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4E" w:rsidRDefault="00D00C9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创建型——单例模式：</w:t>
      </w:r>
    </w:p>
    <w:p w:rsidR="00B9354E" w:rsidRDefault="00D00C99">
      <w:r>
        <w:rPr>
          <w:noProof/>
        </w:rPr>
        <w:drawing>
          <wp:inline distT="0" distB="0" distL="114300" distR="114300">
            <wp:extent cx="3185160" cy="2316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54E" w:rsidRDefault="00D00C99">
      <w:r>
        <w:rPr>
          <w:rFonts w:hint="eastAsia"/>
        </w:rPr>
        <w:t>黑名单</w:t>
      </w:r>
      <w:r>
        <w:rPr>
          <w:rFonts w:hint="eastAsia"/>
        </w:rPr>
        <w:t>(DefaultList)</w:t>
      </w:r>
      <w:r>
        <w:rPr>
          <w:rFonts w:hint="eastAsia"/>
        </w:rPr>
        <w:t>类本质为一个黑名单用户列表，其实例对象创建较为重量级，创建和移除会产生较大开销，应用</w:t>
      </w:r>
      <w:r>
        <w:rPr>
          <w:rFonts w:hint="eastAsia"/>
          <w:b/>
          <w:bCs/>
        </w:rPr>
        <w:t>单例模式</w:t>
      </w:r>
      <w:r>
        <w:rPr>
          <w:rFonts w:hint="eastAsia"/>
        </w:rPr>
        <w:t>减少其数量使之实例对象唯一。在上图中</w:t>
      </w:r>
      <w:r>
        <w:rPr>
          <w:rFonts w:hint="eastAsia"/>
        </w:rPr>
        <w:t>DefaultList</w:t>
      </w:r>
      <w:r>
        <w:rPr>
          <w:rFonts w:hint="eastAsia"/>
        </w:rPr>
        <w:t>类只有一个静态对象</w:t>
      </w:r>
      <w:r>
        <w:rPr>
          <w:rFonts w:hint="eastAsia"/>
        </w:rPr>
        <w:t>defaultList</w:t>
      </w:r>
      <w:r>
        <w:rPr>
          <w:rFonts w:hint="eastAsia"/>
        </w:rPr>
        <w:t>，并通过构造函数</w:t>
      </w:r>
      <w:r>
        <w:rPr>
          <w:rFonts w:hint="eastAsia"/>
        </w:rPr>
        <w:t>DefaultList()</w:t>
      </w:r>
      <w:r>
        <w:rPr>
          <w:rFonts w:hint="eastAsia"/>
        </w:rPr>
        <w:t>返回该对象。由于是静态对象所以</w:t>
      </w:r>
      <w:r>
        <w:rPr>
          <w:rFonts w:hint="eastAsia"/>
        </w:rPr>
        <w:t>defaultList</w:t>
      </w:r>
      <w:r>
        <w:rPr>
          <w:rFonts w:hint="eastAsia"/>
        </w:rPr>
        <w:t>的唯一性得到保证。同时对</w:t>
      </w:r>
      <w:r>
        <w:rPr>
          <w:rFonts w:hint="eastAsia"/>
        </w:rPr>
        <w:t>defaultList</w:t>
      </w:r>
      <w:r>
        <w:rPr>
          <w:rFonts w:hint="eastAsia"/>
        </w:rPr>
        <w:t>对象的访问都是通过</w:t>
      </w:r>
      <w:r>
        <w:rPr>
          <w:rFonts w:hint="eastAsia"/>
        </w:rPr>
        <w:t>DefaultList</w:t>
      </w:r>
      <w:r>
        <w:rPr>
          <w:rFonts w:hint="eastAsia"/>
        </w:rPr>
        <w:t>类的公有函数来实现的（如下图）。</w:t>
      </w:r>
    </w:p>
    <w:p w:rsidR="00B9354E" w:rsidRDefault="00D00C99">
      <w:r>
        <w:rPr>
          <w:noProof/>
        </w:rPr>
        <w:drawing>
          <wp:inline distT="0" distB="0" distL="114300" distR="114300">
            <wp:extent cx="2186940" cy="5410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54E" w:rsidRDefault="00B9354E"/>
    <w:p w:rsidR="00B9354E" w:rsidRDefault="00B9354E"/>
    <w:p w:rsidR="00B9354E" w:rsidRDefault="00D00C9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结构型——桥接：</w:t>
      </w:r>
    </w:p>
    <w:p w:rsidR="00B9354E" w:rsidRDefault="00D00C99">
      <w:r>
        <w:rPr>
          <w:noProof/>
        </w:rPr>
        <w:drawing>
          <wp:inline distT="0" distB="0" distL="114300" distR="114300">
            <wp:extent cx="5250180" cy="2941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54E" w:rsidRDefault="00D00C99">
      <w:r>
        <w:rPr>
          <w:rFonts w:hint="eastAsia"/>
        </w:rPr>
        <w:t>桥接模式可将类中抽象部分与显示部分分离，并在运行时将它们连接起来，从而使两部分独立地变化。科室分为很多种，且随时间推移可能产生新类别；同时就诊流程也有很多种且较容易发生增删修改等变动。这样科室就有种类和就诊流程两个独立演化的属性，此时应用</w:t>
      </w:r>
      <w:r>
        <w:rPr>
          <w:rFonts w:hint="eastAsia"/>
          <w:b/>
          <w:bCs/>
        </w:rPr>
        <w:t>桥接模式</w:t>
      </w:r>
      <w:r>
        <w:rPr>
          <w:rFonts w:hint="eastAsia"/>
        </w:rPr>
        <w:t>来进行设计。</w:t>
      </w:r>
    </w:p>
    <w:p w:rsidR="00B9354E" w:rsidRDefault="00D00C99">
      <w:r>
        <w:rPr>
          <w:rFonts w:hint="eastAsia"/>
        </w:rPr>
        <w:t>科室有一个就诊流程的引用（见下图），对就诊流程的访问和修改都是通过这个引用的方法</w:t>
      </w:r>
      <w:r>
        <w:rPr>
          <w:rFonts w:hint="eastAsia"/>
        </w:rPr>
        <w:lastRenderedPageBreak/>
        <w:t>实现的。因此具体的科室对象和具体的就诊流程对象是在运行时连接起来的，且而这彼此扩展不会相互影响。</w:t>
      </w:r>
    </w:p>
    <w:p w:rsidR="00B9354E" w:rsidRDefault="00D00C99">
      <w:r>
        <w:rPr>
          <w:noProof/>
        </w:rPr>
        <w:drawing>
          <wp:inline distT="0" distB="0" distL="114300" distR="114300">
            <wp:extent cx="1714500" cy="541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99" w:rsidRDefault="00D00C99">
      <w:r>
        <w:t>3</w:t>
      </w:r>
      <w:r>
        <w:rPr>
          <w:rFonts w:hint="eastAsia"/>
        </w:rPr>
        <w:t>创建型</w:t>
      </w:r>
      <w:r>
        <w:t>——</w:t>
      </w:r>
      <w:r>
        <w:rPr>
          <w:rFonts w:hint="eastAsia"/>
        </w:rPr>
        <w:t>抽象工厂</w:t>
      </w:r>
    </w:p>
    <w:p w:rsidR="00D00C99" w:rsidRDefault="00D00C99">
      <w:r w:rsidRPr="00D00C99">
        <w:drawing>
          <wp:inline distT="0" distB="0" distL="0" distR="0" wp14:anchorId="6D0693A9" wp14:editId="4ED7AF0F">
            <wp:extent cx="5274310" cy="325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99" w:rsidRDefault="00D00C99">
      <w:pPr>
        <w:rPr>
          <w:rFonts w:hint="eastAsia"/>
        </w:rPr>
      </w:pPr>
      <w:r>
        <w:rPr>
          <w:rFonts w:hint="eastAsia"/>
        </w:rPr>
        <w:t>抽象工厂模式提供了一个接口，用于创建一组相关或互相依赖的对象，同时并不要求必须指定他们的具体类。在牙科医院预约系统中，如果将医师分为住院医师和主任医师两类，这两类医师使用不同的计费规则，主任医师的收费要更高一点，住院医师次之。在创建一个对象的时候，应该为其创建对应的收费规则，这样医生对象和收费规则对象就成为了相关对象，所以采用抽象工厂模式。</w:t>
      </w:r>
      <w:bookmarkStart w:id="0" w:name="_GoBack"/>
      <w:bookmarkEnd w:id="0"/>
    </w:p>
    <w:sectPr w:rsidR="00D0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EB929"/>
    <w:multiLevelType w:val="singleLevel"/>
    <w:tmpl w:val="7E4EB9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4E"/>
    <w:rsid w:val="00B9354E"/>
    <w:rsid w:val="00D00C99"/>
    <w:rsid w:val="19CF0DF5"/>
    <w:rsid w:val="24767FF1"/>
    <w:rsid w:val="40E35BD1"/>
    <w:rsid w:val="4651388E"/>
    <w:rsid w:val="5FB9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E5C40F-9AF8-4C21-A246-E8BD1D6D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11582</dc:creator>
  <cp:lastModifiedBy>Microsoft 帐户</cp:lastModifiedBy>
  <cp:revision>2</cp:revision>
  <dcterms:created xsi:type="dcterms:W3CDTF">2022-04-25T03:35:00Z</dcterms:created>
  <dcterms:modified xsi:type="dcterms:W3CDTF">2022-04-25T03:35:00Z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C3EC3B1D921F471F92B9C0F71410A1A4</vt:lpwstr>
  </property>
</Properties>
</file>