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eastAsia="SimHei" w:ascii="Times New Roman" w:hAnsi="Times New Roman"/>
          <w:rFonts w:ascii="Times New Roman" w:hAnsi="Times New Roman"/>
          <w:b/>
          <w:i w:val="0"/>
          <w:color w:val="1A56DB"/>
          <w:sz w:val="56"/>
        </w:rPr>
        <w:t>AI 教学辅助系统</w:t>
      </w:r>
    </w:p>
    <w:p>
      <w:pPr>
        <w:jc w:val="center"/>
      </w:pPr>
      <w:r>
        <w:rPr>
          <w:rFonts w:eastAsia="SimHei" w:ascii="Times New Roman" w:hAnsi="Times New Roman"/>
          <w:rFonts w:ascii="Times New Roman" w:hAnsi="Times New Roman"/>
          <w:b/>
          <w:i w:val="0"/>
          <w:color w:val="E67E22"/>
          <w:sz w:val="40"/>
        </w:rPr>
        <w:t>微信小程序移动端 UI 设计方案</w:t>
      </w:r>
    </w:p>
    <w:p/>
    <w:p/>
    <w:p>
      <w:pPr>
        <w:jc w:val="center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506070"/>
          <w:sz w:val="22"/>
        </w:rPr>
        <w:t>基于现有 Web 系统页面/接口/数据结构的移动端适配方案</w:t>
      </w:r>
    </w:p>
    <w:p>
      <w:pPr>
        <w:jc w:val="center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708090"/>
          <w:sz w:val="20"/>
        </w:rPr>
        <w:t>版本：V1.0 | 日期：2026-06-30</w:t>
      </w:r>
    </w:p>
    <w:p/>
    <w:p>
      <w:pPr>
        <w:jc w:val="center"/>
      </w:pPr>
      <w:r>
        <w:rPr>
          <w:rFonts w:eastAsia="SimSun" w:ascii="Times New Roman" w:hAnsi="Times New Roman"/>
          <w:rFonts w:ascii="Times New Roman" w:hAnsi="Times New Roman"/>
          <w:b w:val="0"/>
          <w:i/>
          <w:color w:val="909090"/>
          <w:sz w:val="18"/>
        </w:rPr>
        <w:t>设计原则：功能不变 · 字段不变 · 接口不变 · 流程不变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目录</w:t>
      </w:r>
    </w:p>
    <w:p>
      <w:r>
        <w:rPr>
          <w:rFonts w:eastAsia="SimSun" w:ascii="Times New Roman" w:hAnsi="Times New Roman"/>
          <w:rFonts w:ascii="Times New Roman" w:hAnsi="Times New Roman"/>
          <w:b w:val="0"/>
          <w:i/>
          <w:color w:val="8090A0"/>
          <w:sz w:val="18"/>
        </w:rPr>
        <w:t>（请在 Word 中右键此处 → 更新域 → 更新整个目录）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（请右键更新目录）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0. 设计前提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当前 Web 系统核心页面包括 /login、/home、/workspace、/personal-lessons、/group-lessons、/plans、/reflections、/teacher/[id] 以及管理后台页面；其中 /workspace 是 AI 对话备课核心页，四个内容库页面复用 ContentLibraryPage 组件，仅通过 kind 区分个人备课、集体备课、计划总结、教学反思。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小程序设计原则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原则</w:t>
            </w:r>
          </w:p>
        </w:tc>
        <w:tc>
          <w:tcPr>
            <w:tcW w:type="dxa" w:w="4819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功能不变</w:t>
            </w:r>
          </w:p>
        </w:tc>
        <w:tc>
          <w:tcPr>
            <w:tcW w:type="dxa" w:w="481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所有业务功能与 Web 端一致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字段不变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所有数据字段与 Web 端一致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接口不变</w:t>
            </w:r>
          </w:p>
        </w:tc>
        <w:tc>
          <w:tcPr>
            <w:tcW w:type="dxa" w:w="481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所有 API 接口与 Web 端一致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流程不变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所有业务流程与 Web 端一致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Web表格→移动端卡片</w:t>
            </w:r>
          </w:p>
        </w:tc>
        <w:tc>
          <w:tcPr>
            <w:tcW w:type="dxa" w:w="481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表格改为卡片列表</w:t>
            </w:r>
          </w:p>
        </w:tc>
      </w:tr>
      <w:tr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Web三栏→页面+抽屉+底部栏</w:t>
            </w:r>
          </w:p>
        </w:tc>
        <w:tc>
          <w:tcPr>
            <w:tcW w:type="dxa" w:w="4819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三栏布局拆分为主页面+抽屉+底部操作栏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AI工作流不变</w:t>
            </w:r>
          </w:p>
        </w:tc>
        <w:tc>
          <w:tcPr>
            <w:tcW w:type="dxa" w:w="4819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输入→AI处理→结构化预览→用户确认→保存入库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1. 小程序页面结构设计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1.1 底部 Tab 结构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小程序底部固定 4 个 Tab：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首页    AI工作台    空间    我的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1.2 Web 页面到小程序页面映射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Web 页面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Web 路由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小程序页面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登录页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/login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/pages/login/index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登录、验证码、首次改密</w:t>
            </w:r>
          </w:p>
        </w:tc>
      </w:tr>
      <w:tr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首页教师名录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/home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/pages/home/index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教师名录、分组、搜索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工作台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/workspace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/pages/workspace/index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对话备课核心页</w:t>
            </w:r>
          </w:p>
        </w:tc>
      </w:tr>
      <w:tr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个人备课库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/personal-lessons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/pages/space/personal-lessons/index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内容卡片列表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集体备课库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/group-lessons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/pages/space/group-lessons/index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内容卡片列表</w:t>
            </w:r>
          </w:p>
        </w:tc>
      </w:tr>
      <w:tr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计划与总结库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/plans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/pages/space/plans/index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内容卡片列表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教学反思库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/reflections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/pages/space/reflections/index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内容卡片列表</w:t>
            </w:r>
          </w:p>
        </w:tc>
      </w:tr>
      <w:tr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教师个人空间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/teacher/[id]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/pages/teacher/detail/index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教师统计+内容列表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内容详情抽屉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Drawer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/pages/content/detail/index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移动端改为独立详情页</w:t>
            </w:r>
          </w:p>
        </w:tc>
      </w:tr>
      <w:tr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AI预览卡编辑</w:t>
            </w:r>
          </w:p>
        </w:tc>
        <w:tc>
          <w:tcPr>
            <w:tcW w:type="dxa" w:w="1417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内联编辑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底部弹层</w:t>
            </w:r>
          </w:p>
        </w:tc>
        <w:tc>
          <w:tcPr>
            <w:tcW w:type="dxa" w:w="1984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不改接口，只改展示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管理后台</w:t>
            </w:r>
          </w:p>
        </w:tc>
        <w:tc>
          <w:tcPr>
            <w:tcW w:type="dxa" w:w="1417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/admin/*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/pages/mine/admin-entry/index</w:t>
            </w:r>
          </w:p>
        </w:tc>
        <w:tc>
          <w:tcPr>
            <w:tcW w:type="dxa" w:w="1984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保留入口，跳转H5或分包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 页面逐个 UI 方案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2.1 登录页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对应 Web 功能：Web 登录页包含学校品牌信息、手机号、密码、验证码、登录按钮，以及首次登录强制改密弹窗。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顶部：学校 Logo + 学校名称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中部：登录卡片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底部：系统说明 / 协议文字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弹层：首次登录修改密码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组件结构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Header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SchoolLogo、SchoolName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Content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LoginCard、MobileInput、PasswordInput、CaptchaInput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Modal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ChangePasswordModal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Feedback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ErrorToast、LoadingButton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状态展示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移动端表现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验证码加载中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骨架占位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登录中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按钮 loading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登录失败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顶部轻提示 + 自动刷新验证码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首次改密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半屏弹窗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改密失败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表单错误提示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登录成功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跳转首页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点击验证码图片刷新；点击眼睛图标切换密码显示；改密弹窗不可随意关闭，必须完成后进入系统。</w:t>
      </w:r>
    </w:p>
    <w:p>
      <w:r>
        <w:br w:type="page"/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2.2 首页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对应 Web 功能：Web 首页是教师名录，展示全校教师列表，按部门或首页分组展示，支持搜索。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Header：学校名称 / 问候语 / 搜索入口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Content：搜索框 → 分组横向筛选 → 教师分组卡片 → 教师卡片网格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Tab：底部导航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组件结构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Header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HomeHeader、SearchBar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Content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GroupTabs、TeacherGroupCard、TeacherMiniCard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Empty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EmptyState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Tab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BottomTabBar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教师卡片展示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头像 / 默认头像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教师姓名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所属分组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个人备课数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教学反思数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状态展示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移动端表现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加载中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教师卡片骨架屏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空数据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“暂无教师信息”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搜索无结果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“未找到相关教师”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接口错误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错误卡片 + 重试按钮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分组横向滑动；教师卡片点击进入详情；搜索框吸顶；下拉刷新首页数据。</w:t>
      </w:r>
    </w:p>
    <w:p>
      <w:r>
        <w:br w:type="page"/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2.3 AI 工作台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对应 Web 功能：三栏布局（左会话列表 / 中聊天区 / 右工作列表）。小程序拆分为：主页面AI聊天 + 顶部抽屉会话列表 + 底部抽屉最近内容 + 预览卡出现在聊天流 + 详情页跳转。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Header：返回 / 会话标题 / 会话列表按钮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ModeBar：自动识别 / 普通聊天 / 个人备课 / 集体备课 / 计划 / 总结 / 反思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Content：聊天消息流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BottomInput：+附件 / 输入框 / 发送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Floating：最近保存内容入口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组件结构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Header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WorkspaceHeader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Mode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ModeSelector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Chat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MessageList、UserBubble、AIBubble、AIPreviewCard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Input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ChatInputBar、AttachmentMenu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Drawer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ConversationDrawer、RecentContentDrawer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Modal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ConfirmSaveModal、CancelConfirmModal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AI 结构化预览卡展示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┌────────────────────┐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AI识别结果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类型：个人备课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标题：《荷塘月色》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学科：语文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年级：八年级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摘要：……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附件：xxx.docx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  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[修改资料] [确认保存]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└────────────────────┘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状态展示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移动端表现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空对话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欢迎卡片：“上传课件或输入文字开始备课”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上传中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附件卡片进度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思考中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动态点 + 文案“AI 正在分析内容”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轮询中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卡片状态“生成中”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普通聊天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文本气泡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结构化结果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预览卡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编辑中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预览卡变为表单态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保存中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确认按钮 loading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已保存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“已保存”徽章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保存失败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红色错误提示 + 重试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超时</w:t>
            </w:r>
          </w:p>
        </w:tc>
        <w:tc>
          <w:tcPr>
            <w:tcW w:type="dxa" w:w="51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超时提示卡片</w:t>
            </w:r>
          </w:p>
        </w:tc>
      </w:tr>
      <w:tr>
        <w:tc>
          <w:tcPr>
            <w:tcW w:type="dxa" w:w="1701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冲突</w:t>
            </w:r>
          </w:p>
        </w:tc>
        <w:tc>
          <w:tcPr>
            <w:tcW w:type="dxa" w:w="51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覆盖 / 新建版本选项</w:t>
            </w:r>
          </w:p>
        </w:tc>
      </w:tr>
    </w:tbl>
    <w:p/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移动端交互要点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输入框固定底部；+ 弹出附件菜单；模式选择横向滑动；长按消息可复制；预览卡点击展开全部内容；确认保存使用底部确认栏；修改资料使用半屏表单弹层。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重要限制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AI 聊天输入包含 text、file_ids、mode 等字段，文件上传走现有 AI 上传能力。如果 Web 端没有真实实现语音或图片识别，小程序中不能新增语音/图片业务，只能在 + 菜单中保留“文件上传”能力，图片/语音不启用或作为后续扩展隐藏。</w:t>
      </w:r>
    </w:p>
    <w:p>
      <w:r>
        <w:br w:type="page"/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2.4 空间首页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设计目的：Web 端顶部导航中有四个内容库。小程序底部只有 4 个 Tab，因此将四个内容库统一收纳到“空间”Tab。这不是新增业务，而是移动端导航压缩。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Header：空间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Content：四个内容入口卡片 / 最近内容 / 筛选入口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Tab：底部导航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四个入口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个人备课    集体备课    计划与总结    教学反思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组件结构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SpaceModuleGrid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四个内容库入口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RecentContentList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最近内容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StatusSummaryCard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内容统计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SearchBar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全局搜索入口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2.5 个人备课列表页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Web 端复用 ContentLibraryPage（表格+分页+抽屉）。移动端改为卡片列表，不改变数据和操作。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Header：个人备课 + 新建入口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Filter：搜索 / 学期 / 周次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Content：备课卡片列表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卡片结构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标题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类型标签：个人备课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学科 / 年级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日期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摘要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附件标识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状态标签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操作：查看 / 编辑 / AI优化 / 删除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卡片点击进入详情；左滑显示“编辑/删除”；长按打开更多操作；分页改为上拉加载更多。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2.6 集体备课列表页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卡片结构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标题/主题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类型标签：集体备课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学科/年级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日期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摘要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评论数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附件标识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操作：查看/编辑/评论/AI优化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点击卡片进入详情；评论入口放在详情页底部；左滑显示编辑和删除；上拉加载更多。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2.7 计划与总结列表页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计划与总结属于统一内容类型 plan_summary，通过 plan_type 字段区分。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Header：计划与总结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Segment：全部 / 计划 / 总结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Filter：学期 / 周次 / 搜索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Content：卡片列表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卡片结构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标题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标签：计划 / 总结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学期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日期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摘要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状态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操作：查看/编辑/AI优化/导出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顶部 Segment 横向切换计划/总结；卡片点击进入详情；上拉加载更多。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2.8 教学反思列表页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教学反思需要关联已有备课（linkedContentId），详情中应展示被反思的备课信息。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卡片结构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标题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标签：教学反思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关联备课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日期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反思摘要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状态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操作：查看/编辑/AI优化/导出/查看关联备课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点击“关联备课”进入备课详情；卡片点击进入反思详情；左滑编辑/删除。</w:t>
      </w:r>
    </w:p>
    <w:p>
      <w:r>
        <w:br w:type="page"/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2.9 教师个人空间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展示单个教师的全部内容，支持统计筛选、内容类型切换。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Header：教师信息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Content：教师资料卡 → 内容统计卡 → 类型筛选 → 内容列表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数据展示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教师头像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姓名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部门/分组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个人备课数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集体备课数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计划总结数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教学反思数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总数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统计卡横向滑动；内容类型 Tab 切换；卡片列表上拉加载。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2.10 我的页面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“我的”不是新增业务，而是承接 Web 顶部用户区、个人信息、改密、退出登录，以及管理员后台入口。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Header：当前教师信息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Content：我的资料 / 修改密码 / 我的内容统计 / 管理后台入口（管理员可见） / 退出登录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Tab：底部导航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管理后台入口说明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Web 端存在 /admin/* 系列后台页面。小程序教师端不建议把复杂后台全部塞进主 Tab，但管理员身份登录时，“我的”页需要保留“管理后台”入口，可打开管理后台 H5 或进入后续小程序后台分包，避免功能丢失。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2.11 表单详情页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Web 端内容库使用表格+详情抽屉；小程序端改为独立详情页。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页面布局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Header：标题 + 状态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Tabs：基本信息 / 内容正文 / 附件 / 评论或记录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Content：分块卡片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BottomAction：AI优化 / 编辑 / 导出 / 更多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通用详情页结构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标题区：标题、类型标签、状态标签、创建/更新时间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基本信息：学科、年级、类型、关联内容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内容正文：AI生成模块、正文内容、摘要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附件：文件名、预览状态、下载入口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评论/操作记录：评论列表、操作日志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底部操作栏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AI优化    编辑    导出    更多</w:t>
      </w:r>
    </w:p>
    <w:p>
      <w:pPr>
        <w:pStyle w:val="Heading3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移动端交互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内容分块折叠/展开；附件点击预览；底部固定操作栏；更多操作用 ActionSheet。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3. 组件复用方案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3.1 基础组件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AppPage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页面安全区容器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AppNavBar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顶部导航栏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BottomTabBar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底部导航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SearchFilterBar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搜索 + 筛选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StatusTag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状态标签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TypeTag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内容类型标签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EmptyState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空状态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LoadingSkeleton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加载骨架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ConfirmModal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确认弹窗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ActionSheet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更多操作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3.2 内容类组件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ContentCard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个人备课/集体备课/计划总结/教学反思通用卡片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ContentDetailBlock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详情页内容分块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AttachmentCard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附件展示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CommentList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评论列表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TeacherMiniCard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首页教师卡片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TeacherStatsCard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教师统计卡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3.3 AI 类组件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ChatInputBar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输入框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AttachmentMenu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附件菜单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ModeSelector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模式选择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UserBubble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用户消息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AIBubble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消息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AIPreviewCard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结构化预览卡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AIPreviewEditSheet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 预览编辑弹层</w:t>
            </w:r>
          </w:p>
        </w:tc>
      </w:tr>
      <w:tr>
        <w:tc>
          <w:tcPr>
            <w:tcW w:type="dxa" w:w="2268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AISavingStatus</w:t>
            </w:r>
          </w:p>
        </w:tc>
        <w:tc>
          <w:tcPr>
            <w:tcW w:type="dxa" w:w="4535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保存状态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AIUndoCard</w:t>
            </w:r>
          </w:p>
        </w:tc>
        <w:tc>
          <w:tcPr>
            <w:tcW w:type="dxa" w:w="4535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撤销提示</w:t>
            </w:r>
          </w:p>
        </w:tc>
      </w:tr>
    </w:tbl>
    <w:p/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3.4 内容库复用逻辑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Web 端四个内容库复用 ContentLibraryPage，小程序端也应复用一个 ContentListPage：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ContentListPage(kind)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kind = personal_lesson   → 个人备课列表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kind = group_lesson      → 集体备课列表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kind = plan_summary      → 计划总结列表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kind = reflection        → 教学反思列表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这样移动端和 Web 端保持同一套业务抽象，不改变接口和数据结构。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4. 页面路由结构（小程序）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4.1 完整路由表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/pages/login/index                    登录页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/pages/home/index                     首页（教师名录）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/pages/workspace/index                AI 工作台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/pages/workspace/conversations/index  会话列表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/pages/workspace/preview-edit/index   AI 预览编辑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/pages/space/index                    空间首页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/pages/space/personal-lessons/index   个人备课列表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/pages/space/group-lessons/index      集体备课列表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/pages/space/plans/index              计划总结列表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/pages/space/reflections/index        教学反思列表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/pages/content/detail/index           内容详情页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/pages/content/edit/index             内容编辑页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/pages/content/preview-file/index     文件预览页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/pages/teacher/detail/index           教师个人空间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/pages/mine/index                     我的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/pages/mine/profile/index             个人资料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/pages/mine/change-password/index     修改密码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/pages/mine/admin-entry/index         管理后台入口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4.2 TabBar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页面路径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rFonts w:ascii="Times New Roman" w:hAnsi="Times New Roman"/>
                <w:b/>
                <w:i w:val="0"/>
                <w:color w:val="FFFFFF"/>
                <w:sz w:val="18"/>
              </w:rPr>
              <w:t>Tab 名称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/pages/home/index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首页</w:t>
            </w:r>
          </w:p>
        </w:tc>
      </w:tr>
      <w:tr>
        <w:tc>
          <w:tcPr>
            <w:tcW w:type="dxa" w:w="34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/pages/workspace/index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AI工作台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/pages/space/index</w:t>
            </w:r>
          </w:p>
        </w:tc>
        <w:tc>
          <w:tcPr>
            <w:tcW w:type="dxa" w:w="3402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空间</w:t>
            </w:r>
          </w:p>
        </w:tc>
      </w:tr>
      <w:tr>
        <w:tc>
          <w:tcPr>
            <w:tcW w:type="dxa" w:w="34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/pages/mine/index</w:t>
            </w:r>
          </w:p>
        </w:tc>
        <w:tc>
          <w:tcPr>
            <w:tcW w:type="dxa" w:w="3402"/>
            <w:shd w:fill="F0F4FF"/>
          </w:tcPr>
          <w:p>
            <w:r/>
            <w:r>
              <w:rPr>
                <w:rFonts w:eastAsia="SimSun" w:ascii="Times New Roman" w:hAnsi="Times New Roman"/>
                <w:rFonts w:ascii="Times New Roman" w:hAnsi="Times New Roman"/>
                <w:b w:val="0"/>
                <w:i w:val="0"/>
                <w:color w:val="182030"/>
                <w:sz w:val="18"/>
              </w:rPr>
              <w:t>我的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5. AI 工作流在小程序中的表现形式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5.1 小程序端完整链路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以下链路完全对应 Web 当前 AI 工作流，不新增任何接口或业务逻辑。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用户输入文字 / 上传文件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POST /api/ai/upload（如有附件）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POST /api/ai/chat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返回 sessionId / messageId / processing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轮询 GET /api/ai/recognition/:messageId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AI 返回普通回复 或 结构化预览卡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用户修改资料 / 确认保存 / 取消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POST /api/ai/confirm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保存 content + 子表 + 附件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      ↓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对应内容库展示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5.2 AI 预览卡移动端展示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┌────────────────────┐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AI识别结果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类型：个人备课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标题：《荷塘月色》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学科：语文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年级：八年级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摘要：……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附件：xxx.docx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                   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│ [修改资料] [确认保存] │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└────────────────────┘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5.3 AI 预览卡编辑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编辑方式不再放在聊天气泡里复杂内联，而是点击“修改资料”后打开底部弹层：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底部弹层字段：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类型 (type)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标题 (title)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学科 (subject)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年级 (grade)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日期 (date)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关联备课 (linkedContentId)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模块内容 (modules)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 xml:space="preserve">  - 保存修改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字段仍然使用 Web 当前 AI 预览卡字段，不新增字段。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5.4 保存成功后的表现</w:t>
      </w:r>
    </w:p>
    <w:p>
      <w:pPr>
        <w:spacing w:before="40" w:after="40"/>
        <w:ind w:left="454"/>
      </w:pP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AI消息卡片显示：已保存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下方出现：查看详情 / 撤销</w:t>
      </w:r>
      <w:r>
        <w:br/>
      </w:r>
      <w:r>
        <w:rPr>
          <w:rFonts w:eastAsia="Microsoft YaHei" w:ascii="Times New Roman" w:hAnsi="Times New Roman"/>
          <w:rFonts w:ascii="Times New Roman" w:hAnsi="Times New Roman"/>
          <w:b w:val="0"/>
          <w:i w:val="0"/>
          <w:color w:val="505050"/>
          <w:sz w:val="17"/>
        </w:rPr>
        <w:t>对应内容进入空间列表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撤销仍然使用 Web 现有 /api/ai/undo/:messageId 逻辑（5分钟窗口），不新增业务。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6. 关键设计结论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6.1 首页不是传统“工作台首页”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因为当前 Web /home 的真实功能是教师名录，所以小程序首页仍应以“教师名录”为主，而不是重新设计成统计大屏。可以增加移动端视觉优化，但不能改变首页核心功能。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6.2 AI 工作台是小程序核心页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Web /workspace 是三栏 AI 工作台，小程序端必须保留：会话、聊天、模式选择、文件上传、AI 预览卡、修改资料、确认保存、最近内容查看。只是把三栏压缩为：聊天主页面 + 会话抽屉 + 最近内容抽屉 + 详情页。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6.3 四个内容库必须复用一套移动端列表组件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因为 Web 端四个页面已经复用 ContentLibraryPage，小程序也应复用 ContentListPage(kind)，避免重复开发。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6.4 “空间”Tab 是移动端导航压缩，不是新增功能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空间页只是把个人备课、集体备课、计划与总结、教学反思集中展示，方便移动端进入。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6.5 详情页要从“抽屉”改成“独立页”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Web 端详情是抽屉，小程序端屏幕窄，不适合抽屉详情，统一改为独立详情页，但内容结构、字段、接口保持不变。</w:t>
      </w:r>
    </w:p>
    <w:p>
      <w:pPr>
        <w:pStyle w:val="Heading2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6.6 管理后台不建议塞进教师端主流程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Web 系统已有管理后台，但小程序主 Tab 应服务教师日常使用。管理员功能可以放在“我的 → 管理后台入口”，避免影响普通教师体验，也不删除管理员功能。</w:t>
      </w:r>
    </w:p>
    <w:p>
      <w:r>
        <w:br w:type="page"/>
      </w:r>
    </w:p>
    <w:p>
      <w:pPr>
        <w:pStyle w:val="Heading1"/>
      </w:pPr>
      <w:r>
        <w:rPr>
          <w:rFonts w:eastAsia="SimHei" w:ascii="Times New Roman" w:hAnsi="Times New Roman"/>
          <w:rFonts w:ascii="Times New Roman" w:hAnsi="Times New Roman"/>
          <w:color w:val="1A56DB"/>
        </w:rPr>
        <w:t>7. 给 ZCode 的开发落地要求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后续让 ZCode 开发时，必须强调以下 10 条规则：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1. 不要重新设计业务流程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2. 不要新增接口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3. 不要新增字段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4. 不要改变 AI 工作流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5. 不要把 Web 表格直接搬到手机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6. 内容库统一做卡片化列表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7. 详情抽屉统一改为详情页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8. AI 工作台优先保证“输入、上传、轮询、预览卡、确认保存”完整闭环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9. 图片/语音能力如果 Web 没有真实实现，不要在本期开放</w:t>
      </w:r>
    </w:p>
    <w:p>
      <w:pPr>
        <w:spacing w:before="40" w:after="40"/>
        <w:ind w:firstLine="420"/>
      </w:pPr>
      <w:r>
        <w:rPr>
          <w:rFonts w:eastAsia="SimSun" w:ascii="Times New Roman" w:hAnsi="Times New Roman"/>
          <w:rFonts w:ascii="Times New Roman" w:hAnsi="Times New Roman"/>
          <w:b w:val="0"/>
          <w:i w:val="0"/>
          <w:color w:val="182030"/>
          <w:sz w:val="21"/>
        </w:rPr>
        <w:t>10. 管理后台只做入口映射，不要影响教师端小程序主体验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