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32BF" w14:textId="77777777" w:rsidR="00F026C1" w:rsidRPr="00F026C1" w:rsidRDefault="00F026C1" w:rsidP="00F026C1">
      <w:pPr>
        <w:widowControl/>
        <w:numPr>
          <w:ilvl w:val="0"/>
          <w:numId w:val="1"/>
        </w:numPr>
        <w:pBdr>
          <w:bottom w:val="single" w:sz="2" w:space="0" w:color="CBCBCB"/>
        </w:pBdr>
        <w:spacing w:line="720" w:lineRule="atLeast"/>
        <w:ind w:left="0"/>
        <w:jc w:val="left"/>
        <w:outlineLvl w:val="1"/>
        <w:rPr>
          <w:rFonts w:ascii="微软雅黑" w:eastAsia="宋体" w:hAnsi="微软雅黑" w:cs="Arial"/>
          <w:b/>
          <w:bCs/>
          <w:color w:val="0067A9"/>
          <w:kern w:val="0"/>
          <w:sz w:val="36"/>
          <w:szCs w:val="36"/>
        </w:rPr>
      </w:pPr>
      <w:r w:rsidRPr="00F026C1">
        <w:rPr>
          <w:rFonts w:ascii="微软雅黑" w:eastAsia="宋体" w:hAnsi="微软雅黑" w:cs="Arial"/>
          <w:b/>
          <w:bCs/>
          <w:color w:val="0067A9"/>
          <w:kern w:val="0"/>
          <w:sz w:val="36"/>
          <w:szCs w:val="36"/>
        </w:rPr>
        <w:t>研究生院简介</w:t>
      </w:r>
    </w:p>
    <w:p w14:paraId="3DAEC01F" w14:textId="2A232DBE" w:rsidR="00F026C1" w:rsidRPr="00F026C1" w:rsidRDefault="00F026C1" w:rsidP="00BC4EB4">
      <w:pPr>
        <w:widowControl/>
        <w:shd w:val="clear" w:color="auto" w:fill="FFFFFF"/>
        <w:spacing w:line="48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026C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华东理工大学原名华东化工学院，1956年被定为全国首批招收研究生的学校之一，1960年起被中共中央确定为教育部直属的全国重点大学，1993年经国家教委批准，更名为华东理工大学，1996年进入国家“211工程”重点建设行列，2000年经教育部批准建立研究生院，2008年获准建设“985优势学科创新平台”, 2017年入选国家“双一流”建设高校，化学、材料科学与工程、化学工程与技术3个学科入选一流学科建设名单。</w:t>
      </w:r>
    </w:p>
    <w:p w14:paraId="740D2DA4" w14:textId="77777777" w:rsidR="00F026C1" w:rsidRPr="00F026C1" w:rsidRDefault="00F026C1" w:rsidP="00F026C1">
      <w:pPr>
        <w:widowControl/>
        <w:shd w:val="clear" w:color="auto" w:fill="FFFFFF"/>
        <w:spacing w:line="480" w:lineRule="atLeast"/>
        <w:ind w:firstLine="48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F026C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学校学科设置涵盖理、工、农、医、经、管、文、法、艺术、哲学、教育等11个学科门类。现有一级学科硕士学位授权点31个,硕士专业学位授权点17个;一级学科博士学位授权点18个，博士专业学位授权点5个。拥有国家重点学科8个、上海市重点学科10个、上海高校一流学科7个。“化学工程与工艺”是中国大陆高校首个通过ABET认证的专业，“化学”是中国大陆高校首个通过中俄联合国际理科专业认证的专业，商学院全部专业通过了国际精英商学院协会（AACSB）商科教育认证。化学工程与工艺等19个专业通过工程教育专业认证。化学、材料科学、工程学、生物学与生物化学、药理学和毒理学、农业科学、计算机科学、环境科学与生态学、临床医学、社会科学总论等10个学科进入ESI全球前1%，化学、工程学学科进入全球前1‰。</w:t>
      </w:r>
    </w:p>
    <w:p w14:paraId="389CD840" w14:textId="77777777" w:rsidR="00F026C1" w:rsidRPr="00F026C1" w:rsidRDefault="00F026C1" w:rsidP="00F026C1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26C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       学校拥有一支高水平的研究生导师队伍，</w:t>
      </w:r>
      <w:r w:rsidRPr="00F026C1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其中中国科学院、中国工程院院士8人，欧洲科学院院士1人，俄罗斯工程院院士1人，国家杰出青年科学基金获得者等国家级人才140余人；拥有国家级教学名师3人、国家级教学团队4个、黄大年式教师团队2个；拥有基金委创新研究群体、科技部重点领域创新团队等高水平创新团队11个，一大批中青年学者崭露头角。</w:t>
      </w:r>
    </w:p>
    <w:p w14:paraId="7420E9D6" w14:textId="77777777" w:rsidR="00F026C1" w:rsidRPr="00F026C1" w:rsidRDefault="00F026C1" w:rsidP="00F026C1">
      <w:pPr>
        <w:widowControl/>
        <w:shd w:val="clear" w:color="auto" w:fill="FFFFFF"/>
        <w:spacing w:after="150" w:line="48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26C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lastRenderedPageBreak/>
        <w:t>截至2023年10月，我校共授予博士学位5855人、硕士学位49479人；在校研究生15263人，其中全日制博士研究生2278人，非全日制博士研究生216人，全日制硕士研究生10308人，非全日制硕士研究生2198人，留学生263人。</w:t>
      </w:r>
    </w:p>
    <w:p w14:paraId="2DB7A7BC" w14:textId="77777777" w:rsidR="00F026C1" w:rsidRPr="00F026C1" w:rsidRDefault="00F026C1" w:rsidP="00F026C1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26C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　　我校研究生教育实行校院二级管理，</w:t>
      </w:r>
      <w:r w:rsidRPr="00F026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研究生院下设院办公室、招生办公室、培养办公室、学位办公室、专业学位研究生教育管理中心，与党委研究生工作部合署。</w:t>
      </w:r>
      <w:r w:rsidRPr="00F026C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负责研究生的招生、学籍、培养、学位以及思想政治教育等方面的工作。</w:t>
      </w:r>
    </w:p>
    <w:p w14:paraId="79AAADD6" w14:textId="77777777" w:rsidR="00F026C1" w:rsidRPr="00F026C1" w:rsidRDefault="00F026C1" w:rsidP="00F026C1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26C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       研究生院（党委研究生工作部）全体教职员工愿意竭诚为您服务！</w:t>
      </w:r>
    </w:p>
    <w:p w14:paraId="23DBE314" w14:textId="77777777" w:rsidR="00F026C1" w:rsidRPr="00F026C1" w:rsidRDefault="00F026C1" w:rsidP="00F026C1">
      <w:pPr>
        <w:widowControl/>
        <w:shd w:val="clear" w:color="auto" w:fill="FFFFFF"/>
        <w:spacing w:line="480" w:lineRule="atLeast"/>
        <w:jc w:val="right"/>
        <w:rPr>
          <w:rFonts w:ascii="Arial" w:eastAsia="宋体" w:hAnsi="Arial" w:cs="Arial"/>
          <w:color w:val="333333"/>
          <w:kern w:val="0"/>
          <w:szCs w:val="21"/>
        </w:rPr>
      </w:pPr>
      <w:r w:rsidRPr="00F026C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     </w:t>
      </w:r>
      <w:r w:rsidRPr="00F026C1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（2023年10月更新）</w:t>
      </w:r>
    </w:p>
    <w:p w14:paraId="45A34551" w14:textId="77777777" w:rsidR="00736FF6" w:rsidRDefault="00736FF6"/>
    <w:sectPr w:rsidR="00736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A3E40"/>
    <w:multiLevelType w:val="multilevel"/>
    <w:tmpl w:val="C44A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70"/>
    <w:rsid w:val="00594570"/>
    <w:rsid w:val="00736FF6"/>
    <w:rsid w:val="00BC4EB4"/>
    <w:rsid w:val="00F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B4A5"/>
  <w15:chartTrackingRefBased/>
  <w15:docId w15:val="{964B824E-D56C-4EBF-B4E0-02D0D7C9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026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026C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textindent2">
    <w:name w:val="p_text_indent_2"/>
    <w:basedOn w:val="a"/>
    <w:rsid w:val="00F02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02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BDBDB"/>
            <w:right w:val="none" w:sz="0" w:space="0" w:color="auto"/>
          </w:divBdr>
        </w:div>
        <w:div w:id="7085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0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5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65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2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菻铠 高</cp:lastModifiedBy>
  <cp:revision>3</cp:revision>
  <dcterms:created xsi:type="dcterms:W3CDTF">2023-11-30T13:49:00Z</dcterms:created>
  <dcterms:modified xsi:type="dcterms:W3CDTF">2024-12-02T05:07:00Z</dcterms:modified>
</cp:coreProperties>
</file>