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A" w:space="0" w:sz="8" w:val="single"/>
          <w:bottom w:color="00000A" w:space="0" w:sz="8" w:val="single"/>
        </w:tblBorders>
      </w:tblPr>
      <w:tblGrid>
        <w:gridCol w:w="10053"/>
      </w:tblGrid>
      <w:tr>
        <w:trPr>
          <w:cantSplit w:val="false"/>
        </w:trPr>
        <w:tc>
          <w:tcPr>
            <w:tcW w:type="dxa" w:w="10053"/>
            <w:tcBorders>
              <w:top w:color="00000A" w:space="0" w:sz="8" w:val="single"/>
              <w:bottom w:color="00000A" w:space="0" w:sz="8" w:val="single"/>
            </w:tcBorders>
            <w:shd w:fill="auto" w:val="clear"/>
            <w:tcMar>
              <w:top w:type="dxa" w:w="0"/>
              <w:left w:type="dxa" w:w="0"/>
              <w:bottom w:type="dxa" w:w="0"/>
              <w:right w:type="dxa" w:w="0"/>
            </w:tcMar>
          </w:tcPr>
          <w:p>
            <w:pPr>
              <w:pStyle w:val="style72"/>
              <w:spacing w:after="0" w:before="160"/>
              <w:jc w:val="both"/>
            </w:pPr>
            <w:r>
              <w:rPr/>
              <w:t>Application Note</w:t>
            </w:r>
          </w:p>
          <w:p>
            <w:pPr>
              <w:pStyle w:val="style36"/>
              <w:jc w:val="both"/>
            </w:pPr>
            <w:r>
              <w:rPr/>
              <w:t>bioWeb3D a simple online webGL three-dimensional data visualization tool</w:t>
            </w:r>
          </w:p>
          <w:p>
            <w:pPr>
              <w:pStyle w:val="style37"/>
              <w:jc w:val="both"/>
            </w:pPr>
            <w:r>
              <w:rPr/>
              <w:t>Jean-Baptiste Pettit</w:t>
            </w:r>
            <w:r>
              <w:rPr>
                <w:vertAlign w:val="superscript"/>
              </w:rPr>
              <w:t>1,</w:t>
            </w:r>
            <w:r>
              <w:rPr>
                <w:rFonts w:ascii="Times New Roman" w:hAnsi="Times New Roman"/>
                <w:vertAlign w:val="superscript"/>
              </w:rPr>
              <w:t>*</w:t>
            </w:r>
            <w:r>
              <w:rPr/>
              <w:t xml:space="preserve"> and John Marioni</w:t>
            </w:r>
            <w:r>
              <w:rPr>
                <w:vertAlign w:val="superscript"/>
              </w:rPr>
              <w:t>1</w:t>
            </w:r>
          </w:p>
          <w:p>
            <w:pPr>
              <w:pStyle w:val="style38"/>
              <w:jc w:val="both"/>
            </w:pPr>
            <w:r>
              <w:rPr>
                <w:vertAlign w:val="superscript"/>
              </w:rPr>
              <w:t>1</w:t>
            </w:r>
            <w:r>
              <w:rPr/>
              <w:t>Department of XXXXXXX, Address XXXX etc.</w:t>
            </w:r>
          </w:p>
          <w:p>
            <w:pPr>
              <w:pStyle w:val="style38"/>
              <w:jc w:val="both"/>
            </w:pPr>
            <w:r>
              <w:rPr>
                <w:vertAlign w:val="superscript"/>
              </w:rPr>
              <w:t>2</w:t>
            </w:r>
            <w:r>
              <w:rPr/>
              <w:t>Department of XXXXXXX, Address XXXX etc.</w:t>
            </w:r>
          </w:p>
          <w:p>
            <w:pPr>
              <w:pStyle w:val="style38"/>
              <w:jc w:val="both"/>
            </w:pPr>
            <w:r>
              <w:rPr>
                <w:sz w:val="16"/>
                <w:szCs w:val="16"/>
              </w:rPr>
              <w:t xml:space="preserve">Received on XXXXX; revised on XXXXX; accepted on XXXXX </w:t>
            </w:r>
          </w:p>
          <w:p>
            <w:pPr>
              <w:pStyle w:val="style37"/>
              <w:jc w:val="both"/>
            </w:pPr>
            <w:r>
              <w:rPr>
                <w:sz w:val="32"/>
              </w:rPr>
            </w:r>
          </w:p>
          <w:p>
            <w:pPr>
              <w:pStyle w:val="style39"/>
              <w:spacing w:after="294" w:before="0"/>
              <w:jc w:val="both"/>
            </w:pPr>
            <w:r>
              <w:rPr>
                <w:sz w:val="20"/>
                <w:szCs w:val="28"/>
              </w:rPr>
              <w:t>Associate Editor: XXXXXXX</w:t>
            </w:r>
          </w:p>
        </w:tc>
      </w:tr>
    </w:tbl>
    <w:p>
      <w:pPr>
        <w:pStyle w:val="style40"/>
        <w:spacing w:line="14" w:lineRule="exact"/>
      </w:pPr>
      <w:r>
        <w:rPr/>
      </w:r>
    </w:p>
    <w:p>
      <w:pPr>
        <w:pStyle w:val="style54"/>
      </w:pPr>
      <w:r>
        <w:rPr/>
      </w:r>
    </w:p>
    <w:p>
      <w:pPr>
        <w:sectPr>
          <w:headerReference r:id="rId2" w:type="even"/>
          <w:headerReference r:id="rId3" w:type="default"/>
          <w:footerReference r:id="rId4" w:type="even"/>
          <w:footerReference r:id="rId5" w:type="default"/>
          <w:type w:val="nextPage"/>
          <w:pgSz w:h="16838" w:w="11906"/>
          <w:pgMar w:bottom="1417" w:footer="1134" w:gutter="0" w:header="1134" w:left="1134" w:right="1134" w:top="1417"/>
          <w:pgNumType w:fmt="decimal"/>
          <w:formProt w:val="false"/>
          <w:textDirection w:val="lrTb"/>
          <w:docGrid w:charSpace="2047" w:linePitch="312" w:type="default"/>
        </w:sectPr>
      </w:pPr>
    </w:p>
    <w:p>
      <w:pPr>
        <w:pStyle w:val="style40"/>
        <w:spacing w:after="10" w:before="0" w:line="200" w:lineRule="exact"/>
      </w:pPr>
      <w:r>
        <w:rPr>
          <w:rStyle w:val="style22"/>
        </w:rPr>
        <w:footnoteReference w:customMarkFollows="1" w:id="2"/>
        <w:t>*</w:t>
      </w:r>
      <w:r>
        <w:rPr/>
        <w:t>abstract</w:t>
      </w:r>
    </w:p>
    <w:p>
      <w:pPr>
        <w:pStyle w:val="style41"/>
      </w:pPr>
      <w:r>
        <w:rPr>
          <w:b/>
          <w:bCs/>
        </w:rPr>
        <w:t>Summary:</w:t>
      </w:r>
      <w:r>
        <w:rPr/>
        <w:t xml:space="preserve"> </w:t>
      </w:r>
      <w:r>
        <w:rPr>
          <w:rFonts w:ascii="Times New Roman" w:hAnsi="Times New Roman"/>
        </w:rPr>
        <w:t>An online HTML5/webGL based three dimensional visualization tool has been developed to allow biologists to quickly and simply view interactive and customizable three dimensional representations of their data along with multiple layers of information. Using the Javascript library Three.js, bioWeb3D allows the simultaneous visualization of multiple large datasets through a simple JSON file read and analyzed locally thanks to HTML5 capabilities.</w:t>
      </w:r>
    </w:p>
    <w:p>
      <w:pPr>
        <w:pStyle w:val="style41"/>
      </w:pPr>
      <w:r>
        <w:rPr>
          <w:b/>
        </w:rPr>
        <w:t xml:space="preserve">Availability: </w:t>
      </w:r>
      <w:hyperlink r:id="rId6">
        <w:r>
          <w:rPr>
            <w:rStyle w:val="style20"/>
          </w:rPr>
          <w:t>http://ebi.ac.uk/~jbpettit/bioWeb3D</w:t>
        </w:r>
      </w:hyperlink>
    </w:p>
    <w:p>
      <w:pPr>
        <w:pStyle w:val="style41"/>
      </w:pPr>
      <w:r>
        <w:rPr/>
      </w:r>
    </w:p>
    <w:p>
      <w:pPr>
        <w:pStyle w:val="style41"/>
      </w:pPr>
      <w:r>
        <w:rPr>
          <w:rFonts w:ascii="Times New Roman" w:hAnsi="Times New Roman"/>
          <w:sz w:val="18"/>
          <w:szCs w:val="18"/>
        </w:rPr>
        <w:t>Large biological datasets analysis is helped to a great extent by visualization especially when analyzing organized structures. In many fields now, three dimensional datasets are generated along with visualization softwares but never before has a tool allowed biologists to view their research data directly online in an easy, fast, secure and interactive way. Using webGL and HTML 5 three dimensional capabilities and wide range availability, bioWeb3D aims to be a simple non specialized tool for data and information overview.</w:t>
      </w:r>
    </w:p>
    <w:p>
      <w:pPr>
        <w:pStyle w:val="style1"/>
        <w:numPr>
          <w:ilvl w:val="0"/>
          <w:numId w:val="1"/>
        </w:numPr>
        <w:spacing w:after="50" w:before="360"/>
        <w:ind w:hanging="360" w:left="360" w:right="0"/>
        <w:jc w:val="both"/>
      </w:pPr>
      <w:r>
        <w:rPr/>
        <w:t>Technological overview</w:t>
      </w:r>
    </w:p>
    <w:p>
      <w:pPr>
        <w:pStyle w:val="style0"/>
        <w:jc w:val="both"/>
      </w:pPr>
      <w:r>
        <w:rPr>
          <w:rFonts w:ascii="Times New Roman" w:hAnsi="Times New Roman"/>
          <w:sz w:val="18"/>
          <w:szCs w:val="18"/>
        </w:rPr>
        <w:t xml:space="preserve">bioWeb3D allows the representation of any 3D dataset by defining two file format enabling users to input quickly their own datasets in the application. The format is based on JSON, a widely used structured format on the web. </w:t>
      </w:r>
    </w:p>
    <w:p>
      <w:pPr>
        <w:pStyle w:val="style0"/>
        <w:jc w:val="both"/>
      </w:pPr>
      <w:r>
        <w:rPr>
          <w:rFonts w:ascii="Times New Roman" w:hAnsi="Times New Roman"/>
          <w:sz w:val="18"/>
          <w:szCs w:val="18"/>
        </w:rPr>
        <w:t>The first file carries the coordinates of all the points in the dataset while the second file describes one or several information layer about the previously defined points. The application allows superposition of different datasets in the same referential.</w:t>
      </w:r>
    </w:p>
    <w:p>
      <w:pPr>
        <w:pStyle w:val="style0"/>
        <w:jc w:val="both"/>
      </w:pPr>
      <w:r>
        <w:rPr>
          <w:rFonts w:ascii="Times New Roman" w:hAnsi="Times New Roman"/>
          <w:sz w:val="18"/>
          <w:szCs w:val="18"/>
        </w:rPr>
        <w:t xml:space="preserve">Datasets can be viewed and compared in up to four referential at the same time. What we call information layer represents characteristics attached to the points defined in the dataset or in other words a classification of the data points in different calsses.  Although web based, the application fully written in Javascript doesn’t need to send any data to the host server. To this end the modern browsers local file system reading capabilities are used through the HTML 5 FileReader functionality. This allows the application to handle in a very short time large datasets while remaining entirely safe for the user privacy. </w:t>
      </w:r>
    </w:p>
    <w:p>
      <w:pPr>
        <w:pStyle w:val="style0"/>
        <w:jc w:val="both"/>
      </w:pPr>
      <w:r>
        <w:rPr>
          <w:rFonts w:ascii="Times New Roman" w:hAnsi="Times New Roman"/>
          <w:sz w:val="18"/>
          <w:szCs w:val="18"/>
        </w:rPr>
        <w:t>It should also be noted that recent browsers improvements regarding GPU acceleration through the webGL paradigm bioWeb3D to visualize several hundred thousand three dimensional data points and to interact with then with a perfect fluidity.</w:t>
      </w:r>
    </w:p>
    <w:p>
      <w:pPr>
        <w:pStyle w:val="style0"/>
        <w:jc w:val="both"/>
      </w:pPr>
      <w:r>
        <w:rPr>
          <w:rFonts w:ascii="Times New Roman" w:hAnsi="Times New Roman"/>
          <w:sz w:val="18"/>
          <w:szCs w:val="18"/>
        </w:rPr>
        <w:t xml:space="preserve">Although aimed to remain very simple and easy to use, a few options are available for the user to customize the way their datasets are represented. If the application is used to visualize sequential information such as 3D protein structure, links can be drawn between the points. In the case of living tissue representation, the particles can be left unlinked as individual particles. </w:t>
      </w:r>
    </w:p>
    <w:p>
      <w:pPr>
        <w:pStyle w:val="style0"/>
        <w:jc w:val="both"/>
      </w:pPr>
      <w:r>
        <w:rPr>
          <w:rFonts w:ascii="Times New Roman" w:hAnsi="Times New Roman"/>
          <w:sz w:val="18"/>
          <w:szCs w:val="18"/>
        </w:rPr>
        <w:t>The way the information layers are shown in the visualization is by coloring the 3D points with regard to which class each point belongs. The user has the option of disabling the view of one or several class within the information layer in order to separately analyze one of the data components. Hidden classes will be shown as the point’s translucent shadow allowing the user to replace the selected information in the global dataset context. Shown classes can be customized in regards to their color separately for each dataset and information layer.</w:t>
      </w:r>
    </w:p>
    <w:p>
      <w:pPr>
        <w:pStyle w:val="style2"/>
        <w:numPr>
          <w:ilvl w:val="1"/>
          <w:numId w:val="1"/>
        </w:numPr>
        <w:spacing w:after="52" w:before="360"/>
        <w:ind w:hanging="547" w:left="547" w:right="0"/>
        <w:jc w:val="both"/>
      </w:pPr>
      <w:r>
        <w:rPr/>
        <w:t>Defining the input files format</w:t>
      </w:r>
    </w:p>
    <w:p>
      <w:pPr>
        <w:pStyle w:val="style0"/>
        <w:jc w:val="both"/>
      </w:pPr>
      <w:r>
        <w:rPr>
          <w:rFonts w:ascii="Times New Roman" w:hAnsi="Times New Roman"/>
          <w:sz w:val="18"/>
          <w:szCs w:val="18"/>
        </w:rPr>
        <w:t>Within the JSON</w:t>
      </w:r>
      <w:r>
        <w:rPr>
          <w:sz w:val="18"/>
          <w:szCs w:val="18"/>
        </w:rPr>
        <w:t xml:space="preserve"> data-interchange format defined on its official website </w:t>
      </w:r>
      <w:r>
        <w:rPr>
          <w:rFonts w:ascii="Times New Roman" w:hAnsi="Times New Roman"/>
          <w:sz w:val="18"/>
          <w:szCs w:val="18"/>
        </w:rPr>
        <w:t>(</w:t>
      </w:r>
      <w:hyperlink r:id="rId7">
        <w:r>
          <w:rPr>
            <w:rStyle w:val="style20"/>
            <w:sz w:val="18"/>
            <w:szCs w:val="18"/>
          </w:rPr>
          <w:t>http://www.json.org/</w:t>
        </w:r>
      </w:hyperlink>
      <w:r>
        <w:rPr>
          <w:sz w:val="18"/>
          <w:szCs w:val="18"/>
        </w:rPr>
        <w:t>). This format has been chosen for its rigorous structure allowing fast Javascript objects generation within the browser interpreter.</w:t>
      </w:r>
      <w:bookmarkStart w:id="0" w:name="_GoBack"/>
      <w:bookmarkEnd w:id="0"/>
      <w:r>
        <w:rPr>
          <w:rFonts w:ascii="Times New Roman" w:hAnsi="Times New Roman"/>
          <w:sz w:val="18"/>
          <w:szCs w:val="18"/>
        </w:rPr>
        <w:t xml:space="preserve"> Compared to other data-interchange language such as XML, JSON is also easily human readable thanks to a light-weight syntax.</w:t>
      </w:r>
    </w:p>
    <w:p>
      <w:pPr>
        <w:pStyle w:val="style0"/>
        <w:jc w:val="both"/>
      </w:pPr>
      <w:r>
        <w:rPr>
          <w:rFonts w:ascii="Times New Roman" w:hAnsi="Times New Roman"/>
          <w:sz w:val="18"/>
          <w:szCs w:val="18"/>
        </w:rPr>
        <w:t>The dataset file root object must be called “dataset”, the object contains :</w:t>
      </w:r>
    </w:p>
    <w:p>
      <w:pPr>
        <w:pStyle w:val="style50"/>
        <w:numPr>
          <w:ilvl w:val="0"/>
          <w:numId w:val="2"/>
        </w:numPr>
      </w:pPr>
      <w:r>
        <w:rPr>
          <w:sz w:val="18"/>
          <w:szCs w:val="18"/>
        </w:rPr>
        <w:t>The “name” property of the dataset</w:t>
      </w:r>
    </w:p>
    <w:p>
      <w:pPr>
        <w:pStyle w:val="style50"/>
        <w:numPr>
          <w:ilvl w:val="0"/>
          <w:numId w:val="2"/>
        </w:numPr>
      </w:pPr>
      <w:r>
        <w:rPr>
          <w:sz w:val="18"/>
          <w:szCs w:val="18"/>
        </w:rPr>
        <w:t>The “points” property which is a two dimensional array representing a list of (x,y,z) vectors defining the points coordinates.</w:t>
      </w:r>
    </w:p>
    <w:p>
      <w:pPr>
        <w:pStyle w:val="style0"/>
      </w:pPr>
      <w:r>
        <w:rPr>
          <w:rFonts w:ascii="Times New Roman" w:hAnsi="Times New Roman"/>
          <w:sz w:val="18"/>
          <w:szCs w:val="18"/>
        </w:rPr>
        <w:t>The information layer file has to have its root element named  “cluster”. Because one information file can define multiple information sets, the structure below “cluster” is a list. Each element of the list is structured as follow :</w:t>
      </w:r>
    </w:p>
    <w:p>
      <w:pPr>
        <w:pStyle w:val="style50"/>
        <w:numPr>
          <w:ilvl w:val="0"/>
          <w:numId w:val="3"/>
        </w:numPr>
      </w:pPr>
      <w:r>
        <w:rPr>
          <w:sz w:val="18"/>
          <w:szCs w:val="18"/>
        </w:rPr>
        <w:t>The “name” property (optional)</w:t>
      </w:r>
    </w:p>
    <w:p>
      <w:pPr>
        <w:pStyle w:val="style50"/>
        <w:numPr>
          <w:ilvl w:val="0"/>
          <w:numId w:val="3"/>
        </w:numPr>
      </w:pPr>
      <w:r>
        <w:rPr>
          <w:sz w:val="18"/>
          <w:szCs w:val="18"/>
        </w:rPr>
        <w:t>The “numClust” property which indicates the number of different classes the data will be assigned to.</w:t>
      </w:r>
    </w:p>
    <w:p>
      <w:pPr>
        <w:pStyle w:val="style50"/>
        <w:numPr>
          <w:ilvl w:val="0"/>
          <w:numId w:val="3"/>
        </w:numPr>
      </w:pPr>
      <w:r>
        <w:rPr>
          <w:sz w:val="18"/>
          <w:szCs w:val="18"/>
        </w:rPr>
        <w:t>The “labels” property which defines a list of names for the “numClust” classes previously defined (optional)</w:t>
      </w:r>
    </w:p>
    <w:p>
      <w:pPr>
        <w:pStyle w:val="style50"/>
        <w:numPr>
          <w:ilvl w:val="0"/>
          <w:numId w:val="3"/>
        </w:numPr>
      </w:pPr>
      <w:r>
        <w:rPr>
          <w:sz w:val="18"/>
          <w:szCs w:val="18"/>
        </w:rPr>
        <w:t>The values property which defines the class of each point in the dataset. As points don't have a single ID, this property must be in the same order and have the same length than the points defined in the dataset file.</w:t>
      </w:r>
    </w:p>
    <w:p>
      <w:pPr>
        <w:pStyle w:val="style0"/>
        <w:jc w:val="both"/>
      </w:pPr>
      <w:r>
        <w:rPr>
          <w:rFonts w:ascii="Times New Roman" w:hAnsi="Times New Roman"/>
          <w:sz w:val="18"/>
          <w:szCs w:val="18"/>
        </w:rPr>
        <w:t xml:space="preserve">Exact specifications and examples of the file formats can be found online at </w:t>
      </w:r>
      <w:hyperlink r:id="rId8">
        <w:r>
          <w:rPr>
            <w:rStyle w:val="style20"/>
            <w:rFonts w:ascii="Times New Roman" w:hAnsi="Times New Roman"/>
            <w:sz w:val="18"/>
            <w:szCs w:val="18"/>
          </w:rPr>
          <w:t>https://github.com/jibooo/bio3D/wiki/Getting-started</w:t>
        </w:r>
      </w:hyperlink>
      <w:r>
        <w:rPr>
          <w:rFonts w:ascii="Times New Roman" w:hAnsi="Times New Roman"/>
          <w:sz w:val="18"/>
          <w:szCs w:val="18"/>
        </w:rPr>
        <w:t>.</w:t>
      </w:r>
    </w:p>
    <w:p>
      <w:pPr>
        <w:pStyle w:val="style0"/>
      </w:pPr>
      <w:r>
        <w:rPr>
          <w:rFonts w:ascii="Times New Roman" w:hAnsi="Times New Roman"/>
          <w:sz w:val="18"/>
          <w:szCs w:val="18"/>
        </w:rPr>
        <w:t>Many biological results are in fact stored as CSV files. Because the application is designed to handle meta information about the data, CSV files are not directly readable. However we provide easy to use Perl scripts designed to quickly generate JSON files from CSV data. You can find those scripts in the GitHub repository.</w:t>
      </w:r>
    </w:p>
    <w:p>
      <w:pPr>
        <w:pStyle w:val="style50"/>
      </w:pPr>
      <w:r>
        <w:rPr/>
      </w:r>
    </w:p>
    <w:p>
      <w:pPr>
        <w:pStyle w:val="style47"/>
      </w:pPr>
      <w:r>
        <w:rPr/>
      </w:r>
    </w:p>
    <w:p>
      <w:pPr>
        <w:pStyle w:val="style0"/>
        <w:jc w:val="both"/>
      </w:pPr>
      <w:r>
        <w:rPr/>
      </w:r>
    </w:p>
    <w:p>
      <w:pPr>
        <w:pStyle w:val="style0"/>
        <w:jc w:val="both"/>
      </w:pPr>
      <w:r>
        <w:rPr/>
      </w:r>
    </w:p>
    <w:p>
      <w:pPr>
        <w:pStyle w:val="style46"/>
        <w:spacing w:after="0" w:before="360"/>
      </w:pPr>
      <w:r>
        <w:rPr/>
      </w:r>
    </w:p>
    <w:p>
      <w:pPr>
        <w:pStyle w:val="style48"/>
        <w:spacing w:after="0" w:before="240"/>
        <w:ind w:hanging="389" w:left="562" w:right="0"/>
      </w:pPr>
      <w:r>
        <w:rPr/>
        <w:t>The quick brown fox jumps over the lazy dog. The quick brown fox jumps over the lazy dog.</w:t>
      </w:r>
    </w:p>
    <w:p>
      <w:pPr>
        <w:pStyle w:val="style47"/>
        <w:numPr>
          <w:ilvl w:val="0"/>
          <w:numId w:val="1"/>
        </w:numPr>
        <w:tabs>
          <w:tab w:leader="none" w:pos="1120" w:val="left"/>
        </w:tabs>
        <w:spacing w:after="0" w:before="60"/>
        <w:ind w:hanging="390" w:left="560" w:right="0"/>
      </w:pPr>
      <w:r>
        <w:rPr/>
        <w:t>The quick brown fox jumps over the lazy dog. The quick brown fox jumps over the lazy dog.</w:t>
      </w:r>
    </w:p>
    <w:p>
      <w:pPr>
        <w:pStyle w:val="style47"/>
        <w:numPr>
          <w:ilvl w:val="0"/>
          <w:numId w:val="1"/>
        </w:numPr>
        <w:tabs>
          <w:tab w:leader="none" w:pos="1120" w:val="left"/>
        </w:tabs>
        <w:spacing w:after="0" w:before="60"/>
        <w:ind w:hanging="390" w:left="560" w:right="0"/>
      </w:pPr>
      <w:r>
        <w:rPr/>
        <w:t>The quick brown fox jumps over the lazy dog. The quick brown fox jumps over the lazy dog.</w:t>
      </w:r>
    </w:p>
    <w:p>
      <w:pPr>
        <w:pStyle w:val="style47"/>
        <w:numPr>
          <w:ilvl w:val="0"/>
          <w:numId w:val="1"/>
        </w:numPr>
        <w:tabs>
          <w:tab w:leader="none" w:pos="1120" w:val="left"/>
        </w:tabs>
        <w:spacing w:after="0" w:before="60"/>
        <w:ind w:hanging="390" w:left="560" w:right="0"/>
      </w:pPr>
      <w:r>
        <w:rPr/>
        <w:t>The quick brown fox jumps over the lazy dog. The quick brown fox jumps over the lazy dog.</w:t>
      </w:r>
    </w:p>
    <w:p>
      <w:pPr>
        <w:pStyle w:val="style49"/>
        <w:spacing w:after="240" w:before="60"/>
        <w:ind w:hanging="389" w:left="562" w:right="0"/>
      </w:pPr>
      <w:r>
        <w:rPr/>
        <w:t>The quick brown fox jumps over the lazy dog. The quick brown fox jumps over the lazy dog.</w:t>
      </w:r>
    </w:p>
    <w:p>
      <w:pPr>
        <w:pStyle w:val="style43"/>
      </w:pPr>
      <w:r>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style51"/>
        <w:spacing w:after="0" w:before="240"/>
        <w:ind w:hanging="202" w:left="375" w:right="0"/>
      </w:pPr>
      <w:r>
        <w:rPr/>
        <w:t>The quick brown fox jumps over the lazy dog. The quick brown fox jumps over the lazy dog.</w:t>
      </w:r>
    </w:p>
    <w:p>
      <w:pPr>
        <w:pStyle w:val="style50"/>
      </w:pPr>
      <w:r>
        <w:rPr/>
        <w:t>The quick brown fox jumps over the lazy dog. The quick brown fox jumps over the lazy dog.</w:t>
      </w:r>
    </w:p>
    <w:p>
      <w:pPr>
        <w:pStyle w:val="style50"/>
      </w:pPr>
      <w:r>
        <w:rPr/>
        <w:t>The quick brown fox jumps over the lazy dog. The quick brown fox jumps over the lazy dog.</w:t>
      </w:r>
    </w:p>
    <w:p>
      <w:pPr>
        <w:pStyle w:val="style50"/>
      </w:pPr>
      <w:r>
        <w:rPr/>
        <w:t>The quick brown fox jumps over the lazy dog. The quick brown fox jumps over the lazy dog.</w:t>
      </w:r>
    </w:p>
    <w:p>
      <w:pPr>
        <w:pStyle w:val="style52"/>
        <w:spacing w:after="240" w:before="60"/>
        <w:ind w:hanging="202" w:left="375" w:right="0"/>
      </w:pPr>
      <w:r>
        <w:rPr/>
        <w:t>The quick brown fox jumps over the lazy dog. The quick brown fox jumps over the lazy dog.</w:t>
      </w:r>
    </w:p>
    <w:p>
      <w:pPr>
        <w:pStyle w:val="style43"/>
      </w:pPr>
      <w:r>
        <w:rPr/>
        <w:t xml:space="preserve">The quick brown fox jumps over the lazy dog. The quick brown fox jumps over the lazy dog. The quick brown fox jumps over the lazy dog. </w:t>
      </w:r>
    </w:p>
    <w:p>
      <w:pPr>
        <w:pStyle w:val="style2"/>
        <w:numPr>
          <w:ilvl w:val="1"/>
          <w:numId w:val="1"/>
        </w:numPr>
        <w:spacing w:after="52" w:before="360"/>
        <w:ind w:hanging="547" w:left="547" w:right="0"/>
        <w:jc w:val="both"/>
      </w:pPr>
      <w:r>
        <w:rPr/>
        <w:t>Unnumbered list style</w:t>
      </w:r>
    </w:p>
    <w:p>
      <w:pPr>
        <w:pStyle w:val="style43"/>
      </w:pPr>
      <w:r>
        <w:rPr/>
        <w:t xml:space="preserve">The quick brown fox jumps over the lazy dog. The quick brown fox jumps over the lazy dog. The quick brown fox jumps over the lazy dog. </w:t>
      </w:r>
    </w:p>
    <w:p>
      <w:pPr>
        <w:pStyle w:val="style56"/>
        <w:spacing w:after="0" w:before="240"/>
        <w:ind w:hanging="403" w:left="403" w:right="0"/>
      </w:pPr>
      <w:r>
        <w:rPr/>
        <w:t>The quick brown fox jumps over the lazy dog. The quick brown fox jumps over the lazy dog.</w:t>
      </w:r>
    </w:p>
    <w:p>
      <w:pPr>
        <w:pStyle w:val="style55"/>
      </w:pPr>
      <w:r>
        <w:rPr/>
        <w:t>The quick brown fox jumps over the lazy dog. The quick brown fox jumps over the lazy dog.</w:t>
      </w:r>
    </w:p>
    <w:p>
      <w:pPr>
        <w:pStyle w:val="style55"/>
      </w:pPr>
      <w:r>
        <w:rPr/>
        <w:t>The quick brown fox jumps over the lazy dog. The quick brown fox jumps over the lazy dog.</w:t>
      </w:r>
    </w:p>
    <w:p>
      <w:pPr>
        <w:pStyle w:val="style55"/>
      </w:pPr>
      <w:r>
        <w:rPr/>
        <w:t>The quick brown fox jumps over the lazy dog. The quick brown fox jumps over the lazy dog.</w:t>
      </w:r>
    </w:p>
    <w:p>
      <w:pPr>
        <w:pStyle w:val="style57"/>
        <w:spacing w:after="240" w:before="0"/>
        <w:ind w:hanging="403" w:left="403" w:right="0"/>
      </w:pPr>
      <w:r>
        <w:rPr/>
        <w:t>The quick brown fox jumps over the lazy dog. The quick brown fox jumps over the lazy dog.</w:t>
      </w:r>
    </w:p>
    <w:p>
      <w:pPr>
        <w:pStyle w:val="style43"/>
      </w:pPr>
      <w:r>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style58"/>
        <w:spacing w:after="140" w:before="140"/>
      </w:pPr>
      <w:r>
        <w:rPr/>
        <w:tab/>
      </w:r>
      <w:r>
        <w:rPr/>
      </w:r>
      <w:r>
        <w:rPr/>
        <w:tab/>
        <w:t>(17)</w:t>
      </w:r>
    </w:p>
    <w:p>
      <w:pPr>
        <w:pStyle w:val="style43"/>
      </w:pPr>
      <w:r>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style59"/>
        <w:spacing w:after="360" w:before="290"/>
      </w:pPr>
      <w:r>
        <w:rPr>
          <w:b/>
          <w:bCs/>
        </w:rPr>
        <w:t>Fig. 1. </w:t>
      </w:r>
      <w:r>
        <w:rPr/>
        <w:t xml:space="preserve">Relation between τ and </w:t>
      </w:r>
      <w:r>
        <w:rPr>
          <w:i/>
          <w:iCs/>
        </w:rPr>
        <w:t>t</w:t>
      </w:r>
      <w:r>
        <w:rPr/>
        <w:t>. This example has only two continuous Steppers, S</w:t>
      </w:r>
      <w:r>
        <w:rPr>
          <w:vertAlign w:val="subscript"/>
        </w:rPr>
        <w:t>1</w:t>
      </w:r>
      <w:r>
        <w:rPr/>
        <w:t xml:space="preserve"> and S</w:t>
      </w:r>
      <w:r>
        <w:rPr>
          <w:vertAlign w:val="subscript"/>
        </w:rPr>
        <w:t>2</w:t>
      </w:r>
      <w:r>
        <w:rPr/>
        <w:t>.</w:t>
      </w:r>
    </w:p>
    <w:p>
      <w:pPr>
        <w:pStyle w:val="style43"/>
      </w:pPr>
      <w:r>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style43"/>
      </w:pPr>
      <w:r>
        <w:rPr/>
      </w:r>
    </w:p>
    <w:p>
      <w:pPr>
        <w:pStyle w:val="style60"/>
        <w:spacing w:after="260" w:before="360"/>
        <w:jc w:val="both"/>
      </w:pPr>
      <w:r>
        <w:rPr>
          <w:b/>
          <w:bCs/>
        </w:rPr>
        <w:t>Table 2. </w:t>
      </w:r>
      <w:r>
        <w:rPr/>
        <w:t>Benchmark results of the cascade oscillators model</w:t>
      </w:r>
    </w:p>
    <w:tbl>
      <w:tblPr>
        <w:jc w:val="left"/>
        <w:tblBorders>
          <w:top w:color="00000A" w:space="0" w:sz="4" w:val="single"/>
          <w:bottom w:color="00000A" w:space="0" w:sz="4" w:val="single"/>
        </w:tblBorders>
      </w:tblPr>
      <w:tblGrid>
        <w:gridCol w:w="735"/>
        <w:gridCol w:w="1701"/>
        <w:gridCol w:w="814"/>
        <w:gridCol w:w="1196"/>
        <w:gridCol w:w="417"/>
      </w:tblGrid>
      <w:tr>
        <w:trPr>
          <w:cantSplit w:val="false"/>
        </w:trPr>
        <w:tc>
          <w:tcPr>
            <w:tcW w:type="dxa" w:w="735"/>
            <w:tcBorders>
              <w:top w:color="00000A" w:space="0" w:sz="4" w:val="single"/>
              <w:bottom w:color="00000A" w:space="0" w:sz="4" w:val="single"/>
            </w:tcBorders>
            <w:shd w:fill="auto" w:val="clear"/>
            <w:tcMar>
              <w:top w:type="dxa" w:w="0"/>
              <w:left w:type="dxa" w:w="0"/>
              <w:bottom w:type="dxa" w:w="0"/>
              <w:right w:type="dxa" w:w="0"/>
            </w:tcMar>
          </w:tcPr>
          <w:p>
            <w:pPr>
              <w:pStyle w:val="style62"/>
              <w:spacing w:after="140" w:before="80"/>
              <w:jc w:val="both"/>
            </w:pPr>
            <w:r>
              <w:rPr/>
              <w:t>|S|</w:t>
            </w:r>
          </w:p>
        </w:tc>
        <w:tc>
          <w:tcPr>
            <w:tcW w:type="dxa" w:w="1701"/>
            <w:tcBorders>
              <w:top w:color="00000A" w:space="0" w:sz="4" w:val="single"/>
              <w:bottom w:color="00000A" w:space="0" w:sz="4" w:val="single"/>
            </w:tcBorders>
            <w:shd w:fill="auto" w:val="clear"/>
            <w:tcMar>
              <w:top w:type="dxa" w:w="0"/>
              <w:left w:type="dxa" w:w="0"/>
              <w:bottom w:type="dxa" w:w="0"/>
              <w:right w:type="dxa" w:w="0"/>
            </w:tcMar>
          </w:tcPr>
          <w:p>
            <w:pPr>
              <w:pStyle w:val="style62"/>
              <w:spacing w:after="140" w:before="80"/>
              <w:jc w:val="both"/>
            </w:pPr>
            <w:r>
              <w:rPr/>
              <w:t>Predicted cost</w:t>
            </w:r>
          </w:p>
        </w:tc>
        <w:tc>
          <w:tcPr>
            <w:tcW w:type="dxa" w:w="814"/>
            <w:tcBorders>
              <w:top w:color="00000A" w:space="0" w:sz="4" w:val="single"/>
              <w:bottom w:color="00000A" w:space="0" w:sz="4" w:val="single"/>
            </w:tcBorders>
            <w:shd w:fill="auto" w:val="clear"/>
            <w:tcMar>
              <w:top w:type="dxa" w:w="0"/>
              <w:left w:type="dxa" w:w="0"/>
              <w:bottom w:type="dxa" w:w="0"/>
              <w:right w:type="dxa" w:w="0"/>
            </w:tcMar>
          </w:tcPr>
          <w:p>
            <w:pPr>
              <w:pStyle w:val="style62"/>
              <w:spacing w:after="140" w:before="80"/>
              <w:jc w:val="both"/>
            </w:pPr>
            <w:r>
              <w:rPr/>
              <w:t>Timing</w:t>
            </w:r>
          </w:p>
        </w:tc>
        <w:tc>
          <w:tcPr>
            <w:tcW w:type="dxa" w:w="1196"/>
            <w:tcBorders>
              <w:top w:color="00000A" w:space="0" w:sz="4" w:val="single"/>
              <w:bottom w:color="00000A" w:space="0" w:sz="4" w:val="single"/>
            </w:tcBorders>
            <w:shd w:fill="auto" w:val="clear"/>
            <w:tcMar>
              <w:top w:type="dxa" w:w="0"/>
              <w:left w:type="dxa" w:w="0"/>
              <w:bottom w:type="dxa" w:w="0"/>
              <w:right w:type="dxa" w:w="0"/>
            </w:tcMar>
          </w:tcPr>
          <w:p>
            <w:pPr>
              <w:pStyle w:val="style62"/>
              <w:spacing w:after="140" w:before="80"/>
              <w:jc w:val="both"/>
            </w:pPr>
            <w:r>
              <w:rPr/>
              <w:t>Predicted speed</w:t>
            </w:r>
          </w:p>
        </w:tc>
        <w:tc>
          <w:tcPr>
            <w:tcW w:type="dxa" w:w="417"/>
            <w:tcBorders>
              <w:top w:color="00000A" w:space="0" w:sz="4" w:val="single"/>
              <w:bottom w:color="00000A" w:space="0" w:sz="4" w:val="single"/>
            </w:tcBorders>
            <w:shd w:fill="auto" w:val="clear"/>
            <w:tcMar>
              <w:top w:type="dxa" w:w="0"/>
              <w:left w:type="dxa" w:w="0"/>
              <w:bottom w:type="dxa" w:w="0"/>
              <w:right w:type="dxa" w:w="0"/>
            </w:tcMar>
          </w:tcPr>
          <w:p>
            <w:pPr>
              <w:pStyle w:val="style62"/>
              <w:spacing w:after="140" w:before="80"/>
              <w:jc w:val="both"/>
            </w:pPr>
            <w:r>
              <w:rPr/>
              <w:t>Speed</w:t>
            </w:r>
          </w:p>
        </w:tc>
      </w:tr>
      <w:tr>
        <w:trPr>
          <w:cantSplit w:val="false"/>
        </w:trPr>
        <w:tc>
          <w:tcPr>
            <w:tcW w:type="dxa" w:w="735"/>
            <w:tcBorders>
              <w:top w:color="00000A" w:space="0" w:sz="4" w:val="single"/>
            </w:tcBorders>
            <w:shd w:fill="auto" w:val="clear"/>
            <w:tcMar>
              <w:top w:type="dxa" w:w="0"/>
              <w:left w:type="dxa" w:w="0"/>
              <w:bottom w:type="dxa" w:w="0"/>
              <w:right w:type="dxa" w:w="0"/>
            </w:tcMar>
          </w:tcPr>
          <w:p>
            <w:pPr>
              <w:pStyle w:val="style63"/>
              <w:spacing w:after="0" w:before="90"/>
              <w:jc w:val="both"/>
            </w:pPr>
            <w:r>
              <w:rPr/>
              <w:t xml:space="preserve">  </w:t>
            </w:r>
            <w:r>
              <w:rPr/>
              <w:t>1</w:t>
            </w:r>
          </w:p>
        </w:tc>
        <w:tc>
          <w:tcPr>
            <w:tcW w:type="dxa" w:w="1701"/>
            <w:tcBorders>
              <w:top w:color="00000A" w:space="0" w:sz="4" w:val="single"/>
            </w:tcBorders>
            <w:shd w:fill="auto" w:val="clear"/>
            <w:tcMar>
              <w:top w:type="dxa" w:w="0"/>
              <w:left w:type="dxa" w:w="0"/>
              <w:bottom w:type="dxa" w:w="0"/>
              <w:right w:type="dxa" w:w="0"/>
            </w:tcMar>
          </w:tcPr>
          <w:p>
            <w:pPr>
              <w:pStyle w:val="style63"/>
              <w:spacing w:after="0" w:before="90"/>
              <w:jc w:val="both"/>
            </w:pPr>
            <w:r>
              <w:rPr/>
              <w:t>S219.20(100%)</w:t>
            </w:r>
          </w:p>
        </w:tc>
        <w:tc>
          <w:tcPr>
            <w:tcW w:type="dxa" w:w="814"/>
            <w:tcBorders>
              <w:top w:color="00000A" w:space="0" w:sz="4" w:val="single"/>
            </w:tcBorders>
            <w:shd w:fill="auto" w:val="clear"/>
            <w:tcMar>
              <w:top w:type="dxa" w:w="0"/>
              <w:left w:type="dxa" w:w="0"/>
              <w:bottom w:type="dxa" w:w="0"/>
              <w:right w:type="dxa" w:w="0"/>
            </w:tcMar>
          </w:tcPr>
          <w:p>
            <w:pPr>
              <w:pStyle w:val="style63"/>
              <w:spacing w:after="0" w:before="90"/>
              <w:jc w:val="both"/>
            </w:pPr>
            <w:r>
              <w:rPr/>
              <w:t>68m43s</w:t>
            </w:r>
          </w:p>
        </w:tc>
        <w:tc>
          <w:tcPr>
            <w:tcW w:type="dxa" w:w="1196"/>
            <w:tcBorders>
              <w:top w:color="00000A" w:space="0" w:sz="4" w:val="single"/>
            </w:tcBorders>
            <w:shd w:fill="auto" w:val="clear"/>
            <w:tcMar>
              <w:top w:type="dxa" w:w="0"/>
              <w:left w:type="dxa" w:w="0"/>
              <w:bottom w:type="dxa" w:w="0"/>
              <w:right w:type="dxa" w:w="0"/>
            </w:tcMar>
          </w:tcPr>
          <w:p>
            <w:pPr>
              <w:pStyle w:val="style63"/>
              <w:spacing w:after="0" w:before="90"/>
              <w:jc w:val="both"/>
            </w:pPr>
            <w:r>
              <w:rPr/>
              <w:t>1.00</w:t>
            </w:r>
          </w:p>
        </w:tc>
        <w:tc>
          <w:tcPr>
            <w:tcW w:type="dxa" w:w="417"/>
            <w:tcBorders>
              <w:top w:color="00000A" w:space="0" w:sz="4" w:val="single"/>
            </w:tcBorders>
            <w:shd w:fill="auto" w:val="clear"/>
            <w:tcMar>
              <w:top w:type="dxa" w:w="0"/>
              <w:left w:type="dxa" w:w="0"/>
              <w:bottom w:type="dxa" w:w="0"/>
              <w:right w:type="dxa" w:w="0"/>
            </w:tcMar>
          </w:tcPr>
          <w:p>
            <w:pPr>
              <w:pStyle w:val="style63"/>
              <w:spacing w:after="0" w:before="90"/>
              <w:jc w:val="both"/>
            </w:pPr>
            <w:r>
              <w:rPr/>
              <w:t>1.00</w:t>
            </w:r>
          </w:p>
        </w:tc>
      </w:tr>
      <w:tr>
        <w:trPr>
          <w:cantSplit w:val="false"/>
        </w:trPr>
        <w:tc>
          <w:tcPr>
            <w:tcW w:type="dxa" w:w="735"/>
            <w:tcBorders/>
            <w:shd w:fill="auto" w:val="clear"/>
            <w:tcMar>
              <w:top w:type="dxa" w:w="0"/>
              <w:left w:type="dxa" w:w="0"/>
              <w:bottom w:type="dxa" w:w="0"/>
              <w:right w:type="dxa" w:w="0"/>
            </w:tcMar>
          </w:tcPr>
          <w:p>
            <w:pPr>
              <w:pStyle w:val="style61"/>
              <w:jc w:val="both"/>
            </w:pPr>
            <w:r>
              <w:rPr/>
              <w:t xml:space="preserve">  </w:t>
            </w:r>
            <w:r>
              <w:rPr/>
              <w:t>2</w:t>
            </w:r>
          </w:p>
        </w:tc>
        <w:tc>
          <w:tcPr>
            <w:tcW w:type="dxa" w:w="1701"/>
            <w:tcBorders/>
            <w:shd w:fill="auto" w:val="clear"/>
            <w:tcMar>
              <w:top w:type="dxa" w:w="0"/>
              <w:left w:type="dxa" w:w="0"/>
              <w:bottom w:type="dxa" w:w="0"/>
              <w:right w:type="dxa" w:w="0"/>
            </w:tcMar>
          </w:tcPr>
          <w:p>
            <w:pPr>
              <w:pStyle w:val="style61"/>
              <w:jc w:val="both"/>
            </w:pPr>
            <w:r>
              <w:rPr/>
              <w:t>2</w:t>
            </w:r>
            <w:r>
              <w:rPr>
                <w:vertAlign w:val="superscript"/>
              </w:rPr>
              <w:t>9</w:t>
            </w:r>
            <w:r>
              <w:rPr/>
              <w:t>.10+2</w:t>
            </w:r>
            <w:r>
              <w:rPr>
                <w:vertAlign w:val="superscript"/>
              </w:rPr>
              <w:t>19</w:t>
            </w:r>
            <w:r>
              <w:rPr/>
              <w:t>.10(~50%)</w:t>
            </w:r>
          </w:p>
        </w:tc>
        <w:tc>
          <w:tcPr>
            <w:tcW w:type="dxa" w:w="814"/>
            <w:tcBorders/>
            <w:shd w:fill="auto" w:val="clear"/>
            <w:tcMar>
              <w:top w:type="dxa" w:w="0"/>
              <w:left w:type="dxa" w:w="0"/>
              <w:bottom w:type="dxa" w:w="0"/>
              <w:right w:type="dxa" w:w="0"/>
            </w:tcMar>
          </w:tcPr>
          <w:p>
            <w:pPr>
              <w:pStyle w:val="style61"/>
              <w:jc w:val="both"/>
            </w:pPr>
            <w:r>
              <w:rPr/>
              <w:t>35m13s</w:t>
            </w:r>
          </w:p>
        </w:tc>
        <w:tc>
          <w:tcPr>
            <w:tcW w:type="dxa" w:w="1196"/>
            <w:tcBorders/>
            <w:shd w:fill="auto" w:val="clear"/>
            <w:tcMar>
              <w:top w:type="dxa" w:w="0"/>
              <w:left w:type="dxa" w:w="0"/>
              <w:bottom w:type="dxa" w:w="0"/>
              <w:right w:type="dxa" w:w="0"/>
            </w:tcMar>
          </w:tcPr>
          <w:p>
            <w:pPr>
              <w:pStyle w:val="style61"/>
              <w:jc w:val="both"/>
            </w:pPr>
            <w:r>
              <w:rPr/>
              <w:t>2.00</w:t>
            </w:r>
          </w:p>
        </w:tc>
        <w:tc>
          <w:tcPr>
            <w:tcW w:type="dxa" w:w="417"/>
            <w:tcBorders/>
            <w:shd w:fill="auto" w:val="clear"/>
            <w:tcMar>
              <w:top w:type="dxa" w:w="0"/>
              <w:left w:type="dxa" w:w="0"/>
              <w:bottom w:type="dxa" w:w="0"/>
              <w:right w:type="dxa" w:w="0"/>
            </w:tcMar>
          </w:tcPr>
          <w:p>
            <w:pPr>
              <w:pStyle w:val="style61"/>
              <w:jc w:val="both"/>
            </w:pPr>
            <w:r>
              <w:rPr/>
              <w:t>1.95</w:t>
            </w:r>
          </w:p>
        </w:tc>
      </w:tr>
      <w:tr>
        <w:trPr>
          <w:cantSplit w:val="false"/>
        </w:trPr>
        <w:tc>
          <w:tcPr>
            <w:tcW w:type="dxa" w:w="735"/>
            <w:tcBorders/>
            <w:shd w:fill="auto" w:val="clear"/>
            <w:tcMar>
              <w:top w:type="dxa" w:w="0"/>
              <w:left w:type="dxa" w:w="0"/>
              <w:bottom w:type="dxa" w:w="0"/>
              <w:right w:type="dxa" w:w="0"/>
            </w:tcMar>
          </w:tcPr>
          <w:p>
            <w:pPr>
              <w:pStyle w:val="style61"/>
              <w:jc w:val="both"/>
            </w:pPr>
            <w:r>
              <w:rPr/>
              <w:t xml:space="preserve">  </w:t>
            </w:r>
            <w:r>
              <w:rPr/>
              <w:t>4</w:t>
            </w:r>
          </w:p>
        </w:tc>
        <w:tc>
          <w:tcPr>
            <w:tcW w:type="dxa" w:w="1701"/>
            <w:tcBorders/>
            <w:shd w:fill="auto" w:val="clear"/>
            <w:tcMar>
              <w:top w:type="dxa" w:w="0"/>
              <w:left w:type="dxa" w:w="0"/>
              <w:bottom w:type="dxa" w:w="0"/>
              <w:right w:type="dxa" w:w="0"/>
            </w:tcMar>
          </w:tcPr>
          <w:p>
            <w:pPr>
              <w:pStyle w:val="style61"/>
              <w:jc w:val="both"/>
            </w:pPr>
            <w:r>
              <w:rPr/>
              <w:t>2</w:t>
            </w:r>
            <w:r>
              <w:rPr>
                <w:vertAlign w:val="superscript"/>
              </w:rPr>
              <w:t>19</w:t>
            </w:r>
            <w:r>
              <w:rPr/>
              <w:t>.20(100%)</w:t>
            </w:r>
          </w:p>
        </w:tc>
        <w:tc>
          <w:tcPr>
            <w:tcW w:type="dxa" w:w="814"/>
            <w:tcBorders/>
            <w:shd w:fill="auto" w:val="clear"/>
            <w:tcMar>
              <w:top w:type="dxa" w:w="0"/>
              <w:left w:type="dxa" w:w="0"/>
              <w:bottom w:type="dxa" w:w="0"/>
              <w:right w:type="dxa" w:w="0"/>
            </w:tcMar>
          </w:tcPr>
          <w:p>
            <w:pPr>
              <w:pStyle w:val="style61"/>
              <w:jc w:val="both"/>
            </w:pPr>
            <w:r>
              <w:rPr/>
              <w:t>68m43s</w:t>
            </w:r>
          </w:p>
        </w:tc>
        <w:tc>
          <w:tcPr>
            <w:tcW w:type="dxa" w:w="1196"/>
            <w:tcBorders/>
            <w:shd w:fill="auto" w:val="clear"/>
            <w:tcMar>
              <w:top w:type="dxa" w:w="0"/>
              <w:left w:type="dxa" w:w="0"/>
              <w:bottom w:type="dxa" w:w="0"/>
              <w:right w:type="dxa" w:w="0"/>
            </w:tcMar>
          </w:tcPr>
          <w:p>
            <w:pPr>
              <w:pStyle w:val="style61"/>
              <w:jc w:val="both"/>
            </w:pPr>
            <w:r>
              <w:rPr/>
              <w:t>1.00</w:t>
            </w:r>
          </w:p>
        </w:tc>
        <w:tc>
          <w:tcPr>
            <w:tcW w:type="dxa" w:w="417"/>
            <w:tcBorders/>
            <w:shd w:fill="auto" w:val="clear"/>
            <w:tcMar>
              <w:top w:type="dxa" w:w="0"/>
              <w:left w:type="dxa" w:w="0"/>
              <w:bottom w:type="dxa" w:w="0"/>
              <w:right w:type="dxa" w:w="0"/>
            </w:tcMar>
          </w:tcPr>
          <w:p>
            <w:pPr>
              <w:pStyle w:val="style61"/>
              <w:jc w:val="both"/>
            </w:pPr>
            <w:r>
              <w:rPr/>
              <w:t>1.00</w:t>
            </w:r>
          </w:p>
        </w:tc>
      </w:tr>
      <w:tr>
        <w:trPr>
          <w:cantSplit w:val="false"/>
        </w:trPr>
        <w:tc>
          <w:tcPr>
            <w:tcW w:type="dxa" w:w="735"/>
            <w:tcBorders/>
            <w:shd w:fill="auto" w:val="clear"/>
            <w:tcMar>
              <w:top w:type="dxa" w:w="0"/>
              <w:left w:type="dxa" w:w="0"/>
              <w:bottom w:type="dxa" w:w="0"/>
              <w:right w:type="dxa" w:w="0"/>
            </w:tcMar>
          </w:tcPr>
          <w:p>
            <w:pPr>
              <w:pStyle w:val="style61"/>
              <w:jc w:val="both"/>
            </w:pPr>
            <w:r>
              <w:rPr/>
              <w:t>10</w:t>
            </w:r>
          </w:p>
        </w:tc>
        <w:tc>
          <w:tcPr>
            <w:tcW w:type="dxa" w:w="1701"/>
            <w:tcBorders/>
            <w:shd w:fill="auto" w:val="clear"/>
            <w:tcMar>
              <w:top w:type="dxa" w:w="0"/>
              <w:left w:type="dxa" w:w="0"/>
              <w:bottom w:type="dxa" w:w="0"/>
              <w:right w:type="dxa" w:w="0"/>
            </w:tcMar>
          </w:tcPr>
          <w:p>
            <w:pPr>
              <w:pStyle w:val="style61"/>
              <w:jc w:val="both"/>
            </w:pPr>
            <w:r>
              <w:rPr/>
              <w:t>2</w:t>
            </w:r>
            <w:r>
              <w:rPr>
                <w:vertAlign w:val="superscript"/>
              </w:rPr>
              <w:t>9</w:t>
            </w:r>
            <w:r>
              <w:rPr/>
              <w:t>.10+2</w:t>
            </w:r>
            <w:r>
              <w:rPr>
                <w:vertAlign w:val="superscript"/>
              </w:rPr>
              <w:t>19</w:t>
            </w:r>
            <w:r>
              <w:rPr/>
              <w:t>.10(~50%)</w:t>
            </w:r>
          </w:p>
        </w:tc>
        <w:tc>
          <w:tcPr>
            <w:tcW w:type="dxa" w:w="814"/>
            <w:tcBorders/>
            <w:shd w:fill="auto" w:val="clear"/>
            <w:tcMar>
              <w:top w:type="dxa" w:w="0"/>
              <w:left w:type="dxa" w:w="0"/>
              <w:bottom w:type="dxa" w:w="0"/>
              <w:right w:type="dxa" w:w="0"/>
            </w:tcMar>
          </w:tcPr>
          <w:p>
            <w:pPr>
              <w:pStyle w:val="style61"/>
              <w:jc w:val="both"/>
            </w:pPr>
            <w:r>
              <w:rPr/>
              <w:t>35m13s</w:t>
            </w:r>
          </w:p>
        </w:tc>
        <w:tc>
          <w:tcPr>
            <w:tcW w:type="dxa" w:w="1196"/>
            <w:tcBorders/>
            <w:shd w:fill="auto" w:val="clear"/>
            <w:tcMar>
              <w:top w:type="dxa" w:w="0"/>
              <w:left w:type="dxa" w:w="0"/>
              <w:bottom w:type="dxa" w:w="0"/>
              <w:right w:type="dxa" w:w="0"/>
            </w:tcMar>
          </w:tcPr>
          <w:p>
            <w:pPr>
              <w:pStyle w:val="style61"/>
              <w:jc w:val="both"/>
            </w:pPr>
            <w:r>
              <w:rPr/>
              <w:t>2.00</w:t>
            </w:r>
          </w:p>
        </w:tc>
        <w:tc>
          <w:tcPr>
            <w:tcW w:type="dxa" w:w="417"/>
            <w:tcBorders/>
            <w:shd w:fill="auto" w:val="clear"/>
            <w:tcMar>
              <w:top w:type="dxa" w:w="0"/>
              <w:left w:type="dxa" w:w="0"/>
              <w:bottom w:type="dxa" w:w="0"/>
              <w:right w:type="dxa" w:w="0"/>
            </w:tcMar>
          </w:tcPr>
          <w:p>
            <w:pPr>
              <w:pStyle w:val="style61"/>
              <w:jc w:val="both"/>
            </w:pPr>
            <w:r>
              <w:rPr/>
              <w:t>1.95</w:t>
            </w:r>
          </w:p>
        </w:tc>
      </w:tr>
      <w:tr>
        <w:trPr>
          <w:cantSplit w:val="false"/>
        </w:trPr>
        <w:tc>
          <w:tcPr>
            <w:tcW w:type="dxa" w:w="735"/>
            <w:tcBorders>
              <w:bottom w:color="00000A" w:space="0" w:sz="4" w:val="single"/>
            </w:tcBorders>
            <w:shd w:fill="auto" w:val="clear"/>
            <w:tcMar>
              <w:top w:type="dxa" w:w="0"/>
              <w:left w:type="dxa" w:w="0"/>
              <w:bottom w:type="dxa" w:w="0"/>
              <w:right w:type="dxa" w:w="0"/>
            </w:tcMar>
          </w:tcPr>
          <w:p>
            <w:pPr>
              <w:pStyle w:val="style64"/>
              <w:spacing w:after="134" w:before="0"/>
              <w:jc w:val="both"/>
            </w:pPr>
            <w:r>
              <w:rPr/>
              <w:t>20</w:t>
            </w:r>
          </w:p>
        </w:tc>
        <w:tc>
          <w:tcPr>
            <w:tcW w:type="dxa" w:w="1701"/>
            <w:tcBorders>
              <w:bottom w:color="00000A" w:space="0" w:sz="4" w:val="single"/>
            </w:tcBorders>
            <w:shd w:fill="auto" w:val="clear"/>
            <w:tcMar>
              <w:top w:type="dxa" w:w="0"/>
              <w:left w:type="dxa" w:w="0"/>
              <w:bottom w:type="dxa" w:w="0"/>
              <w:right w:type="dxa" w:w="0"/>
            </w:tcMar>
          </w:tcPr>
          <w:p>
            <w:pPr>
              <w:pStyle w:val="style64"/>
              <w:spacing w:after="134" w:before="0"/>
              <w:jc w:val="both"/>
            </w:pPr>
            <w:r>
              <w:rPr/>
              <w:t>2</w:t>
            </w:r>
            <w:r>
              <w:rPr>
                <w:vertAlign w:val="superscript"/>
              </w:rPr>
              <w:t>19</w:t>
            </w:r>
            <w:r>
              <w:rPr/>
              <w:t>.20(100%)</w:t>
            </w:r>
          </w:p>
        </w:tc>
        <w:tc>
          <w:tcPr>
            <w:tcW w:type="dxa" w:w="814"/>
            <w:tcBorders>
              <w:bottom w:color="00000A" w:space="0" w:sz="4" w:val="single"/>
            </w:tcBorders>
            <w:shd w:fill="auto" w:val="clear"/>
            <w:tcMar>
              <w:top w:type="dxa" w:w="0"/>
              <w:left w:type="dxa" w:w="0"/>
              <w:bottom w:type="dxa" w:w="0"/>
              <w:right w:type="dxa" w:w="0"/>
            </w:tcMar>
          </w:tcPr>
          <w:p>
            <w:pPr>
              <w:pStyle w:val="style64"/>
              <w:spacing w:after="134" w:before="0"/>
              <w:jc w:val="both"/>
            </w:pPr>
            <w:r>
              <w:rPr/>
              <w:t>68m43s</w:t>
            </w:r>
          </w:p>
        </w:tc>
        <w:tc>
          <w:tcPr>
            <w:tcW w:type="dxa" w:w="1196"/>
            <w:tcBorders>
              <w:bottom w:color="00000A" w:space="0" w:sz="4" w:val="single"/>
            </w:tcBorders>
            <w:shd w:fill="auto" w:val="clear"/>
            <w:tcMar>
              <w:top w:type="dxa" w:w="0"/>
              <w:left w:type="dxa" w:w="0"/>
              <w:bottom w:type="dxa" w:w="0"/>
              <w:right w:type="dxa" w:w="0"/>
            </w:tcMar>
          </w:tcPr>
          <w:p>
            <w:pPr>
              <w:pStyle w:val="style64"/>
              <w:spacing w:after="134" w:before="0"/>
              <w:jc w:val="both"/>
            </w:pPr>
            <w:r>
              <w:rPr/>
              <w:t>1.00</w:t>
            </w:r>
          </w:p>
        </w:tc>
        <w:tc>
          <w:tcPr>
            <w:tcW w:type="dxa" w:w="417"/>
            <w:tcBorders>
              <w:bottom w:color="00000A" w:space="0" w:sz="4" w:val="single"/>
            </w:tcBorders>
            <w:shd w:fill="auto" w:val="clear"/>
            <w:tcMar>
              <w:top w:type="dxa" w:w="0"/>
              <w:left w:type="dxa" w:w="0"/>
              <w:bottom w:type="dxa" w:w="0"/>
              <w:right w:type="dxa" w:w="0"/>
            </w:tcMar>
          </w:tcPr>
          <w:p>
            <w:pPr>
              <w:pStyle w:val="style64"/>
              <w:spacing w:after="134" w:before="0"/>
              <w:jc w:val="both"/>
            </w:pPr>
            <w:r>
              <w:rPr/>
              <w:t>9.5</w:t>
            </w:r>
          </w:p>
        </w:tc>
      </w:tr>
    </w:tbl>
    <w:p>
      <w:pPr>
        <w:pStyle w:val="style65"/>
        <w:spacing w:after="140" w:before="80"/>
      </w:pPr>
      <w:r>
        <w:rPr/>
        <w:t>This is table foot note sample text This is table foot note sample text This is table foot note sample text</w:t>
      </w:r>
    </w:p>
    <w:p>
      <w:pPr>
        <w:pStyle w:val="style43"/>
      </w:pPr>
      <w:r>
        <w:br w:type="column"/>
      </w:r>
      <w:r>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pPr>
        <w:pStyle w:val="style66"/>
        <w:spacing w:after="50" w:before="360"/>
        <w:jc w:val="both"/>
      </w:pPr>
      <w:r>
        <w:rPr/>
        <w:t>acknowledgements</w:t>
      </w:r>
    </w:p>
    <w:p>
      <w:pPr>
        <w:pStyle w:val="style67"/>
      </w:pPr>
      <w:r>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style67"/>
      </w:pPr>
      <w:r>
        <w:rPr/>
      </w:r>
    </w:p>
    <w:p>
      <w:pPr>
        <w:pStyle w:val="style67"/>
      </w:pPr>
      <w:r>
        <w:rPr>
          <w:i/>
        </w:rPr>
        <w:t>Funding</w:t>
      </w:r>
      <w:r>
        <w:rPr/>
        <w:t>: The quick brown fox jumps over the lazy dog. The quick brown over the lazy dog.</w:t>
      </w:r>
    </w:p>
    <w:p>
      <w:pPr>
        <w:pStyle w:val="style67"/>
      </w:pPr>
      <w:r>
        <w:rPr/>
      </w:r>
    </w:p>
    <w:p>
      <w:pPr>
        <w:pStyle w:val="style68"/>
        <w:jc w:val="both"/>
      </w:pPr>
      <w:r>
        <w:rPr/>
        <w:t>References</w:t>
      </w:r>
    </w:p>
    <w:p>
      <w:pPr>
        <w:pStyle w:val="style69"/>
      </w:pPr>
      <w:r>
        <w:rPr/>
        <w:t>Alexandrescu,A. (2001) Modern C++ Design: Generic Programming and Design Patterens Applied. Addision Wesley Professional, Boston.</w:t>
      </w:r>
    </w:p>
    <w:p>
      <w:pPr>
        <w:pStyle w:val="style69"/>
      </w:pPr>
      <w:r>
        <w:rPr/>
        <w:t xml:space="preserve">Dormand,J.R. and Prince,P.J. (1980) A family of embedded Runge–Kutta formulae. </w:t>
      </w:r>
      <w:r>
        <w:rPr>
          <w:i/>
          <w:iCs/>
        </w:rPr>
        <w:t>J. Comp. Appl. Math.</w:t>
      </w:r>
      <w:r>
        <w:rPr/>
        <w:t xml:space="preserve">, </w:t>
      </w:r>
      <w:r>
        <w:rPr>
          <w:b/>
          <w:bCs/>
        </w:rPr>
        <w:t>6</w:t>
      </w:r>
      <w:r>
        <w:rPr/>
        <w:t>, 19–26.</w:t>
      </w:r>
    </w:p>
    <w:p>
      <w:pPr>
        <w:pStyle w:val="style69"/>
      </w:pPr>
      <w:r>
        <w:rPr/>
        <w:t xml:space="preserve">Alexandrescu,A. (2001) </w:t>
      </w:r>
      <w:r>
        <w:rPr>
          <w:i/>
          <w:iCs/>
        </w:rPr>
        <w:t>Modern C++ Design: Generic Programming and Design Patterens Applied.</w:t>
      </w:r>
      <w:r>
        <w:rPr/>
        <w:t xml:space="preserve"> Addision Wesley Professional, Boston.</w:t>
      </w:r>
    </w:p>
    <w:p>
      <w:pPr>
        <w:pStyle w:val="style69"/>
      </w:pPr>
      <w:r>
        <w:rPr/>
        <w:t xml:space="preserve">Dormand,J.R. and Prince,P.J. (1980) A family of embedded Runge–Kutta formulae. </w:t>
      </w:r>
      <w:r>
        <w:rPr>
          <w:i/>
          <w:iCs/>
        </w:rPr>
        <w:t>J. Comp. Appl. Math.</w:t>
      </w:r>
      <w:r>
        <w:rPr/>
        <w:t xml:space="preserve">, </w:t>
      </w:r>
      <w:r>
        <w:rPr>
          <w:b/>
          <w:bCs/>
        </w:rPr>
        <w:t>6</w:t>
      </w:r>
      <w:r>
        <w:rPr/>
        <w:t>, 19–26.</w:t>
      </w:r>
    </w:p>
    <w:p>
      <w:pPr>
        <w:pStyle w:val="style69"/>
      </w:pPr>
      <w:r>
        <w:rPr/>
        <w:t xml:space="preserve">Alexandrescu,A. (2001) </w:t>
      </w:r>
      <w:r>
        <w:rPr>
          <w:i/>
          <w:iCs/>
        </w:rPr>
        <w:t>Modern C++ Design: Generic Programming and Design Patterens Applied.</w:t>
      </w:r>
      <w:r>
        <w:rPr/>
        <w:t xml:space="preserve"> Addision Wesley Professional, Boston.</w:t>
      </w:r>
    </w:p>
    <w:p>
      <w:pPr>
        <w:pStyle w:val="style69"/>
      </w:pPr>
      <w:r>
        <w:rPr/>
        <w:t xml:space="preserve">Dormand,J.R. and Prince,P.J. (1980) A family of embedded Runge–Kutta formulae. </w:t>
      </w:r>
      <w:r>
        <w:rPr>
          <w:i/>
          <w:iCs/>
        </w:rPr>
        <w:t>J. Comp. Appl. Math.</w:t>
      </w:r>
      <w:r>
        <w:rPr/>
        <w:t xml:space="preserve">, </w:t>
      </w:r>
      <w:r>
        <w:rPr>
          <w:b/>
          <w:bCs/>
        </w:rPr>
        <w:t>6</w:t>
      </w:r>
      <w:r>
        <w:rPr/>
        <w:t>, 19–26.</w:t>
      </w:r>
    </w:p>
    <w:p>
      <w:pPr>
        <w:pStyle w:val="style69"/>
      </w:pPr>
      <w:r>
        <w:rPr>
          <w:szCs w:val="14"/>
        </w:rPr>
        <w:t xml:space="preserve">Yoo,M.S. </w:t>
      </w:r>
      <w:r>
        <w:rPr>
          <w:i/>
          <w:iCs/>
          <w:szCs w:val="14"/>
        </w:rPr>
        <w:t>et al</w:t>
      </w:r>
      <w:r>
        <w:rPr>
          <w:szCs w:val="14"/>
        </w:rPr>
        <w:t xml:space="preserve">. (2003) Oxidative stress regulated genes in nigral dopaminergic neurnol cell: correlation with the known pathology in Parkinson’s disease. </w:t>
      </w:r>
      <w:r>
        <w:rPr>
          <w:i/>
          <w:iCs/>
          <w:szCs w:val="14"/>
        </w:rPr>
        <w:t>Brain Res. Mol. Brain Res.</w:t>
      </w:r>
      <w:r>
        <w:rPr>
          <w:szCs w:val="14"/>
        </w:rPr>
        <w:t xml:space="preserve">, </w:t>
      </w:r>
      <w:r>
        <w:rPr>
          <w:b/>
          <w:bCs/>
          <w:szCs w:val="14"/>
        </w:rPr>
        <w:t>110</w:t>
      </w:r>
      <w:r>
        <w:rPr>
          <w:szCs w:val="14"/>
        </w:rPr>
        <w:t>(Suppl. 1), 76–84.</w:t>
      </w:r>
    </w:p>
    <w:p>
      <w:pPr>
        <w:pStyle w:val="style69"/>
      </w:pPr>
      <w:r>
        <w:rPr>
          <w:szCs w:val="14"/>
        </w:rPr>
        <w:t xml:space="preserve">Lehmann,E.L. (1986) </w:t>
      </w:r>
      <w:r>
        <w:rPr>
          <w:i/>
          <w:iCs/>
          <w:szCs w:val="14"/>
        </w:rPr>
        <w:t>Testing Statistical Hypotheses. Springer Texts in Statistics</w:t>
      </w:r>
      <w:r>
        <w:rPr>
          <w:szCs w:val="14"/>
        </w:rPr>
        <w:t>. Vol. 1, 2nd edn. Springer-Verlag, New York.</w:t>
      </w:r>
    </w:p>
    <w:p>
      <w:pPr>
        <w:pStyle w:val="style69"/>
      </w:pPr>
      <w:r>
        <w:rPr/>
        <w:t xml:space="preserve">Crenshaw, B.,III, and Jones, W.B.,Jr (2003) The future of clinical cancer management: one tumor, one chip. </w:t>
      </w:r>
      <w:r>
        <w:rPr>
          <w:i/>
        </w:rPr>
        <w:t>Bioinformatics</w:t>
      </w:r>
      <w:r>
        <w:rPr/>
        <w:t>, doi:10.1093/bioinformatics/btn000.</w:t>
      </w:r>
    </w:p>
    <w:p>
      <w:pPr>
        <w:pStyle w:val="style69"/>
      </w:pPr>
      <w:r>
        <w:rPr/>
        <w:t xml:space="preserve">Auhtor,A.B. </w:t>
      </w:r>
      <w:r>
        <w:rPr>
          <w:i/>
        </w:rPr>
        <w:t>et al.</w:t>
      </w:r>
      <w:r>
        <w:rPr/>
        <w:t xml:space="preserve"> (2000) Chapter title. In Smith, A.C. (ed.), </w:t>
      </w:r>
      <w:r>
        <w:rPr>
          <w:i/>
        </w:rPr>
        <w:t>Book Title</w:t>
      </w:r>
      <w:r>
        <w:rPr/>
        <w:t xml:space="preserve">, 2nd edn. </w:t>
      </w:r>
      <w:r>
        <w:rPr>
          <w:lang w:val="fr-FR"/>
        </w:rPr>
        <w:t>Publisher, Location, Vol. 1, pp. ???–???.</w:t>
      </w:r>
    </w:p>
    <w:p>
      <w:pPr>
        <w:pStyle w:val="style69"/>
      </w:pPr>
      <w:r>
        <w:rPr>
          <w:szCs w:val="14"/>
          <w:lang w:val="fr-FR"/>
        </w:rPr>
        <w:t xml:space="preserve">Bardet, G. (1920) Sur un syndrome d’obesite infantile avec polydactylie et retinite pigmentaire (contribution a l’etude des formes cliniques de l’obesite hypophysaire). </w:t>
      </w:r>
      <w:r>
        <w:rPr>
          <w:szCs w:val="14"/>
        </w:rPr>
        <w:t>PhD Thesis, name of institution, Paris, France.</w:t>
      </w:r>
    </w:p>
    <w:p>
      <w:pPr>
        <w:pStyle w:val="style43"/>
        <w:pageBreakBefore/>
      </w:pPr>
      <w:r>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jtestumps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sectPr>
          <w:type w:val="continuous"/>
          <w:pgSz w:h="16838" w:w="11906"/>
          <w:pgMar w:bottom="1417" w:footer="1134" w:gutter="0" w:header="1134" w:left="1134" w:right="1134" w:top="1417"/>
          <w:cols w:equalWidth="true" w:num="2" w:sep="true" w:space="360"/>
          <w:formProt w:val="false"/>
          <w:textDirection w:val="lrTb"/>
          <w:docGrid w:charSpace="2047" w:linePitch="312" w:type="default"/>
        </w:sectPr>
      </w:pPr>
    </w:p>
    <w:sectPr>
      <w:type w:val="continuous"/>
      <w:pgSz w:h="16838" w:w="11906"/>
      <w:pgMar w:bottom="1417" w:footer="1134" w:gutter="0" w:header="1134" w:left="1134" w:right="1134" w:top="1417"/>
      <w:pgNumType w:fmt="decimal"/>
      <w:formProt w:val="false"/>
      <w:textDirection w:val="lrTb"/>
      <w:docGrid w:charSpace="2047"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fldChar w:fldCharType="begin"/>
      <w:pict/>
    </w:r>
    <w:r>
      <w:instrText> PAGE </w:instrText>
    </w:r>
    <w:r>
      <w:fldChar w:fldCharType="separate"/>
    </w:r>
    <w:r>
      <w:t>Page numbers</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pPr>
    <w:r>
      <w:rPr/>
      <w:fldChar w:fldCharType="begin"/>
      <w:pict/>
    </w:r>
    <w:r>
      <w:instrText> PAGE </w:instrText>
    </w:r>
    <w:r>
      <w:fldChar w:fldCharType="separate"/>
    </w:r>
    <w:r>
      <w:t>Page numbers</w:t>
    </w:r>
    <w:r>
      <w:fldChar w:fldCharType="end"/>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3"/>
        <w:spacing w:after="0" w:before="20"/>
      </w:pPr>
      <w:r>
        <w:rPr>
          <w:rStyle w:val="style17"/>
          <w:position w:val="-8"/>
        </w:rPr>
        <w:footnoteRef/>
        <w:tab/>
        <w:t>*</w:t>
      </w:r>
      <w:r>
        <w:rPr/>
        <w:t xml:space="preserve">To whom correspondence should be addressed. </w:t>
      </w:r>
    </w:p>
    <w:p>
      <w:pPr>
        <w:pStyle w:val="style93"/>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suppressLineNumbers/>
      <w:tabs>
        <w:tab w:leader="none" w:pos="4320" w:val="center"/>
        <w:tab w:leader="none" w:pos="8640" w:val="right"/>
      </w:tabs>
      <w:spacing w:after="520" w:before="0" w:line="160" w:lineRule="exact"/>
    </w:pPr>
    <w:r>
      <w:rPr/>
      <w:t>K.Takahashi et al.</w: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spacing w:after="520" w:before="0"/>
      <w:jc w:val="right"/>
    </w:pPr>
    <w:r>
      <w:rPr>
        <w:b w:val="false"/>
        <w:bCs/>
      </w:rPr>
      <w:t>bioWeb3D a</w:t>
      <w:pict/>
    </w:r>
    <w:r>
      <w:rPr/>
      <w:t xml:space="preserve"> simple online webGL three-dimensional data visualization tool</w:t>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57" w:left="357"/>
      </w:pPr>
    </w:lvl>
    <w:lvl w:ilvl="1">
      <w:start w:val="1"/>
      <w:numFmt w:val="decimal"/>
      <w:lvlText w:val="%1.%2"/>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Wingdings 2" w:cs="Wingdings 2" w:hAnsi="Wingdings 2" w:hint="default"/>
      </w:rPr>
    </w:lvl>
    <w:lvl w:ilvl="2">
      <w:start w:val="1"/>
      <w:numFmt w:val="bullet"/>
      <w:lvlText w:val=""/>
      <w:lvlJc w:val="left"/>
      <w:pPr>
        <w:tabs>
          <w:tab w:pos="1440" w:val="num"/>
        </w:tabs>
        <w:ind w:hanging="360" w:left="1440"/>
      </w:pPr>
      <w:rPr>
        <w:rFonts w:ascii="Wingdings 2" w:cs="Wingdings 2" w:hAnsi="Wingdings 2"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Wingdings 2" w:cs="Wingdings 2" w:hAnsi="Wingdings 2" w:hint="default"/>
      </w:rPr>
    </w:lvl>
    <w:lvl w:ilvl="5">
      <w:start w:val="1"/>
      <w:numFmt w:val="bullet"/>
      <w:lvlText w:val=""/>
      <w:lvlJc w:val="left"/>
      <w:pPr>
        <w:tabs>
          <w:tab w:pos="2520" w:val="num"/>
        </w:tabs>
        <w:ind w:hanging="360" w:left="2520"/>
      </w:pPr>
      <w:rPr>
        <w:rFonts w:ascii="Wingdings 2" w:cs="Wingdings 2" w:hAnsi="Wingdings 2"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Wingdings 2" w:cs="Wingdings 2" w:hAnsi="Wingdings 2" w:hint="default"/>
      </w:rPr>
    </w:lvl>
    <w:lvl w:ilvl="8">
      <w:start w:val="1"/>
      <w:numFmt w:val="bullet"/>
      <w:lvlText w:val=""/>
      <w:lvlJc w:val="left"/>
      <w:pPr>
        <w:tabs>
          <w:tab w:pos="3600" w:val="num"/>
        </w:tabs>
        <w:ind w:hanging="360" w:left="3600"/>
      </w:pPr>
      <w:rPr>
        <w:rFonts w:ascii="Wingdings 2" w:cs="Wingdings 2" w:hAnsi="Wingdings 2"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Wingdings 2" w:cs="Wingdings 2" w:hAnsi="Wingdings 2" w:hint="default"/>
      </w:rPr>
    </w:lvl>
    <w:lvl w:ilvl="2">
      <w:start w:val="1"/>
      <w:numFmt w:val="bullet"/>
      <w:lvlText w:val=""/>
      <w:lvlJc w:val="left"/>
      <w:pPr>
        <w:tabs>
          <w:tab w:pos="1440" w:val="num"/>
        </w:tabs>
        <w:ind w:hanging="360" w:left="1440"/>
      </w:pPr>
      <w:rPr>
        <w:rFonts w:ascii="Wingdings 2" w:cs="Wingdings 2" w:hAnsi="Wingdings 2"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Wingdings 2" w:cs="Wingdings 2" w:hAnsi="Wingdings 2" w:hint="default"/>
      </w:rPr>
    </w:lvl>
    <w:lvl w:ilvl="5">
      <w:start w:val="1"/>
      <w:numFmt w:val="bullet"/>
      <w:lvlText w:val=""/>
      <w:lvlJc w:val="left"/>
      <w:pPr>
        <w:tabs>
          <w:tab w:pos="2520" w:val="num"/>
        </w:tabs>
        <w:ind w:hanging="360" w:left="2520"/>
      </w:pPr>
      <w:rPr>
        <w:rFonts w:ascii="Wingdings 2" w:cs="Wingdings 2" w:hAnsi="Wingdings 2"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Wingdings 2" w:cs="Wingdings 2" w:hAnsi="Wingdings 2" w:hint="default"/>
      </w:rPr>
    </w:lvl>
    <w:lvl w:ilvl="8">
      <w:start w:val="1"/>
      <w:numFmt w:val="bullet"/>
      <w:lvlText w:val=""/>
      <w:lvlJc w:val="left"/>
      <w:pPr>
        <w:tabs>
          <w:tab w:pos="3600" w:val="num"/>
        </w:tabs>
        <w:ind w:hanging="360" w:left="3600"/>
      </w:pPr>
      <w:rPr>
        <w:rFonts w:ascii="Wingdings 2" w:cs="Wingdings 2" w:hAnsi="Wingdings 2"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40" w:lineRule="exact"/>
    </w:pPr>
    <w:rPr>
      <w:rFonts w:ascii="Times" w:cs="Times New Roman" w:eastAsia="Times New Roman" w:hAnsi="Times"/>
      <w:color w:val="auto"/>
      <w:sz w:val="20"/>
      <w:szCs w:val="24"/>
      <w:lang w:bidi="ar-SA" w:eastAsia="en-US" w:val="en-US"/>
    </w:rPr>
  </w:style>
  <w:style w:styleId="style1" w:type="paragraph">
    <w:name w:val="Heading 1"/>
    <w:basedOn w:val="style26"/>
    <w:next w:val="style27"/>
    <w:pPr>
      <w:widowControl/>
      <w:numPr>
        <w:ilvl w:val="0"/>
        <w:numId w:val="1"/>
      </w:numPr>
      <w:spacing w:after="50" w:before="226" w:line="240" w:lineRule="exact"/>
      <w:ind w:hanging="357" w:left="357" w:right="0"/>
      <w:outlineLvl w:val="0"/>
    </w:pPr>
    <w:rPr>
      <w:rFonts w:ascii="Helvetica" w:hAnsi="Helvetica"/>
      <w:b/>
      <w:caps/>
      <w:color w:val="auto"/>
      <w:lang w:eastAsia="en-US" w:val="en-US"/>
    </w:rPr>
  </w:style>
  <w:style w:styleId="style2" w:type="paragraph">
    <w:name w:val="Heading 2"/>
    <w:basedOn w:val="style26"/>
    <w:next w:val="style27"/>
    <w:pPr>
      <w:widowControl/>
      <w:numPr>
        <w:ilvl w:val="0"/>
        <w:numId w:val="1"/>
      </w:numPr>
      <w:spacing w:after="52" w:before="110" w:line="240" w:lineRule="exact"/>
    </w:pPr>
    <w:rPr>
      <w:b/>
      <w:bCs/>
      <w:color w:val="auto"/>
      <w:lang w:eastAsia="en-US" w:val="en-US"/>
    </w:rPr>
  </w:style>
  <w:style w:styleId="style3" w:type="paragraph">
    <w:name w:val="Heading 3"/>
    <w:basedOn w:val="style0"/>
    <w:next w:val="style27"/>
    <w:pPr>
      <w:keepNext/>
      <w:numPr>
        <w:ilvl w:val="2"/>
        <w:numId w:val="1"/>
      </w:numPr>
      <w:spacing w:after="60" w:before="240"/>
      <w:outlineLvl w:val="2"/>
    </w:pPr>
    <w:rPr>
      <w:rFonts w:ascii="Arial" w:cs="Arial" w:hAnsi="Arial"/>
      <w:b/>
      <w:bCs/>
      <w:sz w:val="26"/>
      <w:szCs w:val="26"/>
    </w:rPr>
  </w:style>
  <w:style w:styleId="style4" w:type="paragraph">
    <w:name w:val="Heading 4"/>
    <w:basedOn w:val="style0"/>
    <w:next w:val="style27"/>
    <w:pPr>
      <w:keepNext/>
      <w:numPr>
        <w:ilvl w:val="3"/>
        <w:numId w:val="1"/>
      </w:numPr>
      <w:spacing w:after="60" w:before="240"/>
      <w:outlineLvl w:val="3"/>
    </w:pPr>
    <w:rPr>
      <w:rFonts w:ascii="Times New Roman" w:hAnsi="Times New Roman"/>
      <w:b/>
      <w:bCs/>
      <w:sz w:val="28"/>
      <w:szCs w:val="28"/>
    </w:rPr>
  </w:style>
  <w:style w:styleId="style5" w:type="paragraph">
    <w:name w:val="Heading 5"/>
    <w:basedOn w:val="style0"/>
    <w:next w:val="style27"/>
    <w:pPr>
      <w:numPr>
        <w:ilvl w:val="4"/>
        <w:numId w:val="1"/>
      </w:numPr>
      <w:spacing w:after="60" w:before="240"/>
      <w:outlineLvl w:val="4"/>
    </w:pPr>
    <w:rPr>
      <w:b/>
      <w:bCs/>
      <w:i/>
      <w:iCs/>
      <w:sz w:val="26"/>
      <w:szCs w:val="26"/>
    </w:rPr>
  </w:style>
  <w:style w:styleId="style6" w:type="paragraph">
    <w:name w:val="Heading 6"/>
    <w:basedOn w:val="style0"/>
    <w:next w:val="style27"/>
    <w:pPr>
      <w:numPr>
        <w:ilvl w:val="5"/>
        <w:numId w:val="1"/>
      </w:numPr>
      <w:spacing w:after="60" w:before="240"/>
      <w:outlineLvl w:val="5"/>
    </w:pPr>
    <w:rPr>
      <w:rFonts w:ascii="Times New Roman" w:hAnsi="Times New Roman"/>
      <w:b/>
      <w:bCs/>
      <w:sz w:val="22"/>
      <w:szCs w:val="22"/>
    </w:rPr>
  </w:style>
  <w:style w:styleId="style7" w:type="paragraph">
    <w:name w:val="Heading 7"/>
    <w:basedOn w:val="style0"/>
    <w:next w:val="style27"/>
    <w:pPr>
      <w:numPr>
        <w:ilvl w:val="6"/>
        <w:numId w:val="1"/>
      </w:numPr>
      <w:spacing w:after="60" w:before="240"/>
      <w:outlineLvl w:val="6"/>
    </w:pPr>
    <w:rPr>
      <w:rFonts w:ascii="Times New Roman" w:hAnsi="Times New Roman"/>
      <w:sz w:val="24"/>
    </w:rPr>
  </w:style>
  <w:style w:styleId="style8" w:type="paragraph">
    <w:name w:val="Heading 8"/>
    <w:basedOn w:val="style0"/>
    <w:next w:val="style27"/>
    <w:pPr>
      <w:numPr>
        <w:ilvl w:val="7"/>
        <w:numId w:val="1"/>
      </w:numPr>
      <w:spacing w:after="60" w:before="240"/>
      <w:outlineLvl w:val="7"/>
    </w:pPr>
    <w:rPr>
      <w:rFonts w:ascii="Times New Roman" w:hAnsi="Times New Roman"/>
      <w:i/>
      <w:iCs/>
      <w:sz w:val="24"/>
    </w:rPr>
  </w:style>
  <w:style w:styleId="style9" w:type="paragraph">
    <w:name w:val="Heading 9"/>
    <w:basedOn w:val="style0"/>
    <w:next w:val="style27"/>
    <w:pPr>
      <w:numPr>
        <w:ilvl w:val="8"/>
        <w:numId w:val="1"/>
      </w:numPr>
      <w:spacing w:after="60" w:before="240"/>
      <w:outlineLvl w:val="8"/>
    </w:pPr>
    <w:rPr>
      <w:rFonts w:ascii="Arial" w:cs="Arial" w:hAnsi="Arial"/>
      <w:sz w:val="22"/>
      <w:szCs w:val="22"/>
    </w:rPr>
  </w:style>
  <w:style w:styleId="style15" w:type="character">
    <w:name w:val="Default Paragraph Font"/>
    <w:next w:val="style15"/>
    <w:rPr/>
  </w:style>
  <w:style w:styleId="style16" w:type="character">
    <w:name w:val="line number"/>
    <w:basedOn w:val="style15"/>
    <w:next w:val="style16"/>
    <w:rPr/>
  </w:style>
  <w:style w:styleId="style17" w:type="character">
    <w:name w:val="footnote reference"/>
    <w:basedOn w:val="style15"/>
    <w:next w:val="style17"/>
    <w:rPr>
      <w:vertAlign w:val="superscript"/>
    </w:rPr>
  </w:style>
  <w:style w:styleId="style18" w:type="character">
    <w:name w:val="page number"/>
    <w:basedOn w:val="style15"/>
    <w:next w:val="style18"/>
    <w:rPr>
      <w:rFonts w:ascii="Helvetica" w:hAnsi="Helvetica"/>
      <w:b/>
      <w:sz w:val="18"/>
    </w:rPr>
  </w:style>
  <w:style w:styleId="style19" w:type="character">
    <w:name w:val="C head"/>
    <w:basedOn w:val="style15"/>
    <w:next w:val="style19"/>
    <w:rPr>
      <w:rFonts w:ascii="Times New Roman" w:hAnsi="Times New Roman"/>
      <w:i/>
      <w:sz w:val="18"/>
    </w:rPr>
  </w:style>
  <w:style w:styleId="style20" w:type="character">
    <w:name w:val="Internet Link"/>
    <w:basedOn w:val="style15"/>
    <w:next w:val="style20"/>
    <w:rPr>
      <w:color w:val="0000FF"/>
      <w:u w:val="single"/>
      <w:lang w:bidi="en-US" w:eastAsia="en-US" w:val="en-US"/>
    </w:rPr>
  </w:style>
  <w:style w:styleId="style21" w:type="character">
    <w:name w:val="Footnote Characters"/>
    <w:next w:val="style21"/>
    <w:rPr/>
  </w:style>
  <w:style w:styleId="style22" w:type="character">
    <w:name w:val="Footnote anchor"/>
    <w:next w:val="style22"/>
    <w:rPr>
      <w:vertAlign w:val="superscript"/>
    </w:rPr>
  </w:style>
  <w:style w:styleId="style23" w:type="character">
    <w:name w:val="Bullets"/>
    <w:next w:val="style23"/>
    <w:rPr>
      <w:rFonts w:ascii="OpenSymbol" w:cs="OpenSymbol" w:eastAsia="OpenSymbol" w:hAnsi="OpenSymbol"/>
    </w:rPr>
  </w:style>
  <w:style w:styleId="style24" w:type="character">
    <w:name w:val="Endnote anchor"/>
    <w:next w:val="style24"/>
    <w:rPr>
      <w:vertAlign w:val="superscript"/>
    </w:rPr>
  </w:style>
  <w:style w:styleId="style25" w:type="character">
    <w:name w:val="Endnote Characters"/>
    <w:next w:val="style25"/>
    <w:rPr/>
  </w:style>
  <w:style w:styleId="style26" w:type="paragraph">
    <w:name w:val="Heading"/>
    <w:basedOn w:val="style0"/>
    <w:next w:val="style27"/>
    <w:pPr>
      <w:keepNext/>
      <w:spacing w:after="120" w:before="240"/>
    </w:pPr>
    <w:rPr>
      <w:rFonts w:ascii="Arial" w:cs="Lohit Devanagari" w:eastAsia="WenQuanYi Zen Hei"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Devanagari"/>
    </w:rPr>
  </w:style>
  <w:style w:styleId="style29" w:type="paragraph">
    <w:name w:val="Caption"/>
    <w:basedOn w:val="style0"/>
    <w:next w:val="style29"/>
    <w:pPr>
      <w:suppressLineNumbers/>
      <w:spacing w:after="120" w:before="120"/>
    </w:pPr>
    <w:rPr>
      <w:rFonts w:cs="Lohit Devanagari"/>
      <w:i/>
      <w:iCs/>
      <w:sz w:val="24"/>
      <w:szCs w:val="24"/>
    </w:rPr>
  </w:style>
  <w:style w:styleId="style30" w:type="paragraph">
    <w:name w:val="Index"/>
    <w:basedOn w:val="style0"/>
    <w:next w:val="style30"/>
    <w:pPr>
      <w:suppressLineNumbers/>
    </w:pPr>
    <w:rPr>
      <w:rFonts w:cs="Lohit Devanagari"/>
    </w:rPr>
  </w:style>
  <w:style w:styleId="style31" w:type="paragraph">
    <w:name w:val="Header"/>
    <w:basedOn w:val="style0"/>
    <w:next w:val="style31"/>
    <w:pPr>
      <w:suppressLineNumbers/>
      <w:tabs>
        <w:tab w:leader="none" w:pos="4320" w:val="center"/>
        <w:tab w:leader="none" w:pos="8640" w:val="right"/>
      </w:tabs>
      <w:spacing w:after="520" w:before="0" w:line="160" w:lineRule="exact"/>
    </w:pPr>
    <w:rPr>
      <w:rFonts w:ascii="Helvetica" w:hAnsi="Helvetica"/>
      <w:b/>
      <w:i/>
      <w:sz w:val="16"/>
    </w:rPr>
  </w:style>
  <w:style w:styleId="style32" w:type="paragraph">
    <w:name w:val="Footer"/>
    <w:basedOn w:val="style0"/>
    <w:next w:val="style32"/>
    <w:pPr>
      <w:suppressLineNumbers/>
      <w:tabs>
        <w:tab w:leader="none" w:pos="4320" w:val="center"/>
        <w:tab w:leader="none" w:pos="8640" w:val="right"/>
      </w:tabs>
    </w:pPr>
    <w:rPr/>
  </w:style>
  <w:style w:styleId="style33" w:type="paragraph">
    <w:name w:val="footnote text"/>
    <w:basedOn w:val="style0"/>
    <w:next w:val="style33"/>
    <w:pPr>
      <w:spacing w:after="0" w:before="20" w:line="200" w:lineRule="exact"/>
    </w:pPr>
    <w:rPr>
      <w:rFonts w:ascii="Times New Roman" w:hAnsi="Times New Roman"/>
      <w:sz w:val="16"/>
      <w:szCs w:val="20"/>
    </w:rPr>
  </w:style>
  <w:style w:styleId="style34" w:type="paragraph">
    <w:name w:val="Catchline"/>
    <w:next w:val="style34"/>
    <w:pPr>
      <w:widowControl/>
      <w:tabs>
        <w:tab w:leader="none" w:pos="720" w:val="left"/>
      </w:tabs>
      <w:suppressAutoHyphens w:val="true"/>
      <w:spacing w:after="0" w:before="140" w:line="160" w:lineRule="exact"/>
      <w:jc w:val="right"/>
    </w:pPr>
    <w:rPr>
      <w:rFonts w:ascii="Helvetica" w:cs="Times New Roman" w:eastAsia="Times New Roman" w:hAnsi="Helvetica"/>
      <w:i/>
      <w:color w:val="auto"/>
      <w:sz w:val="16"/>
      <w:szCs w:val="20"/>
      <w:lang w:bidi="ar-SA" w:eastAsia="en-US" w:val="en-US"/>
    </w:rPr>
  </w:style>
  <w:style w:styleId="style35" w:type="paragraph">
    <w:name w:val="DOI Line"/>
    <w:basedOn w:val="style34"/>
    <w:next w:val="style35"/>
    <w:pPr>
      <w:spacing w:after="0" w:before="44"/>
    </w:pPr>
    <w:rPr/>
  </w:style>
  <w:style w:styleId="style36" w:type="paragraph">
    <w:name w:val="Article title"/>
    <w:next w:val="style36"/>
    <w:pPr>
      <w:widowControl/>
      <w:tabs>
        <w:tab w:leader="none" w:pos="720" w:val="left"/>
      </w:tabs>
      <w:suppressAutoHyphens w:val="true"/>
      <w:spacing w:after="0" w:before="92" w:line="420" w:lineRule="exact"/>
    </w:pPr>
    <w:rPr>
      <w:rFonts w:ascii="Helvetica" w:cs="Times New Roman" w:eastAsia="Times New Roman" w:hAnsi="Helvetica"/>
      <w:b/>
      <w:color w:val="auto"/>
      <w:sz w:val="32"/>
      <w:szCs w:val="20"/>
      <w:lang w:bidi="ar-SA" w:eastAsia="en-US" w:val="en-US"/>
    </w:rPr>
  </w:style>
  <w:style w:styleId="style37" w:type="paragraph">
    <w:name w:val="Author name"/>
    <w:next w:val="style37"/>
    <w:pPr>
      <w:widowControl/>
      <w:tabs>
        <w:tab w:leader="none" w:pos="720" w:val="left"/>
      </w:tabs>
      <w:suppressAutoHyphens w:val="true"/>
      <w:spacing w:after="0" w:before="70" w:line="300" w:lineRule="exact"/>
    </w:pPr>
    <w:rPr>
      <w:rFonts w:ascii="Helvetica-Light" w:cs="Times New Roman" w:eastAsia="Times New Roman" w:hAnsi="Helvetica-Light"/>
      <w:iCs/>
      <w:color w:val="auto"/>
      <w:sz w:val="26"/>
      <w:szCs w:val="20"/>
      <w:lang w:bidi="ar-SA" w:eastAsia="en-US" w:val="en-US"/>
    </w:rPr>
  </w:style>
  <w:style w:styleId="style38" w:type="paragraph">
    <w:name w:val="Affilation"/>
    <w:basedOn w:val="style37"/>
    <w:next w:val="style38"/>
    <w:pPr>
      <w:spacing w:after="52" w:before="40" w:line="240" w:lineRule="exact"/>
    </w:pPr>
    <w:rPr>
      <w:sz w:val="20"/>
    </w:rPr>
  </w:style>
  <w:style w:styleId="style39" w:type="paragraph">
    <w:name w:val="Received"/>
    <w:basedOn w:val="style38"/>
    <w:next w:val="style39"/>
    <w:pPr>
      <w:spacing w:after="294" w:before="0"/>
    </w:pPr>
    <w:rPr>
      <w:sz w:val="16"/>
    </w:rPr>
  </w:style>
  <w:style w:styleId="style40" w:type="paragraph">
    <w:name w:val="Abstract Head"/>
    <w:next w:val="style40"/>
    <w:pPr>
      <w:widowControl/>
      <w:tabs>
        <w:tab w:leader="none" w:pos="720" w:val="left"/>
      </w:tabs>
      <w:suppressAutoHyphens w:val="true"/>
      <w:spacing w:after="10" w:before="210" w:line="220" w:lineRule="exact"/>
      <w:jc w:val="both"/>
    </w:pPr>
    <w:rPr>
      <w:rFonts w:ascii="Helvetica" w:cs="Times New Roman" w:eastAsia="Times New Roman" w:hAnsi="Helvetica"/>
      <w:b/>
      <w:caps/>
      <w:color w:val="auto"/>
      <w:sz w:val="16"/>
      <w:szCs w:val="20"/>
      <w:lang w:bidi="ar-SA" w:eastAsia="en-US" w:val="en-US"/>
    </w:rPr>
  </w:style>
  <w:style w:styleId="style41" w:type="paragraph">
    <w:name w:val="Abstract Text"/>
    <w:next w:val="style41"/>
    <w:pPr>
      <w:widowControl/>
      <w:tabs>
        <w:tab w:leader="none" w:pos="720" w:val="left"/>
      </w:tabs>
      <w:suppressAutoHyphens w:val="true"/>
      <w:spacing w:line="220" w:lineRule="exact"/>
      <w:jc w:val="both"/>
    </w:pPr>
    <w:rPr>
      <w:rFonts w:ascii="Helvetica" w:cs="Times New Roman" w:eastAsia="Times New Roman" w:hAnsi="Helvetica"/>
      <w:color w:val="auto"/>
      <w:sz w:val="16"/>
      <w:szCs w:val="20"/>
      <w:lang w:bidi="ar-SA" w:eastAsia="en-US" w:val="en-US"/>
    </w:rPr>
  </w:style>
  <w:style w:styleId="style42" w:type="paragraph">
    <w:name w:val="Para"/>
    <w:next w:val="style42"/>
    <w:pPr>
      <w:widowControl/>
      <w:tabs>
        <w:tab w:leader="none" w:pos="720" w:val="left"/>
      </w:tabs>
      <w:suppressAutoHyphens w:val="true"/>
      <w:spacing w:line="220" w:lineRule="exact"/>
      <w:ind w:firstLine="170" w:left="0" w:right="0"/>
      <w:jc w:val="both"/>
    </w:pPr>
    <w:rPr>
      <w:rFonts w:ascii="Times New Roman" w:cs="Times New Roman" w:eastAsia="Times New Roman" w:hAnsi="Times New Roman"/>
      <w:color w:val="auto"/>
      <w:sz w:val="18"/>
      <w:szCs w:val="20"/>
      <w:lang w:bidi="ar-SA" w:eastAsia="en-US" w:val="en-US"/>
    </w:rPr>
  </w:style>
  <w:style w:styleId="style43" w:type="paragraph">
    <w:name w:val="ParaNoInd"/>
    <w:basedOn w:val="style42"/>
    <w:next w:val="style43"/>
    <w:pPr>
      <w:ind w:hanging="0" w:left="0" w:right="0"/>
    </w:pPr>
    <w:rPr/>
  </w:style>
  <w:style w:styleId="style44" w:type="paragraph">
    <w:name w:val="A head"/>
    <w:basedOn w:val="style1"/>
    <w:next w:val="style44"/>
    <w:pPr>
      <w:ind w:hanging="357" w:left="357" w:right="0"/>
    </w:pPr>
    <w:rPr/>
  </w:style>
  <w:style w:styleId="style45" w:type="paragraph">
    <w:name w:val="Block Text"/>
    <w:basedOn w:val="style0"/>
    <w:next w:val="style45"/>
    <w:pPr>
      <w:spacing w:after="120" w:before="0"/>
      <w:ind w:hanging="0" w:left="1440" w:right="1440"/>
    </w:pPr>
    <w:rPr/>
  </w:style>
  <w:style w:styleId="style46" w:type="paragraph">
    <w:name w:val="Para with C head"/>
    <w:basedOn w:val="style43"/>
    <w:next w:val="style46"/>
    <w:pPr>
      <w:spacing w:after="0" w:before="126"/>
    </w:pPr>
    <w:rPr/>
  </w:style>
  <w:style w:styleId="style47" w:type="paragraph">
    <w:name w:val="Numbered List"/>
    <w:basedOn w:val="style43"/>
    <w:next w:val="style47"/>
    <w:pPr>
      <w:numPr>
        <w:ilvl w:val="0"/>
        <w:numId w:val="1"/>
      </w:numPr>
      <w:tabs>
        <w:tab w:leader="none" w:pos="1120" w:val="left"/>
      </w:tabs>
      <w:spacing w:after="0" w:before="60"/>
      <w:ind w:hanging="390" w:left="560" w:right="0"/>
    </w:pPr>
    <w:rPr/>
  </w:style>
  <w:style w:styleId="style48" w:type="paragraph">
    <w:name w:val="Numbered List first"/>
    <w:basedOn w:val="style47"/>
    <w:next w:val="style48"/>
    <w:pPr>
      <w:spacing w:after="0" w:before="120"/>
      <w:ind w:hanging="390" w:left="560" w:right="0"/>
    </w:pPr>
    <w:rPr/>
  </w:style>
  <w:style w:styleId="style49" w:type="paragraph">
    <w:name w:val="Numbered List last"/>
    <w:basedOn w:val="style47"/>
    <w:next w:val="style49"/>
    <w:pPr>
      <w:spacing w:after="120" w:before="60"/>
      <w:ind w:hanging="390" w:left="560" w:right="0"/>
    </w:pPr>
    <w:rPr/>
  </w:style>
  <w:style w:styleId="style50" w:type="paragraph">
    <w:name w:val="Bulleted List"/>
    <w:basedOn w:val="style43"/>
    <w:next w:val="style50"/>
    <w:pPr>
      <w:tabs>
        <w:tab w:leader="none" w:pos="748" w:val="left"/>
      </w:tabs>
      <w:spacing w:after="0" w:before="60"/>
      <w:ind w:hanging="204" w:left="374" w:right="0"/>
    </w:pPr>
    <w:rPr/>
  </w:style>
  <w:style w:styleId="style51" w:type="paragraph">
    <w:name w:val="Bulleted List first"/>
    <w:basedOn w:val="style50"/>
    <w:next w:val="style51"/>
    <w:pPr>
      <w:spacing w:after="0" w:before="120"/>
    </w:pPr>
    <w:rPr/>
  </w:style>
  <w:style w:styleId="style52" w:type="paragraph">
    <w:name w:val="Bulleted List last"/>
    <w:basedOn w:val="style50"/>
    <w:next w:val="style52"/>
    <w:pPr>
      <w:spacing w:after="120" w:before="60"/>
    </w:pPr>
    <w:rPr/>
  </w:style>
  <w:style w:styleId="style53" w:type="paragraph">
    <w:name w:val="MTDisplayEquation"/>
    <w:basedOn w:val="style43"/>
    <w:next w:val="style53"/>
    <w:pPr>
      <w:tabs>
        <w:tab w:leader="none" w:pos="2440" w:val="center"/>
        <w:tab w:leader="none" w:pos="4860" w:val="right"/>
      </w:tabs>
    </w:pPr>
    <w:rPr/>
  </w:style>
  <w:style w:styleId="style54" w:type="paragraph">
    <w:name w:val="CopyrightLine"/>
    <w:basedOn w:val="style32"/>
    <w:next w:val="style54"/>
    <w:pPr>
      <w:tabs>
        <w:tab w:leader="none" w:pos="10080" w:val="right"/>
      </w:tabs>
      <w:spacing w:line="200" w:lineRule="exact"/>
    </w:pPr>
    <w:rPr>
      <w:rFonts w:ascii="Helvetica" w:hAnsi="Helvetica"/>
      <w:sz w:val="14"/>
    </w:rPr>
  </w:style>
  <w:style w:styleId="style55" w:type="paragraph">
    <w:name w:val="Unnumbered List"/>
    <w:basedOn w:val="style43"/>
    <w:next w:val="style55"/>
    <w:pPr>
      <w:ind w:hanging="400" w:left="400" w:right="0"/>
    </w:pPr>
    <w:rPr/>
  </w:style>
  <w:style w:styleId="style56" w:type="paragraph">
    <w:name w:val="Unnumbered List first"/>
    <w:basedOn w:val="style55"/>
    <w:next w:val="style56"/>
    <w:pPr>
      <w:spacing w:after="0" w:before="120"/>
    </w:pPr>
    <w:rPr/>
  </w:style>
  <w:style w:styleId="style57" w:type="paragraph">
    <w:name w:val="Unnumbered List last"/>
    <w:basedOn w:val="style55"/>
    <w:next w:val="style57"/>
    <w:pPr>
      <w:spacing w:after="120" w:before="0"/>
    </w:pPr>
    <w:rPr/>
  </w:style>
  <w:style w:styleId="style58" w:type="paragraph">
    <w:name w:val="Equation Display"/>
    <w:basedOn w:val="style53"/>
    <w:next w:val="style58"/>
    <w:pPr>
      <w:spacing w:after="120" w:before="120" w:line="100" w:lineRule="atLeast"/>
    </w:pPr>
    <w:rPr/>
  </w:style>
  <w:style w:styleId="style59" w:type="paragraph">
    <w:name w:val="Figure Caption"/>
    <w:next w:val="style59"/>
    <w:pPr>
      <w:widowControl/>
      <w:tabs>
        <w:tab w:leader="none" w:pos="720" w:val="left"/>
      </w:tabs>
      <w:suppressAutoHyphens w:val="true"/>
      <w:spacing w:after="240" w:before="290" w:line="200" w:lineRule="exact"/>
      <w:jc w:val="both"/>
    </w:pPr>
    <w:rPr>
      <w:rFonts w:ascii="Times New Roman" w:cs="Times New Roman" w:eastAsia="Times New Roman" w:hAnsi="Times New Roman"/>
      <w:color w:val="auto"/>
      <w:sz w:val="16"/>
      <w:szCs w:val="20"/>
      <w:lang w:bidi="ar-SA" w:eastAsia="en-US" w:val="en-US"/>
    </w:rPr>
  </w:style>
  <w:style w:styleId="style60" w:type="paragraph">
    <w:name w:val="Table caption"/>
    <w:next w:val="style60"/>
    <w:pPr>
      <w:widowControl/>
      <w:tabs>
        <w:tab w:leader="none" w:pos="720" w:val="left"/>
      </w:tabs>
      <w:suppressAutoHyphens w:val="true"/>
      <w:spacing w:after="260" w:before="240" w:line="200" w:lineRule="exact"/>
    </w:pPr>
    <w:rPr>
      <w:rFonts w:ascii="Times New Roman" w:cs="Times New Roman" w:eastAsia="Times New Roman" w:hAnsi="Times New Roman"/>
      <w:color w:val="auto"/>
      <w:sz w:val="16"/>
      <w:szCs w:val="20"/>
      <w:lang w:bidi="ar-SA" w:eastAsia="en-US" w:val="en-US"/>
    </w:rPr>
  </w:style>
  <w:style w:styleId="style61" w:type="paragraph">
    <w:name w:val="Table body"/>
    <w:next w:val="style61"/>
    <w:pPr>
      <w:widowControl/>
      <w:tabs>
        <w:tab w:leader="none" w:pos="880" w:val="left"/>
      </w:tabs>
      <w:suppressAutoHyphens w:val="true"/>
      <w:spacing w:line="200" w:lineRule="exact"/>
      <w:ind w:hanging="160" w:left="160" w:right="0"/>
    </w:pPr>
    <w:rPr>
      <w:rFonts w:ascii="Times New Roman" w:cs="Times New Roman" w:eastAsia="Times New Roman" w:hAnsi="Times New Roman"/>
      <w:color w:val="auto"/>
      <w:sz w:val="16"/>
      <w:szCs w:val="20"/>
      <w:lang w:bidi="ar-SA" w:eastAsia="en-US" w:val="en-US"/>
    </w:rPr>
  </w:style>
  <w:style w:styleId="style62" w:type="paragraph">
    <w:name w:val="Table Column head"/>
    <w:basedOn w:val="style61"/>
    <w:next w:val="style62"/>
    <w:pPr>
      <w:spacing w:after="140" w:before="80"/>
    </w:pPr>
    <w:rPr/>
  </w:style>
  <w:style w:styleId="style63" w:type="paragraph">
    <w:name w:val="Table body first"/>
    <w:basedOn w:val="style61"/>
    <w:next w:val="style63"/>
    <w:pPr>
      <w:spacing w:after="0" w:before="90"/>
    </w:pPr>
    <w:rPr/>
  </w:style>
  <w:style w:styleId="style64" w:type="paragraph">
    <w:name w:val="Table body last"/>
    <w:basedOn w:val="style61"/>
    <w:next w:val="style64"/>
    <w:pPr>
      <w:spacing w:after="134" w:before="0"/>
    </w:pPr>
    <w:rPr/>
  </w:style>
  <w:style w:styleId="style65" w:type="paragraph">
    <w:name w:val="Table footnote"/>
    <w:next w:val="style65"/>
    <w:pPr>
      <w:widowControl/>
      <w:tabs>
        <w:tab w:leader="none" w:pos="720" w:val="left"/>
      </w:tabs>
      <w:suppressAutoHyphens w:val="true"/>
      <w:spacing w:after="0" w:before="80" w:line="180" w:lineRule="exact"/>
      <w:jc w:val="both"/>
    </w:pPr>
    <w:rPr>
      <w:rFonts w:ascii="Times New Roman" w:cs="Times New Roman" w:eastAsia="Times New Roman" w:hAnsi="Times New Roman"/>
      <w:color w:val="auto"/>
      <w:sz w:val="14"/>
      <w:szCs w:val="20"/>
      <w:lang w:bidi="ar-SA" w:eastAsia="en-US" w:val="en-US"/>
    </w:rPr>
  </w:style>
  <w:style w:styleId="style66" w:type="paragraph">
    <w:name w:val="Ack Head"/>
    <w:basedOn w:val="style44"/>
    <w:next w:val="style66"/>
    <w:pPr/>
    <w:rPr/>
  </w:style>
  <w:style w:styleId="style67" w:type="paragraph">
    <w:name w:val="Ack Text"/>
    <w:basedOn w:val="style43"/>
    <w:next w:val="style67"/>
    <w:pPr/>
    <w:rPr/>
  </w:style>
  <w:style w:styleId="style68" w:type="paragraph">
    <w:name w:val="Ref Head"/>
    <w:basedOn w:val="style44"/>
    <w:next w:val="style68"/>
    <w:pPr/>
    <w:rPr/>
  </w:style>
  <w:style w:styleId="style69" w:type="paragraph">
    <w:name w:val="Ref Text"/>
    <w:next w:val="style69"/>
    <w:pPr>
      <w:widowControl/>
      <w:tabs>
        <w:tab w:leader="none" w:pos="947" w:val="left"/>
      </w:tabs>
      <w:suppressAutoHyphens w:val="true"/>
      <w:spacing w:line="180" w:lineRule="exact"/>
      <w:ind w:hanging="227" w:left="227" w:right="0"/>
      <w:jc w:val="both"/>
    </w:pPr>
    <w:rPr>
      <w:rFonts w:ascii="Times New Roman" w:cs="Times New Roman" w:eastAsia="Times New Roman" w:hAnsi="Times New Roman"/>
      <w:color w:val="auto"/>
      <w:sz w:val="14"/>
      <w:szCs w:val="20"/>
      <w:lang w:bidi="ar-SA" w:eastAsia="en-US" w:val="en-US"/>
    </w:rPr>
  </w:style>
  <w:style w:styleId="style70" w:type="paragraph">
    <w:name w:val="B Head"/>
    <w:next w:val="style70"/>
    <w:pPr>
      <w:widowControl/>
      <w:numPr>
        <w:ilvl w:val="1"/>
        <w:numId w:val="1"/>
      </w:numPr>
      <w:tabs>
        <w:tab w:leader="none" w:pos="720" w:val="left"/>
      </w:tabs>
      <w:suppressAutoHyphens w:val="true"/>
      <w:spacing w:after="60" w:before="100" w:line="260" w:lineRule="exact"/>
      <w:outlineLvl w:val="1"/>
    </w:pPr>
    <w:rPr>
      <w:rFonts w:ascii="Helvetica" w:cs="Times New Roman" w:eastAsia="Times New Roman" w:hAnsi="Helvetica"/>
      <w:b/>
      <w:color w:val="auto"/>
      <w:sz w:val="20"/>
      <w:szCs w:val="20"/>
      <w:lang w:bidi="ar-SA" w:eastAsia="en-US" w:val="en-US"/>
    </w:rPr>
  </w:style>
  <w:style w:styleId="style71" w:type="paragraph">
    <w:name w:val="HTML Address"/>
    <w:basedOn w:val="style0"/>
    <w:next w:val="style71"/>
    <w:pPr/>
    <w:rPr>
      <w:i/>
      <w:iCs/>
    </w:rPr>
  </w:style>
  <w:style w:styleId="style72" w:type="paragraph">
    <w:name w:val="Article Type"/>
    <w:next w:val="style72"/>
    <w:pPr>
      <w:widowControl/>
      <w:tabs>
        <w:tab w:leader="none" w:pos="720" w:val="left"/>
      </w:tabs>
      <w:suppressAutoHyphens w:val="true"/>
      <w:spacing w:after="0" w:before="160"/>
    </w:pPr>
    <w:rPr>
      <w:rFonts w:ascii="Helvetica" w:cs="Times New Roman" w:eastAsia="Times New Roman" w:hAnsi="Helvetica"/>
      <w:i/>
      <w:color w:val="auto"/>
      <w:sz w:val="24"/>
      <w:szCs w:val="20"/>
      <w:lang w:bidi="ar-SA" w:eastAsia="en-US" w:val="en-US"/>
    </w:rPr>
  </w:style>
  <w:style w:styleId="style73" w:type="paragraph">
    <w:name w:val="&lt;Para&gt;"/>
    <w:basedOn w:val="style42"/>
    <w:next w:val="style73"/>
    <w:pPr>
      <w:spacing w:line="200" w:lineRule="exact"/>
    </w:pPr>
    <w:rPr>
      <w:sz w:val="16"/>
    </w:rPr>
  </w:style>
  <w:style w:styleId="style74" w:type="paragraph">
    <w:name w:val="&lt;ParaNoInd&gt;"/>
    <w:basedOn w:val="style43"/>
    <w:next w:val="style74"/>
    <w:pPr>
      <w:spacing w:line="200" w:lineRule="exact"/>
    </w:pPr>
    <w:rPr>
      <w:sz w:val="16"/>
    </w:rPr>
  </w:style>
  <w:style w:styleId="style75" w:type="paragraph">
    <w:name w:val="&lt;Para with C head&gt;"/>
    <w:basedOn w:val="style46"/>
    <w:next w:val="style75"/>
    <w:pPr>
      <w:spacing w:line="200" w:lineRule="exact"/>
    </w:pPr>
    <w:rPr>
      <w:sz w:val="16"/>
    </w:rPr>
  </w:style>
  <w:style w:styleId="style76" w:type="paragraph">
    <w:name w:val="&lt;Equation Display&gt;"/>
    <w:basedOn w:val="style58"/>
    <w:next w:val="style76"/>
    <w:pPr/>
    <w:rPr>
      <w:sz w:val="16"/>
    </w:rPr>
  </w:style>
  <w:style w:styleId="style77" w:type="paragraph">
    <w:name w:val="&lt;Figure Caption&gt;"/>
    <w:basedOn w:val="style59"/>
    <w:next w:val="style77"/>
    <w:pPr>
      <w:spacing w:line="180" w:lineRule="exact"/>
    </w:pPr>
    <w:rPr>
      <w:sz w:val="14"/>
    </w:rPr>
  </w:style>
  <w:style w:styleId="style78" w:type="paragraph">
    <w:name w:val="&lt;Table body&gt;"/>
    <w:basedOn w:val="style61"/>
    <w:next w:val="style78"/>
    <w:pPr>
      <w:spacing w:line="180" w:lineRule="exact"/>
      <w:ind w:hanging="159" w:left="159" w:right="0"/>
    </w:pPr>
    <w:rPr>
      <w:sz w:val="14"/>
    </w:rPr>
  </w:style>
  <w:style w:styleId="style79" w:type="paragraph">
    <w:name w:val="&lt;Table body first&gt;"/>
    <w:basedOn w:val="style63"/>
    <w:next w:val="style79"/>
    <w:pPr>
      <w:spacing w:line="180" w:lineRule="exact"/>
      <w:ind w:hanging="159" w:left="159" w:right="0"/>
    </w:pPr>
    <w:rPr>
      <w:sz w:val="14"/>
    </w:rPr>
  </w:style>
  <w:style w:styleId="style80" w:type="paragraph">
    <w:name w:val="&lt;Table body last&gt;"/>
    <w:basedOn w:val="style64"/>
    <w:next w:val="style80"/>
    <w:pPr>
      <w:spacing w:line="180" w:lineRule="exact"/>
      <w:ind w:hanging="159" w:left="159" w:right="0"/>
    </w:pPr>
    <w:rPr/>
  </w:style>
  <w:style w:styleId="style81" w:type="paragraph">
    <w:name w:val="&lt;Table caption&gt;"/>
    <w:basedOn w:val="style60"/>
    <w:next w:val="style81"/>
    <w:pPr>
      <w:spacing w:line="180" w:lineRule="exact"/>
    </w:pPr>
    <w:rPr/>
  </w:style>
  <w:style w:styleId="style82" w:type="paragraph">
    <w:name w:val="&lt;Table Column head&gt;"/>
    <w:basedOn w:val="style62"/>
    <w:next w:val="style82"/>
    <w:pPr>
      <w:spacing w:line="180" w:lineRule="exact"/>
      <w:ind w:hanging="159" w:left="159" w:right="0"/>
    </w:pPr>
    <w:rPr>
      <w:sz w:val="14"/>
    </w:rPr>
  </w:style>
  <w:style w:styleId="style83" w:type="paragraph">
    <w:name w:val="&lt;Table footnote&gt;"/>
    <w:basedOn w:val="style65"/>
    <w:next w:val="style83"/>
    <w:pPr>
      <w:spacing w:line="160" w:lineRule="exact"/>
    </w:pPr>
    <w:rPr>
      <w:sz w:val="12"/>
    </w:rPr>
  </w:style>
  <w:style w:styleId="style84" w:type="paragraph">
    <w:name w:val="&lt;Numbered List&gt;"/>
    <w:basedOn w:val="style47"/>
    <w:next w:val="style84"/>
    <w:pPr>
      <w:spacing w:line="200" w:lineRule="exact"/>
      <w:ind w:hanging="391" w:left="561" w:right="0"/>
    </w:pPr>
    <w:rPr>
      <w:sz w:val="16"/>
    </w:rPr>
  </w:style>
  <w:style w:styleId="style85" w:type="paragraph">
    <w:name w:val="&lt;Numbered List first&gt;"/>
    <w:basedOn w:val="style48"/>
    <w:next w:val="style85"/>
    <w:pPr>
      <w:spacing w:line="200" w:lineRule="exact"/>
      <w:ind w:hanging="391" w:left="561" w:right="0"/>
    </w:pPr>
    <w:rPr>
      <w:sz w:val="16"/>
    </w:rPr>
  </w:style>
  <w:style w:styleId="style86" w:type="paragraph">
    <w:name w:val="&lt;Numbered List last&gt;"/>
    <w:basedOn w:val="style49"/>
    <w:next w:val="style86"/>
    <w:pPr>
      <w:spacing w:line="200" w:lineRule="exact"/>
      <w:ind w:hanging="391" w:left="561" w:right="0"/>
    </w:pPr>
    <w:rPr>
      <w:sz w:val="16"/>
    </w:rPr>
  </w:style>
  <w:style w:styleId="style87" w:type="paragraph">
    <w:name w:val="&lt;Bulleted List&gt;"/>
    <w:basedOn w:val="style50"/>
    <w:next w:val="style87"/>
    <w:pPr>
      <w:spacing w:line="200" w:lineRule="exact"/>
    </w:pPr>
    <w:rPr>
      <w:sz w:val="16"/>
    </w:rPr>
  </w:style>
  <w:style w:styleId="style88" w:type="paragraph">
    <w:name w:val="&lt;Bulleted List first&gt;"/>
    <w:basedOn w:val="style51"/>
    <w:next w:val="style88"/>
    <w:pPr>
      <w:spacing w:line="200" w:lineRule="exact"/>
    </w:pPr>
    <w:rPr>
      <w:sz w:val="16"/>
    </w:rPr>
  </w:style>
  <w:style w:styleId="style89" w:type="paragraph">
    <w:name w:val="&lt;Bulleted List last&gt;"/>
    <w:basedOn w:val="style52"/>
    <w:next w:val="style89"/>
    <w:pPr>
      <w:spacing w:line="200" w:lineRule="exact"/>
    </w:pPr>
    <w:rPr>
      <w:sz w:val="16"/>
    </w:rPr>
  </w:style>
  <w:style w:styleId="style90" w:type="paragraph">
    <w:name w:val="&lt;Unnumbered List&gt;"/>
    <w:basedOn w:val="style55"/>
    <w:next w:val="style90"/>
    <w:pPr>
      <w:spacing w:line="200" w:lineRule="exact"/>
      <w:ind w:hanging="403" w:left="403" w:right="0"/>
    </w:pPr>
    <w:rPr>
      <w:sz w:val="16"/>
    </w:rPr>
  </w:style>
  <w:style w:styleId="style91" w:type="paragraph">
    <w:name w:val="&lt;Unnumbered List first&gt;"/>
    <w:basedOn w:val="style56"/>
    <w:next w:val="style91"/>
    <w:pPr>
      <w:spacing w:line="200" w:lineRule="exact"/>
      <w:ind w:hanging="403" w:left="403" w:right="0"/>
    </w:pPr>
    <w:rPr>
      <w:sz w:val="16"/>
    </w:rPr>
  </w:style>
  <w:style w:styleId="style92" w:type="paragraph">
    <w:name w:val="&lt;Unnumbered List last&gt;"/>
    <w:basedOn w:val="style57"/>
    <w:next w:val="style92"/>
    <w:pPr>
      <w:spacing w:line="200" w:lineRule="exact"/>
      <w:ind w:hanging="403" w:left="403" w:right="0"/>
    </w:pPr>
    <w:rPr>
      <w:sz w:val="16"/>
    </w:rPr>
  </w:style>
  <w:style w:styleId="style93" w:type="paragraph">
    <w:name w:val="Footnote"/>
    <w:basedOn w:val="style0"/>
    <w:next w:val="style93"/>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ebi.ac.uk/~jbpettit/bioWeb3D" TargetMode="External"/><Relationship Id="rId7" Type="http://schemas.openxmlformats.org/officeDocument/2006/relationships/hyperlink" Target="http://www.json.org/" TargetMode="External"/><Relationship Id="rId8" Type="http://schemas.openxmlformats.org/officeDocument/2006/relationships/hyperlink" Target="https://github.com/jibooo/bio3D/wiki/Getting-started"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MS Word Template Bioinformatics.dot</Template>
  <TotalTime>143</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2012-10-21T19:59:00.00Z</dcterms:created>
  <dc:creator>jbpettit</dc:creator>
  <cp:lastModifiedBy>jbpettit</cp:lastModifiedBy>
  <cp:lastPrinted>2007-07-04T16:44:00.00Z</cp:lastPrinted>
  <dcterms:modified xsi:type="dcterms:W3CDTF">2012-10-21T22:22:00.00Z</dcterms:modified>
  <cp:revision>17</cp:revision>
  <dc:title>bio</dc:title>
</cp:coreProperties>
</file>