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bookmarkStart w:id="0" w:name="_Toc396936606"/>
      <w:bookmarkStart w:id="1" w:name="_Toc325979543"/>
      <w:r>
        <w:rPr>
          <w:rFonts w:hint="eastAsia" w:ascii="微软雅黑" w:hAnsi="微软雅黑" w:eastAsia="微软雅黑"/>
        </w:rPr>
        <w:t>3.2、需求详细描述</w:t>
      </w:r>
      <w:bookmarkEnd w:id="0"/>
      <w:bookmarkEnd w:id="1"/>
    </w:p>
    <w:p/>
    <w:p/>
    <w:tbl>
      <w:tblPr>
        <w:tblStyle w:val="4"/>
        <w:tblW w:w="11404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38"/>
        <w:gridCol w:w="959"/>
        <w:gridCol w:w="1332"/>
        <w:gridCol w:w="1212"/>
        <w:gridCol w:w="145"/>
        <w:gridCol w:w="529"/>
        <w:gridCol w:w="809"/>
        <w:gridCol w:w="1517"/>
        <w:gridCol w:w="30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流程编号：</w:t>
            </w:r>
          </w:p>
        </w:tc>
        <w:tc>
          <w:tcPr>
            <w:tcW w:w="32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业务名称：</w:t>
            </w:r>
          </w:p>
        </w:tc>
        <w:tc>
          <w:tcPr>
            <w:tcW w:w="30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服务交易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编制：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金林寶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3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201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val="en-US" w:eastAsia="zh-CN"/>
              </w:rPr>
              <w:t>70314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审核：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</w:rPr>
              <w:t>责任人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64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发布需求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显示信息列表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系统自动进程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97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选择需求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调用电商平台，发送条目ID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、服务商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7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上传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查看和审核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选择合适的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和备选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公示被选中的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发给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</w:p>
        </w:tc>
        <w:tc>
          <w:tcPr>
            <w:tcW w:w="300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收到并确认付款</w:t>
            </w:r>
            <w:bookmarkStart w:id="2" w:name="_GoBack"/>
            <w:bookmarkEnd w:id="2"/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lang w:eastAsia="zh-CN"/>
              </w:rPr>
              <w:t>普通用戶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、系统管理员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03" w:type="dxa"/>
          <w:trHeight w:val="435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45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服务商确认收款</w:t>
            </w:r>
          </w:p>
        </w:tc>
        <w:tc>
          <w:tcPr>
            <w:tcW w:w="2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服务商、系统管理员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36CAF"/>
    <w:rsid w:val="31E36CAF"/>
    <w:rsid w:val="368B1008"/>
    <w:rsid w:val="43E76260"/>
    <w:rsid w:val="73153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2017-03-14T11:41:00Z</dcterms:created>
  <dc:creator>Administrator</dc:creator>
  <cp:lastModifiedBy>Administrator</cp:lastModifiedBy>
  <dcterms:modified xsi:type="dcterms:W3CDTF">2017-03-14T11:50:34Z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