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color w:val="111111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11111"/>
          <w:sz w:val="32"/>
          <w:szCs w:val="32"/>
          <w:lang w:val="en-US" w:eastAsia="zh-CN"/>
        </w:rPr>
        <w:t>Java代码规范：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" w:lineRule="atLeast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111111"/>
          <w:sz w:val="32"/>
          <w:szCs w:val="32"/>
        </w:rPr>
        <w:t>1. Java 命名约定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333333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除了以下几个特例之外，命名时应始终采用完整的英文描述符。此外，一般应采用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32"/>
          <w:szCs w:val="32"/>
          <w:bdr w:val="none" w:color="auto" w:sz="0" w:space="0"/>
          <w:lang w:val="en-US" w:eastAsia="zh-CN" w:bidi="ar"/>
        </w:rPr>
        <w:t>小写字母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，但类名、接口名以及任何非初始单词的第一个字母要大写。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1.1 一般概念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尽量使用完整的英文描述符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采用适用于相关领域的术语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采用大小写混合使名字可读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尽量少用缩写，但如果用了，要明智地使用，且在整个工程中统一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避免使用长的名字（小于 15 个字母是个好主意）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避免使用类似的名字，或者仅仅是大小写不同的名字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避免使用下划线（除静态常量等）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1.2 示范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包（Package） 采用完整的英文描述符，应该都是由小写字母组成。对于全局包，将你的 Internet 域名反转并接上包名。 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java.awt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com.ambysoft.</w:t>
      </w:r>
      <w:r>
        <w:rPr>
          <w:rFonts w:hint="eastAsia" w:asciiTheme="minorEastAsia" w:hAnsiTheme="minorEastAsia" w:eastAsiaTheme="minorEastAsia" w:cstheme="minorEastAsia"/>
          <w:color w:val="666699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66699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instrText xml:space="preserve"> HYPERLINK "http://www.persistence/" \t "https://blog.csdn.net/pennylee020/article/details/_blank" </w:instrText>
      </w:r>
      <w:r>
        <w:rPr>
          <w:rFonts w:hint="eastAsia" w:asciiTheme="minorEastAsia" w:hAnsiTheme="minorEastAsia" w:eastAsiaTheme="minorEastAsia" w:cstheme="minorEastAsia"/>
          <w:color w:val="666699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color w:val="666699"/>
          <w:sz w:val="32"/>
          <w:szCs w:val="32"/>
          <w:u w:val="none"/>
          <w:bdr w:val="none" w:color="auto" w:sz="0" w:space="0"/>
        </w:rPr>
        <w:t>www.persistence</w:t>
      </w:r>
      <w:r>
        <w:rPr>
          <w:rFonts w:hint="eastAsia" w:asciiTheme="minorEastAsia" w:hAnsiTheme="minorEastAsia" w:eastAsiaTheme="minorEastAsia" w:cstheme="minorEastAsia"/>
          <w:color w:val="666699"/>
          <w:kern w:val="0"/>
          <w:sz w:val="32"/>
          <w:szCs w:val="32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类（Class） 采用完整的英文描述符，所有单词的第一个字母大写。 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Customer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SavingsAccount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接口（Interface） 采用完整的英文描述符说明接口封装，所有单词的第一个字母大写。习惯上，名字后面加上后缀 able， ible 或者 er，但这不是必需的。如：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Contactable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Prompter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组件/部件（Component） 使用完整的英文描述来说明组件的用途，末端应接上组件类型。 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okButton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customerList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fileMenu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异常（Exception）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32"/>
          <w:szCs w:val="32"/>
          <w:bdr w:val="none" w:color="auto" w:sz="0" w:space="0"/>
          <w:lang w:val="en-US" w:eastAsia="zh-CN" w:bidi="ar"/>
        </w:rPr>
        <w:t>通常采用字母 e 表示异常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。 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类变量 字段采用完整的英文描述，第一个字母小写，任何中间单词的首字大写，如： firstName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lastName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实参/参数 同字段/属性的命名规则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public void setFirstName(String firstName){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      this.firstName = firstName;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局部变量 同字段/属性的命名规则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 ** 获取成员函数 被访问字段名的前面加上前缀 get。 getFirstName(), getLastName()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** 布尔型的获取成员函数 所有的布尔型获取函数必须用单词 is 做前缀。 isPersistent(), isString()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** 设置成员函数 被访问字段名的前面加上前缀 set。 setFirstName(), setLastName(),setWarpSpeed()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** 普通成员函数 采用完整的英文描述说明成员函数功能，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32"/>
          <w:szCs w:val="32"/>
          <w:bdr w:val="none" w:color="auto" w:sz="0" w:space="0"/>
          <w:lang w:val="en-US" w:eastAsia="zh-CN" w:bidi="ar"/>
        </w:rPr>
        <w:t>第一个单词尽可能采用一个生动的动词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 xml:space="preserve">，第一个字母小写。 openFile(), addAccount() 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静态常量字段（static final） 全部采用大写字母，单词之间用下划线分隔。 MIN_BALANCE, DEFAULT_DATE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循环计数器 通常采用字母 i，j，k 或者 counter 都可以接受。 i, j, k, counter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数组 数组应该总是用下面的方式来命名： byte[] buffer;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2. Java 注释约定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一个很好的可遵循的有关注释的经验法则是：问问你自己，你如果从未见过这段代码，要在合理的时间内有效地明白这段代码，你需要哪些信息。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2.1. 一般概念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注释应该增加代码的清晰度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保持注释的简洁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在写代码之前写注释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注释出为什么做了一些事，而不仅仅是做了什么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2.2. 示范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文档注释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在紧靠接口、类、成员函数和字段声明的前面注释它们。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/**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客户：客户是我们将服务和产品卖给的人或机构。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C 语言风格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采用 C 语言风格的注释去掉不再使用但你仍想保留的代码。仍想保留是因为用户万一会改变想法，或者在调试过程中想让它暂时失效。如：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/* 这部分代码因为已被它之前的代码取代，由 B.Gustafsson, 于 1999 年 6 月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*4 日注释掉。如果两年之后还未使用，将其删除。. . .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*（源代码）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* 单行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在成员函数内采用单行注释，来说明业务逻辑、代码段和暂时变量的声明。注释符"//"后必须紧跟一个空格，然后才是注释信息。 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// 遵照 Sarek 的规定，给所有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// 超过 $1000 的发货单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// 打 5% 的折扣。让利活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// 动于 1995年 2 月开始.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2.3. 注释哪些部分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类 类的目的、即类所完成的功能，注释出采用的变量。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接口 设置接口的目的、它应如何被使用以及如何不被使用。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成员函数注释 对于设置与获取成员函数，在成员变量已有说明的情况下，可以不加注释；普通成员函数要求说明完成什么功能，参数含义是什么返回什么；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普通成员函数内部注释 控制结构，代码做了些什么以及为什么这样做，处理顺序等。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实参/参数 参数含义、及其它任何约束或前提条件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字段/属性 字段描述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局部变量 无特别意义的情况下不加注释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3. Java 文件样式约定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所有的 Java(*.java) 文件都必须遵守如下的样式规则：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1) 版权信息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版权信息必须在 java 文件的开头，比如：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/**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Copyright @ 2000 Shanghai XXX Co. Ltd.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All right reserved.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@author: gcgmh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date: 2008-12-22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其他不需要出现在 javadoc 的信息也可以包含在这里。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2) Package/Imports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package 行要在 import 行之前，import 中标准的包名要在本地的包名之前，而且按照字母顺序排列。如果 import 行中包含了同一个包中的不同子目录，则应该用 * 来处理。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package hotlava.net.stats;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import java.io.*;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import java.util.Observable;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import hotlava.util.Application;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这里 java.io.* 是用来代替InputStream and OutputStream 的。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3) Class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接下来的是类的注释，一般是用来解释类的。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/**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A class representing a set of packet and byte counters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It is observable to allow it to be watched, but only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reports changes when the current set is complete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接下来是类定义，包含了在不同的行的 extends 和 implements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 public class CounterSet extends Observable implements Cloneable{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  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    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4) Class Fields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接下来是类的成员变量：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/**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 Packet counters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protected int[] packets;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public的成员变量必须生成文档（JavaDoc）。proceted、private和 package 定义的成员变量如果名字含义明确的话，可以没有注释。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5) 存取方法（类的设置与获取成员函数）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接下来是类变量的存取的方法。它只是简单的用来将类的变量赋值获取值的话，可以简单的写在一行上，如类的成员变量已经有注释，类变量的存取方法可以没有注释。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int[] getPackets() { return this.packets; 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public void setPackets(int[] packets) { this.packets = packets; 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  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要求说明的是，对于集合，加入成员函数来插入和删除项；另其它的方法不要写在一行上。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6) 构造函数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接下来是构造函数，它应该用递增的方式写（比如：参数多的写在后面）。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CounterSet(int size){ this.size = size;}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7) 克隆方法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如果这个类是可以被克隆的，那么下一步就是 clone 方法：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Object clone() { try { …… }catch(CloneNotSupportedException e) { …… }}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8) 类方法 （类的普通成员函数）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下面开始写类的方法：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/**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Set the packet counters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param r1 - 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param r2 - 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 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*/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protected final void setArray(int[] r1, int[] r2, int[] r3, int[] r4) throws IllegalArgumentException{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// Ensure the arrays are of equal size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 ……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  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9) toString 方法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一般情况下，每一个类都应该定义 toString 方法：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String toString() { ……}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10) main 方法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普通类，考虑置入一个main()方法，其中包含用于测试那个类的代码，如果包含了main() 方法, 那么它应该写在类的底部。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4. Java编码其它约定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文档化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必须用 javadoc 来为类生成文档。不仅因为它是标准，这也是被各种 java 编译器都认可的方法。使用 @author 标记是不被推荐的，因为代码不应该是被个人拥有的。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缩进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缩进应该是每行2个空格。 不要在源文件中保存Tab字符， 在使用不同的源代码管理工具时Tab字符将因为用户设置的不同而扩展为不同的宽度。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如果你使用 UltrEdit 作为你的 Java 源代码编辑器的话，你可以通过如下操作来禁止保存Tab字符， 方法是通过 UltrEdit中先设定 Tab 使用的长度室2个空格，然后用 Format|Tabs to Spaces 菜单将 Tab 转换为空格。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页宽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页宽应该设置为80字符。 源代码一般不会超过这个宽度， 并导致无法完整显示， 但这一设置也可以灵活调整。 在任何情况下， 超长的语句应该在一个逗号或者一个操作符后折行。 一条语句折行后， 应该比原来的语句再缩进2个字符。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{} 对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{} 中的语句应该单独作为一行。 例如， 下面的第1行是错误的， 第2行是正确的: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if (i&gt;0) { i ++ }; // 错误, { 和 } 在同一行 if (i&gt;0) { i ++ }; // 正确, 单独作为一行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括号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左括号和后一个字符之间不应该出现空格； 同样， 右括号和前一个字符之间也不应该出现空格。 下面的例子说明括号和空格的错误及正确使用: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CallProc(AParameter); // 正确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不要在语句中使用无意义的括号，括号只应该为达到某种目的而出现在源代码中。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JSP文件命名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采用完整的英文描述说明JSP所完成的功能，尽可能包括一个生动的动词，第一个字母小写，如：viewMessage.jsp、editUser.jsp或者forumChooser.jsp等。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Servlet类命名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一般对应于所服务的对象加后缀Service来命名，如：UserService，TradeService等。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5. 一些编程建议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使用 StringBuffer 对象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在处理 String 的时候要尽量使用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32"/>
          <w:szCs w:val="32"/>
          <w:bdr w:val="none" w:color="auto" w:sz="0" w:space="0"/>
          <w:lang w:val="en-US" w:eastAsia="zh-CN" w:bidi="ar"/>
        </w:rPr>
        <w:t xml:space="preserve"> StringBuffer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 xml:space="preserve"> 类，StringBuffer 类是构成 String 类的基础。String 类将 StringBuffer 类封装了起来，（以花费更多时间为代价）为开发人员提供了一个安全的接口。当我们在构造字符串的时候，我们应该用 StringBuffer 来实现大部分的工作，当工作完成后将 StringBuffer 对象再转换为需要的 String 对象。比如：如果有一个字符串必须不断地在其后添加许多字符来完成构造，那么我们应该使用 StringBuffer 对象和它的 append() 方法。如果我们用 String 对象代替 StringBuffer 对象的话，会花费许多不必要的创建和释放对象的 CPU 时间。 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9900"/>
          <w:kern w:val="0"/>
          <w:sz w:val="32"/>
          <w:szCs w:val="32"/>
          <w:bdr w:val="none" w:color="auto" w:sz="0" w:space="0"/>
          <w:lang w:val="en-US" w:eastAsia="zh-CN" w:bidi="ar"/>
        </w:rPr>
        <w:t>（StringBuffer属于线程安全，相对为重量级；StringBuilder属于非线程安全，相对为轻量级）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避免太多的使用 synchronized 关键字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避免不必要的使用关键字 synchronized，应该在必要的时候再使用它，这是一个避免死锁的好方法。 必须使用时，也尽量控制范围，最好在块级控制。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避免使用 java.util.Vector 类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因为"Unlike the new collection implementations, Vector is synchronized."，所以使用java.util.Vector类在性能上会有所减低。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尽量使用接口而不是一个具体的类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比方如下需求，给定一个SQL语句，返回一个对象的列表，实现中用java.util.ArrayList实现，于是定义方法为：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java.util.ArrayList getObjectItems(String sql)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上面的方法存在一个问题，当getObjectItems内改用Vector或LinkedList实现，外部类必须做相应更改。一个更好的方法是定义返回值为java.util.AbstractList更合适：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public java.util.AbstractList getObjectItems(String sql)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这样即使更改实现，外部类也不必做相应更改。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n 避免使用索引来调用数据库中间层组件返回的结果集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如：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for(int i=1; i&lt;=dt.getRowCount(); i++){ String field1 = dt.getField(i, 0).toString(); ……}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而应用字段名来存取结果集：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for(int i=1; i&lt;=dt.getRowCount(); i++){ String field1 = dt.getField(i, "field1").toString(); ……}</w:t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11111"/>
          <w:kern w:val="0"/>
          <w:sz w:val="32"/>
          <w:szCs w:val="32"/>
          <w:bdr w:val="none" w:color="auto" w:sz="0" w:space="0"/>
          <w:lang w:val="en-US" w:eastAsia="zh-CN" w:bidi="ar"/>
        </w:rPr>
        <w:t>　　这样在数据库设计更改或查询的SQL语句发生变化时，不会影响到程序的执行。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32"/>
          <w:szCs w:val="32"/>
          <w:bdr w:val="none" w:color="auto" w:sz="0" w:space="0"/>
          <w:lang w:val="en-US" w:eastAsia="zh-CN" w:bidi="ar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11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8">
    <w:name w:val="article-type"/>
    <w:basedOn w:val="3"/>
    <w:uiPriority w:val="0"/>
    <w:rPr>
      <w:sz w:val="18"/>
      <w:szCs w:val="18"/>
    </w:rPr>
  </w:style>
  <w:style w:type="character" w:customStyle="1" w:styleId="9">
    <w:name w:val="article-type1"/>
    <w:basedOn w:val="3"/>
    <w:uiPriority w:val="0"/>
  </w:style>
  <w:style w:type="character" w:customStyle="1" w:styleId="10">
    <w:name w:val="red"/>
    <w:basedOn w:val="3"/>
    <w:uiPriority w:val="0"/>
    <w:rPr>
      <w:color w:val="FF0000"/>
    </w:rPr>
  </w:style>
  <w:style w:type="character" w:customStyle="1" w:styleId="11">
    <w:name w:val="txt"/>
    <w:basedOn w:val="3"/>
    <w:uiPriority w:val="0"/>
  </w:style>
  <w:style w:type="character" w:customStyle="1" w:styleId="12">
    <w:name w:val="tip"/>
    <w:basedOn w:val="3"/>
    <w:uiPriority w:val="0"/>
    <w:rPr>
      <w:color w:val="6B6B6B"/>
      <w:sz w:val="18"/>
      <w:szCs w:val="18"/>
    </w:rPr>
  </w:style>
  <w:style w:type="character" w:customStyle="1" w:styleId="13">
    <w:name w:val="name1"/>
    <w:basedOn w:val="3"/>
    <w:uiPriority w:val="0"/>
    <w:rPr>
      <w:b/>
      <w:sz w:val="21"/>
      <w:szCs w:val="21"/>
    </w:rPr>
  </w:style>
  <w:style w:type="character" w:customStyle="1" w:styleId="14">
    <w:name w:val="name2"/>
    <w:basedOn w:val="3"/>
    <w:uiPriority w:val="0"/>
    <w:rPr>
      <w:color w:val="3D3D3D"/>
    </w:rPr>
  </w:style>
  <w:style w:type="character" w:customStyle="1" w:styleId="15">
    <w:name w:val="name3"/>
    <w:basedOn w:val="3"/>
    <w:uiPriority w:val="0"/>
    <w:rPr>
      <w:color w:val="3D3D3D"/>
    </w:rPr>
  </w:style>
  <w:style w:type="character" w:customStyle="1" w:styleId="16">
    <w:name w:val="name4"/>
    <w:basedOn w:val="3"/>
    <w:uiPriority w:val="0"/>
    <w:rPr>
      <w:color w:val="3D3D3D"/>
    </w:rPr>
  </w:style>
  <w:style w:type="character" w:customStyle="1" w:styleId="17">
    <w:name w:val="name5"/>
    <w:basedOn w:val="3"/>
    <w:uiPriority w:val="0"/>
    <w:rPr>
      <w:color w:val="3D3D3D"/>
    </w:rPr>
  </w:style>
  <w:style w:type="character" w:customStyle="1" w:styleId="18">
    <w:name w:val="quote"/>
    <w:basedOn w:val="3"/>
    <w:uiPriority w:val="0"/>
    <w:rPr>
      <w:color w:val="6B6B6B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喵。</cp:lastModifiedBy>
  <dcterms:modified xsi:type="dcterms:W3CDTF">2018-06-14T01:30:10Z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