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DuoBalance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A4A4A"/>
          <w:sz w:val="30"/>
          <w:szCs w:val="30"/>
        </w:rPr>
        <w:t xml:space="preserve">Arquitectura Técnica y Estrategia de Despliegue</w:t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Versión 1.0</w:t>
      </w:r>
    </w:p>
    <w:p>
      <w:pPr>
        <w:spacing w:after="0" w:before="20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Objetivo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Definir la arquitectura tecnológica, servicios de infraestructura, estrategia de despliegue y flujo de funcionamiento de DuoBalance para su desarrollo inicial (MVP) sin costos de infraestructura.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Arquitectura General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DuoBalance estará compuesto por tres capas principales: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Aplicación móvil (Frontend)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API Backend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Base de datos y almacenamiento</w:t>
      </w:r>
    </w:p>
    <w:p>
      <w:pPr>
        <w:spacing w:after="0" w:before="1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Frontend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React Native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NestJS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PostgreSQL (Supabase)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 Storage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Frontend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Tecnología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React Native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Expo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Función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Responsable de: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Registro de usuarios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Inicio de sesión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Gestión de parejas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Registro de gastos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Visualización de balances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Consulta de historial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Carga de comprobantes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Distribución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Durante desarrollo: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Expo Go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Código QR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Durante pruebas: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APK Android generado con Expo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Comando de compilación: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eas build --platform android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Resultado: DuoBalance.apk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Este archivo podrá compartirse mediante: WhatsApp, Google Drive, Telegram o correo electrónico.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Backend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Tecnología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NestJS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TypeScript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Función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Responsable de: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Autenticación y validaciones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Lógica de negocio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Gestión de gastos y balances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Comunicación con PostgreSQL y Storage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Despliegue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Proveedor recomendado: Render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Alternativas: Railway, Fly.io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Ejemplo de URL pública: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https://duobalance-api.onrender.com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Proveedor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Motor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PostgreSQL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ORM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Prisma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Almacena: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Usuarios y parejas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Miembros de pareja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Gastos y categorías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Historial financiero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ORM — Prisma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Permite: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Definir modelos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Generar y aplicar migraciones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Sincronizar estructuras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Facilitar consultas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Flujo típico: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Crear modelo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Generar migración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Aplicar migración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Prisma crea tablas en PostgreSQL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Almacenamiento de Comprobantes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Proveedor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 Storage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Formatos permitidos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JPG, PNG, JPEG, WEBP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Ejemplos de archivos: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Recibos y facturas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Capturas de transferencia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Comprobantes de pago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Los archivos permanecen asociados a cada gasto registrado.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Flujo de Funcionamiento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Registro de gasto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Usuario abre la aplicación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Ingresa la información del gasto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Adjunta comprobante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Frontend envía la solicitud al backend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NestJS valida la información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Se almacena el gasto en PostgreSQL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Se almacena el comprobante en Storage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El sistema recalcula el balance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El resultado es devuelto al usuario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Flujo de Producción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Usuario instala DuoBalance.apk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Abre la aplicación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Consume API NestJS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NestJS consulta PostgreSQL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NestJS responde al Frontend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Mientras Render y Supabase permanezcan activos, todos los usuarios podrán utilizar la aplicación normalmente.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Infraestructura Inicial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Frontend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React Native + Expo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NestJS (TypeScript)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PostgreSQL (Supabase)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ORM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Prisma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Storage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 Storage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Git + GitHub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Hosting Backend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Render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Costos Iniciales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mensual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Frontend (Expo)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GitHub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Render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Supabase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PostgreSQL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Incluido en Supabase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Storage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4A"/>
                <w:sz w:val="20"/>
                <w:szCs w:val="20"/>
              </w:rPr>
              <w:t xml:space="preserve">Incluido en Supabase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4A4A4A"/>
                <w:sz w:val="20"/>
                <w:szCs w:val="20"/>
              </w:rPr>
              <w:t xml:space="preserve">TOTAL MENSUAL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4A4A4A"/>
                <w:sz w:val="20"/>
                <w:szCs w:val="20"/>
              </w:rPr>
              <w:t xml:space="preserve">$0 COP / mes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Ventajas de la Arquitectura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No requiere inversión inicial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Escalable para futuras versiones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Arquitectura profesional y modular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Fácil integración con IA y OCR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Soporte para reportes y exportaciones futuras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Compatible con Android (y futuras versiones iOS)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Separación adecuada entre Frontend y Backend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13. Evolución Futura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Una vez validado el MVP, DuoBalance podrá incorporar: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OCR para lectura automática de recibos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Inteligencia Artificial para clasificación de gastos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Metas de ahorro compartidas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Presupuestos mensuales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Exportación PDF y Excel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Dashboard financiero avanzado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Notificaciones push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Soporte para múltiples integrantes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14. Conclusión</w:t>
      </w:r>
    </w:p>
    <w:p>
      <w:pPr>
        <w:spacing w:after="80" w:before="80"/>
      </w:pPr>
      <w:r>
        <w:rPr>
          <w:rFonts w:ascii="Arial" w:cs="Arial" w:eastAsia="Arial" w:hAnsi="Arial"/>
          <w:color w:val="4A4A4A"/>
          <w:sz w:val="22"/>
          <w:szCs w:val="22"/>
        </w:rPr>
        <w:t xml:space="preserve">DuoBalance se desarrollará bajo una arquitectura moderna compuesta por React Native, NestJS, PostgreSQL y Supabase, permitiendo construir un MVP completamente funcional sin costos de infraestructura. Esta arquitectura facilitará la escalabilidad futura del producto y proporcionará una base sólida para convertir DuoBalance en una plataforma SaaS de gestión financiera compartida.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360"/>
      </w:tabs>
      <w:spacing w:before="80"/>
    </w:pPr>
    <w:r>
      <w:rPr>
        <w:rFonts w:ascii="Arial" w:cs="Arial" w:eastAsia="Arial" w:hAnsi="Arial"/>
        <w:color w:val="888888"/>
        <w:sz w:val="18"/>
        <w:szCs w:val="18"/>
      </w:rPr>
      <w:t xml:space="preserve">Versión 1.0  |  Confidencial</w:t>
    </w:r>
    <w:r>
      <w:rPr>
        <w:rFonts w:ascii="Arial" w:cs="Arial" w:eastAsia="Arial" w:hAnsi="Arial"/>
        <w:color w:val="888888"/>
        <w:sz w:val="18"/>
        <w:szCs w:val="18"/>
      </w:rPr>
      <w:t xml:space="preserve">	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6"/>
      </w:pBdr>
      <w:spacing w:after="120"/>
    </w:pPr>
    <w:r>
      <w:rPr>
        <w:rFonts w:ascii="Arial" w:cs="Arial" w:eastAsia="Arial" w:hAnsi="Arial"/>
        <w:b/>
        <w:bCs/>
        <w:color w:val="1F4E79"/>
        <w:sz w:val="24"/>
        <w:szCs w:val="24"/>
      </w:rPr>
      <w:t xml:space="preserve">DuoBalance</w:t>
    </w:r>
    <w:r>
      <w:rPr>
        <w:rFonts w:ascii="Arial" w:cs="Arial" w:eastAsia="Arial" w:hAnsi="Arial"/>
        <w:color w:val="888888"/>
        <w:sz w:val="20"/>
        <w:szCs w:val="20"/>
      </w:rPr>
      <w:t xml:space="preserve">  —  Arquitectura Técnica y Estrategia de Despliegue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2026-06-11T14:41:05.362Z</dcterms:created>
  <dcterms:modified xsi:type="dcterms:W3CDTF">2026-06-11T14:41:05.363Z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