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12" w:lineRule="auto"/>
        <w:jc w:val="center"/>
      </w:pPr>
      <w:r>
        <w:rPr>
          <w:rFonts w:eastAsia="黑体" w:ascii="Times New Roman" w:hAnsi="Times New Roman"/>
          <w:b/>
          <w:color w:val="000000"/>
          <w:sz w:val="36"/>
        </w:rPr>
        <w:t>视觉—激光雷达融合的开集目标识别与三维测距技术方案</w:t>
      </w:r>
    </w:p>
    <w:p>
      <w:pPr>
        <w:ind w:left="360"/>
        <w:shd w:val="clear" w:fill="F5F5F5"/>
      </w:pPr>
      <w:r>
        <w:rPr>
          <w:rFonts w:eastAsia="宋体"/>
        </w:rPr>
        <w:t>面向户外航拍俯视场景，对施工设备、人员、架空电线等目标进行识别，并测量目标之间、目标与传感器之间的三维距离，为安全距离预警等应用提供依据。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1. 应用场景与总体目标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1.1 应用场景</w:t>
      </w:r>
    </w:p>
    <w:p>
      <w:pPr>
        <w:pStyle w:val="ListBullet"/>
      </w:pPr>
      <w:r>
        <w:rPr>
          <w:b/>
          <w:rFonts w:eastAsia="宋体"/>
        </w:rPr>
        <w:t>视角</w:t>
      </w:r>
      <w:r>
        <w:rPr>
          <w:rFonts w:eastAsia="宋体"/>
        </w:rPr>
        <w:t>：户外俯视航拍，例如无人机视角。</w:t>
      </w:r>
    </w:p>
    <w:p>
      <w:pPr>
        <w:pStyle w:val="ListBullet"/>
      </w:pPr>
      <w:r>
        <w:rPr>
          <w:b/>
          <w:rFonts w:eastAsia="宋体"/>
        </w:rPr>
        <w:t>目标类别</w:t>
      </w:r>
      <w:r>
        <w:rPr>
          <w:rFonts w:eastAsia="宋体"/>
        </w:rPr>
        <w:t>：施工机械/设备、作业人员、架空电线/导线等——通过</w:t>
      </w:r>
      <w:r>
        <w:rPr>
          <w:b/>
          <w:rFonts w:eastAsia="宋体"/>
        </w:rPr>
        <w:t>文本提示</w:t>
      </w:r>
      <w:r>
        <w:rPr>
          <w:rFonts w:eastAsia="宋体"/>
        </w:rPr>
        <w:t>指定，可灵活扩展到任意开放类别。</w:t>
      </w:r>
    </w:p>
    <w:p>
      <w:pPr>
        <w:pStyle w:val="ListBullet"/>
      </w:pPr>
      <w:r>
        <w:rPr>
          <w:b/>
          <w:rFonts w:eastAsia="宋体"/>
        </w:rPr>
        <w:t>典型需求</w:t>
      </w:r>
      <w:r>
        <w:rPr>
          <w:rFonts w:eastAsia="宋体"/>
        </w:rPr>
        <w:t>：测量“机械/人员到带电导线的安全距离”“设备与设备之间的距离”等。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1.2 系统目标</w:t>
      </w:r>
    </w:p>
    <w:p>
      <w:pPr>
        <w:ind w:firstLineChars="200"/>
      </w:pPr>
      <w:r>
        <w:rPr>
          <w:rFonts w:eastAsia="宋体"/>
        </w:rPr>
        <w:t>给定每帧的相机图像与激光雷达点云，系统输出：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输出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目标识别结果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类别、3D 中心位置、3D 包围盒及其尺寸与姿态、置信度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传感器 → 目标距离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目标中心到传感器的距离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目标 → 目标最近距离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两目标之间的最小三维距离，包括线状目标；这是核心指标</w:t>
            </w:r>
          </w:p>
        </w:tc>
      </w:tr>
    </w:tbl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1.3 关键技术挑战</w:t>
      </w:r>
    </w:p>
    <w:p>
      <w:pPr>
        <w:ind w:left="360"/>
      </w:pPr>
      <w:r>
        <w:rPr>
          <w:rFonts w:eastAsia="宋体"/>
        </w:rPr>
        <w:t xml:space="preserve">1. </w:t>
      </w:r>
      <w:r>
        <w:rPr>
          <w:b/>
          <w:rFonts w:eastAsia="宋体"/>
        </w:rPr>
        <w:t>线状目标是点云中的少数派</w:t>
      </w:r>
      <w:r>
        <w:rPr>
          <w:rFonts w:eastAsia="宋体"/>
        </w:rPr>
        <w:t>：导线 2D 掩膜对应的点云候选里，地面、墙面等背景占绝大多数，直接拟合曲线会拟合到背景。</w:t>
      </w:r>
    </w:p>
    <w:p>
      <w:pPr>
        <w:ind w:left="360"/>
      </w:pPr>
      <w:r>
        <w:rPr>
          <w:rFonts w:eastAsia="宋体"/>
        </w:rPr>
        <w:t xml:space="preserve">2. </w:t>
      </w:r>
      <w:r>
        <w:rPr>
          <w:b/>
          <w:rFonts w:eastAsia="宋体"/>
        </w:rPr>
        <w:t>单目深度对细线不可靠</w:t>
      </w:r>
      <w:r>
        <w:rPr>
          <w:rFonts w:eastAsia="宋体"/>
        </w:rPr>
        <w:t>：块状目标可用单目深度做形状先验，但细线在单目深度里几乎不可见，线状目标必须走纯几何路线。</w:t>
      </w:r>
    </w:p>
    <w:p>
      <w:pPr>
        <w:ind w:left="360"/>
      </w:pPr>
      <w:r>
        <w:rPr>
          <w:rFonts w:eastAsia="宋体"/>
        </w:rPr>
        <w:t xml:space="preserve">3. </w:t>
      </w:r>
      <w:r>
        <w:rPr>
          <w:b/>
          <w:rFonts w:eastAsia="宋体"/>
        </w:rPr>
        <w:t>二维到三维选点的深度歧义</w:t>
      </w:r>
      <w:r>
        <w:rPr>
          <w:rFonts w:eastAsia="宋体"/>
        </w:rPr>
        <w:t>：沿相机射线选点会把目标背后的背景一并混入，需靠“最近表面”等几何先验剔除。</w:t>
      </w:r>
    </w:p>
    <w:p>
      <w:pPr>
        <w:ind w:left="360"/>
      </w:pPr>
      <w:r>
        <w:rPr>
          <w:rFonts w:eastAsia="宋体"/>
        </w:rPr>
        <w:t xml:space="preserve">4. </w:t>
      </w:r>
      <w:r>
        <w:rPr>
          <w:b/>
          <w:rFonts w:eastAsia="宋体"/>
        </w:rPr>
        <w:t>方法需数据驱动</w:t>
      </w:r>
      <w:r>
        <w:rPr>
          <w:rFonts w:eastAsia="宋体"/>
        </w:rPr>
        <w:t>：判定阈值要从数据自身长出，避免绑定“导线离地 1.4 m”这类具体场景的绝对常量，保证可迁移到真实户外场景。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2. 总体技术路线</w:t>
      </w:r>
    </w:p>
    <w:p>
      <w:pPr>
        <w:ind w:firstLineChars="200"/>
      </w:pPr>
      <w:r>
        <w:rPr>
          <w:rFonts w:eastAsia="宋体"/>
        </w:rPr>
        <w:t>方案融合</w:t>
      </w:r>
      <w:r>
        <w:rPr>
          <w:b/>
          <w:rFonts w:eastAsia="宋体"/>
        </w:rPr>
        <w:t>相机与激光雷达</w:t>
      </w:r>
      <w:r>
        <w:rPr>
          <w:rFonts w:eastAsia="宋体"/>
        </w:rPr>
        <w:t>：相机提供二维语义，激光雷达提供三维几何，由两条互补的检测分支与一个统一测距模块构成：</w:t>
      </w:r>
    </w:p>
    <w:p>
      <w:pPr>
        <w:pStyle w:val="ListBullet"/>
      </w:pPr>
      <w:r>
        <w:rPr>
          <w:b/>
          <w:rFonts w:eastAsia="宋体"/>
        </w:rPr>
        <w:t>开集目标检测分支</w:t>
      </w:r>
      <w:r>
        <w:rPr>
          <w:rFonts w:eastAsia="宋体"/>
        </w:rPr>
        <w:t>：文本提示驱动的开集检测器 → 像素级掩膜 → 点云选点 → 3D 定向包围盒，面向施工设备、人员等块状目标。</w:t>
      </w:r>
    </w:p>
    <w:p>
      <w:pPr>
        <w:pStyle w:val="ListBullet"/>
      </w:pPr>
      <w:r>
        <w:rPr>
          <w:b/>
          <w:rFonts w:eastAsia="宋体"/>
        </w:rPr>
        <w:t>线状目标检测分支</w:t>
      </w:r>
      <w:r>
        <w:rPr>
          <w:rFonts w:eastAsia="宋体"/>
        </w:rPr>
        <w:t>：二维线分割 → 骨架 → 点云候选 → 数据驱动的 inlier 选择 → 三维曲线拟合，面向电线/导线等细长目标。</w:t>
      </w:r>
    </w:p>
    <w:p>
      <w:pPr>
        <w:pStyle w:val="ListBullet"/>
      </w:pPr>
      <w:r>
        <w:rPr>
          <w:b/>
          <w:rFonts w:eastAsia="宋体"/>
        </w:rPr>
        <w:t>三维测距模块</w:t>
      </w:r>
      <w:r>
        <w:rPr>
          <w:rFonts w:eastAsia="宋体"/>
        </w:rPr>
        <w:t>：在激光雷达坐标系下，统一计算传感器距离与目标间最近距离。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4088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088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</w:t>
      </w:r>
      <w:r>
        <w:rPr>
          <w:rFonts w:eastAsia="宋体" w:ascii="Times New Roman" w:hAnsi="Times New Roman"/>
          <w:sz w:val="21"/>
        </w:rPr>
        <w:t xml:space="preserve"> 总体技术路线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2.1 模块化与可替换性</w:t>
      </w:r>
    </w:p>
    <w:p>
      <w:pPr>
        <w:ind w:firstLineChars="200"/>
      </w:pPr>
      <w:r>
        <w:rPr>
          <w:rFonts w:eastAsia="宋体"/>
        </w:rPr>
        <w:t>方案按“检测—选点—几何计算”分层解耦，每一层都是可独立替换的模块，便于随部署环境、算力与精度需求升级组件：</w:t>
      </w:r>
    </w:p>
    <w:p>
      <w:pPr>
        <w:pStyle w:val="ListBullet"/>
      </w:pPr>
      <w:r>
        <w:rPr>
          <w:b/>
          <w:rFonts w:eastAsia="宋体"/>
        </w:rPr>
        <w:t>开集检测器可替换</w:t>
      </w:r>
      <w:r>
        <w:rPr>
          <w:rFonts w:eastAsia="宋体"/>
        </w:rPr>
        <w:t>：当前使用 YOLO-World，可替换为 OWLv2 等其他开集检测模型，后续流程无需改动。</w:t>
      </w:r>
    </w:p>
    <w:p>
      <w:pPr>
        <w:pStyle w:val="ListBullet"/>
      </w:pPr>
      <w:r>
        <w:rPr>
          <w:b/>
          <w:rFonts w:eastAsia="宋体"/>
        </w:rPr>
        <w:t>三维聚簇可替换为点云分割</w:t>
      </w:r>
      <w:r>
        <w:rPr>
          <w:rFonts w:eastAsia="宋体"/>
        </w:rPr>
        <w:t>：目前用无监督空间聚类把候选点分成目标簇，后续可替换为学习式点云分割网络，进一步提升簇的语义准确性。</w:t>
      </w:r>
    </w:p>
    <w:p>
      <w:pPr>
        <w:pStyle w:val="ListBullet"/>
      </w:pPr>
      <w:r>
        <w:rPr>
          <w:b/>
          <w:rFonts w:eastAsia="宋体"/>
        </w:rPr>
        <w:t>其余模型同理</w:t>
      </w:r>
      <w:r>
        <w:rPr>
          <w:rFonts w:eastAsia="宋体"/>
        </w:rPr>
        <w:t>：掩膜精化、单目深度、线分割等环节所用的 SAM2、VGGT、TTPLA 均可替换为同类更强的模型，接口保持不变。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3. 传感器配置与坐标标定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3.1 传感器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传感器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相机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提供目标类别、轮廓等高分辨率二维语义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激光雷达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提供位置、距离等稀疏但精确的三维几何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毫米波雷达，可选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提供逐像素深度，用于单目深度的尺度对齐</w:t>
            </w:r>
          </w:p>
        </w:tc>
      </w:tr>
    </w:tbl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3.2 坐标变换</w:t>
      </w:r>
    </w:p>
    <w:p>
      <w:pPr>
        <w:ind w:firstLineChars="200"/>
      </w:pPr>
      <w:r>
        <w:rPr>
          <w:rFonts w:eastAsia="宋体"/>
        </w:rPr>
        <w:t>相机为针孔模型，内参已知；相机与激光雷达之间的刚体变换，即外参，已标定。通过外参把激光雷达点投影到像面，即可建立“图像像素 ↔ 三维点”的对应关系。</w:t>
      </w:r>
    </w:p>
    <w:p>
      <w:pPr>
        <w:ind w:firstLineChars="200"/>
      </w:pPr>
      <w:r>
        <w:rPr>
          <w:b/>
          <w:rFonts w:eastAsia="宋体"/>
        </w:rPr>
        <w:t>关键设计——外参只用于“选点”</w:t>
      </w:r>
      <w:r>
        <w:rPr>
          <w:rFonts w:eastAsia="宋体"/>
        </w:rPr>
        <w:t>：外参仅用于决定“哪个三维点属于哪个目标”，而目标的三维位置、包围盒、距离全部由原始点云几何直接计算得到。因此</w:t>
      </w:r>
      <w:r>
        <w:rPr>
          <w:b/>
          <w:rFonts w:eastAsia="宋体"/>
        </w:rPr>
        <w:t>测距精度对外参标定误差不敏感</w:t>
      </w:r>
      <w:r>
        <w:rPr>
          <w:rFonts w:eastAsia="宋体"/>
        </w:rPr>
        <w:t>——即使外参存在一定误差，也只会影响选点的松紧，不会直接传导到距离数值。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3.3 坐标系约定</w:t>
      </w:r>
    </w:p>
    <w:p>
      <w:pPr>
        <w:ind w:firstLineChars="200"/>
      </w:pPr>
      <w:r>
        <w:rPr>
          <w:rFonts w:eastAsia="宋体"/>
        </w:rPr>
        <w:t>所有距离、位置均定义在以米为单位的</w:t>
      </w:r>
      <w:r>
        <w:rPr>
          <w:b/>
          <w:rFonts w:eastAsia="宋体"/>
        </w:rPr>
        <w:t>激光雷达坐标系</w:t>
      </w:r>
      <w:r>
        <w:rPr>
          <w:rFonts w:eastAsia="宋体"/>
        </w:rPr>
        <w:t>下：</w:t>
      </w:r>
      <w:r>
        <w:rPr>
          <w:rFonts w:ascii="Consolas" w:hAnsi="Consolas" w:eastAsia="宋体"/>
          <w:sz w:val="19"/>
        </w:rPr>
        <w:t>x</w:t>
      </w:r>
      <w:r>
        <w:rPr>
          <w:rFonts w:eastAsia="宋体"/>
        </w:rPr>
        <w:t xml:space="preserve"> 为前向、</w:t>
      </w:r>
      <w:r>
        <w:rPr>
          <w:rFonts w:ascii="Consolas" w:hAnsi="Consolas" w:eastAsia="宋体"/>
          <w:sz w:val="19"/>
        </w:rPr>
        <w:t>y</w:t>
      </w:r>
      <w:r>
        <w:rPr>
          <w:rFonts w:eastAsia="宋体"/>
        </w:rPr>
        <w:t xml:space="preserve"> 为横向、</w:t>
      </w:r>
      <w:r>
        <w:rPr>
          <w:rFonts w:ascii="Consolas" w:hAnsi="Consolas" w:eastAsia="宋体"/>
          <w:sz w:val="19"/>
        </w:rPr>
        <w:t>z</w:t>
      </w:r>
      <w:r>
        <w:rPr>
          <w:rFonts w:eastAsia="宋体"/>
        </w:rPr>
        <w:t xml:space="preserve"> 为高度。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4. 开集目标检测——以“人”为验证类别</w:t>
      </w:r>
    </w:p>
    <w:p>
      <w:pPr>
        <w:ind w:firstLineChars="200"/>
      </w:pPr>
      <w:r>
        <w:rPr>
          <w:rFonts w:eastAsia="宋体"/>
        </w:rPr>
        <w:t>该分支的核心能力是</w:t>
      </w:r>
      <w:r>
        <w:rPr>
          <w:b/>
          <w:rFonts w:eastAsia="宋体"/>
        </w:rPr>
        <w:t>开集检测</w:t>
      </w:r>
      <w:r>
        <w:rPr>
          <w:rFonts w:eastAsia="宋体"/>
        </w:rPr>
        <w:t>：通过文本提示指定任意目标类别，无需为每个新类别重新训练或标注，换类别只需改提示词。当前以“人”作为验证类别完成全流程测试。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40933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pen_set_dete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0933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2</w:t>
      </w:r>
      <w:r>
        <w:rPr>
          <w:rFonts w:eastAsia="宋体" w:ascii="Times New Roman" w:hAnsi="Times New Roman"/>
          <w:sz w:val="21"/>
        </w:rPr>
        <w:t xml:space="preserve"> 开集目标检测流程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4.1 文本提示驱动的开集二维检测</w:t>
      </w:r>
    </w:p>
    <w:p>
      <w:pPr>
        <w:ind w:firstLineChars="200"/>
      </w:pPr>
      <w:r>
        <w:rPr>
          <w:rFonts w:eastAsia="宋体"/>
        </w:rPr>
        <w:t xml:space="preserve">开集检测器当前采用 YOLO-World，输入 </w:t>
      </w:r>
      <w:r>
        <w:rPr>
          <w:rFonts w:ascii="Consolas" w:hAnsi="Consolas" w:eastAsia="宋体"/>
          <w:sz w:val="19"/>
        </w:rPr>
        <w:t>person</w:t>
      </w:r>
      <w:r>
        <w:rPr>
          <w:rFonts w:eastAsia="宋体"/>
        </w:rPr>
        <w:t>、</w:t>
      </w:r>
      <w:r>
        <w:rPr>
          <w:rFonts w:ascii="Consolas" w:hAnsi="Consolas" w:eastAsia="宋体"/>
          <w:sz w:val="19"/>
        </w:rPr>
        <w:t>挖掘机</w:t>
      </w:r>
      <w:r>
        <w:rPr>
          <w:rFonts w:eastAsia="宋体"/>
        </w:rPr>
        <w:t>、</w:t>
      </w:r>
      <w:r>
        <w:rPr>
          <w:rFonts w:ascii="Consolas" w:hAnsi="Consolas" w:eastAsia="宋体"/>
          <w:sz w:val="19"/>
        </w:rPr>
        <w:t>吊车</w:t>
      </w:r>
      <w:r>
        <w:rPr>
          <w:rFonts w:eastAsia="宋体"/>
        </w:rPr>
        <w:t xml:space="preserve"> 等任意类别文本提示，输出候选二维框与置信度。文本与视觉特征对齐的机制使其能识别训练中未见过的类别。该检测器可替换为 OWLv2 等其他开集检测模型，后续流程无需改动。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4.2 像素级掩膜精化</w:t>
      </w:r>
    </w:p>
    <w:p>
      <w:pPr>
        <w:ind w:firstLineChars="200"/>
      </w:pPr>
      <w:r>
        <w:rPr>
          <w:rFonts w:eastAsia="宋体"/>
        </w:rPr>
        <w:t>用 SAM2 等分割大模型把二维框精化为贴合目标轮廓的像素掩膜，使后续三维选点更贴合目标本体、减少背景污染。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4.3 二维到三维的点云选择</w:t>
      </w:r>
    </w:p>
    <w:p>
      <w:pPr>
        <w:ind w:firstLineChars="200"/>
      </w:pPr>
      <w:r>
        <w:rPr>
          <w:rFonts w:eastAsia="宋体"/>
        </w:rPr>
        <w:t>将整帧激光雷达点经外参投影到像面，选取投影落入掩膜内的三维点作为该目标的候选点集。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4.4 深度歧义处理</w:t>
      </w:r>
    </w:p>
    <w:p>
      <w:pPr>
        <w:ind w:firstLineChars="200"/>
      </w:pPr>
      <w:r>
        <w:rPr>
          <w:rFonts w:eastAsia="宋体"/>
        </w:rPr>
        <w:t>沿相机射线选点会把目标背后的地面/墙面也混入候选。采用两级策略剔除：</w:t>
      </w:r>
    </w:p>
    <w:p>
      <w:pPr>
        <w:ind w:left="360"/>
      </w:pPr>
      <w:r>
        <w:rPr>
          <w:rFonts w:eastAsia="宋体"/>
        </w:rPr>
        <w:t xml:space="preserve">1. </w:t>
      </w:r>
      <w:r>
        <w:rPr>
          <w:b/>
          <w:rFonts w:eastAsia="宋体"/>
        </w:rPr>
        <w:t>最近表面先验</w:t>
      </w:r>
      <w:r>
        <w:rPr>
          <w:rFonts w:eastAsia="宋体"/>
        </w:rPr>
        <w:t>：目标在遮挡关系中就是最近表面，因此对候选点做三维聚类后，取“最近深度”的簇作为目标本体。该三维聚类目前为无监督空间聚类，后续可替换为学习式点云分割网络，以进一步提升簇的语义准确性。</w:t>
      </w:r>
    </w:p>
    <w:p>
      <w:pPr>
        <w:ind w:left="360"/>
      </w:pPr>
      <w:r>
        <w:rPr>
          <w:rFonts w:eastAsia="宋体"/>
        </w:rPr>
        <w:t xml:space="preserve">2. </w:t>
      </w:r>
      <w:r>
        <w:rPr>
          <w:b/>
          <w:rFonts w:eastAsia="宋体"/>
        </w:rPr>
        <w:t>单目深度形状模板匹配</w:t>
      </w:r>
      <w:r>
        <w:rPr>
          <w:rFonts w:eastAsia="宋体"/>
        </w:rPr>
        <w:t>，用于复杂背景：用单目深度在掩膜内重建目标的形状模板，再与各三维候选簇做尺度与平移不变的形状距离，即 Chamfer 距离，匹配取形状最接近的簇。该方法对单目深度的未知尺度与逐目标深度误差具有鲁棒性。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4.5 三维定向包围盒</w:t>
      </w:r>
    </w:p>
    <w:p>
      <w:pPr>
        <w:ind w:firstLineChars="200"/>
      </w:pPr>
      <w:r>
        <w:rPr>
          <w:rFonts w:eastAsia="宋体"/>
        </w:rPr>
        <w:t>对得到的目标三维点集做主成分分析 PCA，得到定向包围盒的中心、尺寸与姿态。目标中心即包围盒中心。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5. 线状目标检测——以“导线”为验证类别</w:t>
      </w:r>
    </w:p>
    <w:p>
      <w:pPr>
        <w:ind w:firstLineChars="200"/>
      </w:pPr>
      <w:r>
        <w:rPr>
          <w:rFonts w:eastAsia="宋体"/>
        </w:rPr>
        <w:t>电线、导线等线状目标细长、在点云中占比极小，且单目深度对细线不可靠，因此走</w:t>
      </w:r>
      <w:r>
        <w:rPr>
          <w:b/>
          <w:rFonts w:eastAsia="宋体"/>
        </w:rPr>
        <w:t>纯几何</w:t>
      </w:r>
      <w:r>
        <w:rPr>
          <w:rFonts w:eastAsia="宋体"/>
        </w:rPr>
        <w:t>路线，全部阈值数据驱动。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8355" cy="64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inear_target_detec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835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3</w:t>
      </w:r>
      <w:r>
        <w:rPr>
          <w:rFonts w:eastAsia="宋体" w:ascii="Times New Roman" w:hAnsi="Times New Roman"/>
          <w:sz w:val="21"/>
        </w:rPr>
        <w:t xml:space="preserve"> 线状目标检测流程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5.1 二维线分割</w:t>
      </w:r>
    </w:p>
    <w:p>
      <w:pPr>
        <w:ind w:firstLineChars="200"/>
      </w:pPr>
      <w:r>
        <w:rPr>
          <w:rFonts w:eastAsia="宋体"/>
        </w:rPr>
        <w:t>用线状目标分割模型 TTPLA 得到导线二维掩膜。若掩膜面积过大则判定为误检并跳过，防止全图误检。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5.2 骨架 → 有序二维中心线</w:t>
      </w:r>
    </w:p>
    <w:p>
      <w:pPr>
        <w:ind w:firstLineChars="200"/>
      </w:pPr>
      <w:r>
        <w:rPr>
          <w:rFonts w:eastAsia="宋体"/>
        </w:rPr>
        <w:t>将掩膜细化成骨架，并沿骨架提取</w:t>
      </w:r>
      <w:r>
        <w:rPr>
          <w:b/>
          <w:rFonts w:eastAsia="宋体"/>
        </w:rPr>
        <w:t>有序</w:t>
      </w:r>
      <w:r>
        <w:rPr>
          <w:rFonts w:eastAsia="宋体"/>
        </w:rPr>
        <w:t>二维中心线，以弧长参数化——这是后续“沿弧长拟合三维曲线”的基础。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5.3 宽带 → 点云候选</w:t>
      </w:r>
    </w:p>
    <w:p>
      <w:pPr>
        <w:ind w:firstLineChars="200"/>
      </w:pPr>
      <w:r>
        <w:rPr>
          <w:rFonts w:eastAsia="宋体"/>
        </w:rPr>
        <w:t>将骨架沿其法向膨胀为宽带，投影落入宽带内的激光雷达点作为候选点；每个候选点记录其三维坐标、相机深度，以及</w:t>
      </w:r>
      <w:r>
        <w:rPr>
          <w:b/>
          <w:rFonts w:eastAsia="宋体"/>
        </w:rPr>
        <w:t>最近骨架点的弧长</w:t>
      </w:r>
      <w:r>
        <w:rPr>
          <w:rFonts w:eastAsia="宋体"/>
        </w:rPr>
        <w:t>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5.4 核心：数据驱动的 inlier 选择</w:t>
      </w:r>
    </w:p>
    <w:p>
      <w:pPr>
        <w:ind w:firstLineChars="200"/>
      </w:pPr>
      <w:r>
        <w:rPr>
          <w:rFonts w:eastAsia="宋体"/>
        </w:rPr>
        <w:t>这是线状目标检测的关键环节。候选点中绝大多数是背景，需两步筛选出真正的线状目标点：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2534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inear_inlier_selec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534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4</w:t>
      </w:r>
      <w:r>
        <w:rPr>
          <w:rFonts w:eastAsia="宋体" w:ascii="Times New Roman" w:hAnsi="Times New Roman"/>
          <w:sz w:val="21"/>
        </w:rPr>
        <w:t xml:space="preserve"> 线状目标 inlier 选择核心逻辑</w:t>
      </w:r>
    </w:p>
    <w:p>
      <w:pPr>
        <w:ind w:firstLineChars="200"/>
      </w:pPr>
      <w:r>
        <w:rPr>
          <w:b/>
          <w:rFonts w:eastAsia="宋体"/>
        </w:rPr>
        <w:t>① 局部线性度筛选</w:t>
      </w:r>
      <w:r>
        <w:rPr>
          <w:rFonts w:eastAsia="宋体"/>
        </w:rPr>
        <w:t xml:space="preserve">：对每个候选点取其 k 邻域做局部协方差分析，计算线性度 </w:t>
      </w:r>
      <w:r>
        <w:rPr>
          <w:rFonts w:ascii="Consolas" w:hAnsi="Consolas" w:eastAsia="宋体"/>
          <w:sz w:val="19"/>
        </w:rPr>
        <w:t>(λ0−λ1)/λ0</w:t>
      </w:r>
      <w:r>
        <w:rPr>
          <w:rFonts w:eastAsia="宋体"/>
        </w:rPr>
        <w:t>。线状目标局部呈一维结构、线性度接近 1；地面/墙面呈二维结构、线性度低。</w:t>
      </w:r>
      <w:r>
        <w:rPr>
          <w:b/>
          <w:rFonts w:eastAsia="宋体"/>
        </w:rPr>
        <w:t>邻域大小 k 是关键</w:t>
      </w:r>
      <w:r>
        <w:rPr>
          <w:rFonts w:eastAsia="宋体"/>
        </w:rPr>
        <w:t>：激光雷达沿扫描线采样，过小的邻域会让背景也“看起来”像一维结构；足够大的邻域才能暴露背景的二维本质，从而把稀疏的线状目标与背景分开。</w:t>
      </w:r>
    </w:p>
    <w:p>
      <w:pPr>
        <w:ind w:firstLineChars="200"/>
      </w:pPr>
      <w:r>
        <w:rPr>
          <w:b/>
          <w:rFonts w:eastAsia="宋体"/>
        </w:rPr>
        <w:t>② 最近相干深度簇</w:t>
      </w:r>
      <w:r>
        <w:rPr>
          <w:rFonts w:eastAsia="宋体"/>
        </w:rPr>
        <w:t>：对筛选后的一维候选点按深度排序，在“显著间隔”处切簇——显著间隔的阈值由间隔数据的中位数与稳健方差 MAD 自动给出。取</w:t>
      </w:r>
      <w:r>
        <w:rPr>
          <w:b/>
          <w:rFonts w:eastAsia="宋体"/>
        </w:rPr>
        <w:t>最近且点数足够</w:t>
      </w:r>
      <w:r>
        <w:rPr>
          <w:rFonts w:eastAsia="宋体"/>
        </w:rPr>
        <w:t>的簇作为线状目标，同时跳过更近的孤立点，防止单点劫持“最近”。线状目标总是最近、最紧的深度簇。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5.5 三维曲线拟合与稠密采样</w:t>
      </w:r>
    </w:p>
    <w:p>
      <w:pPr>
        <w:ind w:firstLineChars="200"/>
      </w:pPr>
      <w:r>
        <w:rPr>
          <w:rFonts w:eastAsia="宋体"/>
        </w:rPr>
        <w:t>对筛选出的线状目标点按弧长排序，在 x/y/z 三通道分别做保形插值 PCHIP，得到以弧长为参数的三维光滑曲线，并稠密采样为曲线点集。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5.6 端点切线外推</w:t>
      </w:r>
    </w:p>
    <w:p>
      <w:pPr>
        <w:ind w:firstLineChars="200"/>
      </w:pPr>
      <w:r>
        <w:rPr>
          <w:rFonts w:eastAsia="宋体"/>
        </w:rPr>
        <w:t>线状目标顶端常超出图像范围、无激光雷达采样。沿端点局部切线方向对曲线进行短距离外推，补全图像外上段。</w:t>
      </w:r>
    </w:p>
    <w:p>
      <w:pPr>
        <w:ind w:firstLineChars="200"/>
      </w:pPr>
      <w:r>
        <w:rPr>
          <w:b/>
          <w:rFonts w:eastAsia="宋体"/>
        </w:rPr>
        <w:t>输出</w:t>
      </w:r>
      <w:r>
        <w:rPr>
          <w:rFonts w:eastAsia="宋体"/>
        </w:rPr>
        <w:t>：激光雷达坐标系下的三维曲线，含端点外推。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6. 三维测距</w:t>
      </w:r>
    </w:p>
    <w:p>
      <w:pPr>
        <w:ind w:firstLineChars="200"/>
      </w:pPr>
      <w:r>
        <w:rPr>
          <w:rFonts w:eastAsia="宋体"/>
        </w:rPr>
        <w:t>在激光雷达坐标系下对两条检测分支的结果统一测距。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1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ngi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5</w:t>
      </w:r>
      <w:r>
        <w:rPr>
          <w:rFonts w:eastAsia="宋体" w:ascii="Times New Roman" w:hAnsi="Times New Roman"/>
          <w:sz w:val="21"/>
        </w:rPr>
        <w:t xml:space="preserve"> 三维测距计算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距离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定义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传感器 → 目标距离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 xml:space="preserve">目标中心到传感器原点的欧氏距离 </w:t>
            </w:r>
            <w:r>
              <w:rPr>
                <w:i/>
                <w:rFonts w:eastAsia="宋体" w:ascii="Times New Roman" w:hAnsi="Times New Roman"/>
                <w:sz w:val="21"/>
              </w:rPr>
              <w:t>‖ c ‖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目标 → 目标最近距离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 xml:space="preserve">目标 A 表面点集到目标 B 点集的最近距离，线状目标取其稠密曲线，取最小值 </w:t>
            </w:r>
            <w:r>
              <w:rPr>
                <w:i/>
                <w:rFonts w:eastAsia="宋体" w:ascii="Times New Roman" w:hAnsi="Times New Roman"/>
                <w:sz w:val="21"/>
              </w:rPr>
              <w:t>min_p ∈ Adist(p, B)</w:t>
            </w:r>
          </w:p>
        </w:tc>
      </w:tr>
    </w:tbl>
    <w:p>
      <w:pPr>
        <w:ind w:firstLineChars="200"/>
      </w:pPr>
      <w:r>
        <w:rPr>
          <w:rFonts w:eastAsia="宋体"/>
        </w:rPr>
        <w:t>测距对线状目标使用其</w:t>
      </w:r>
      <w:r>
        <w:rPr>
          <w:b/>
          <w:rFonts w:eastAsia="宋体"/>
        </w:rPr>
        <w:t>稠密曲线</w:t>
      </w:r>
      <w:r>
        <w:rPr>
          <w:rFonts w:eastAsia="宋体"/>
        </w:rPr>
        <w:t>、对块状目标使用其</w:t>
      </w:r>
      <w:r>
        <w:rPr>
          <w:b/>
          <w:rFonts w:eastAsia="宋体"/>
        </w:rPr>
        <w:t>表面点集</w:t>
      </w:r>
      <w:r>
        <w:rPr>
          <w:rFonts w:eastAsia="宋体"/>
        </w:rPr>
        <w:t>，通过空间最近邻检索，即 KD 树，计算最近点对与最小距离，得到两目标之间的真实最近三维距离。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7. 精度评估方法——独立手工真值</w:t>
      </w:r>
    </w:p>
    <w:p>
      <w:pPr>
        <w:ind w:firstLineChars="200"/>
      </w:pPr>
      <w:r>
        <w:rPr>
          <w:rFonts w:eastAsia="宋体"/>
        </w:rPr>
        <w:t>为客观评估测距精度，构建一套</w:t>
      </w:r>
      <w:r>
        <w:rPr>
          <w:b/>
          <w:rFonts w:eastAsia="宋体"/>
        </w:rPr>
        <w:t>完全独立于算法</w:t>
      </w:r>
      <w:r>
        <w:rPr>
          <w:rFonts w:eastAsia="宋体"/>
        </w:rPr>
        <w:t>的手工真值基准：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6435" cy="640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anual_refere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43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6</w:t>
      </w:r>
      <w:r>
        <w:rPr>
          <w:rFonts w:eastAsia="宋体" w:ascii="Times New Roman" w:hAnsi="Times New Roman"/>
          <w:sz w:val="21"/>
        </w:rPr>
        <w:t xml:space="preserve"> 精度评估流程——独立手工真值基准</w:t>
      </w:r>
    </w:p>
    <w:p>
      <w:pPr>
        <w:pStyle w:val="ListBullet"/>
      </w:pPr>
      <w:r>
        <w:rPr>
          <w:b/>
          <w:rFonts w:eastAsia="宋体"/>
        </w:rPr>
        <w:t>线状目标真值</w:t>
      </w:r>
      <w:r>
        <w:rPr>
          <w:rFonts w:eastAsia="宋体"/>
        </w:rPr>
        <w:t>：线状目标近静止，将多帧点云累积后，手工标注其三维线段，取落在细管内的点作为“线状目标真实点集”。</w:t>
      </w:r>
    </w:p>
    <w:p>
      <w:pPr>
        <w:pStyle w:val="ListBullet"/>
      </w:pPr>
      <w:r>
        <w:rPr>
          <w:b/>
          <w:rFonts w:eastAsia="宋体"/>
        </w:rPr>
        <w:t>目标真值</w:t>
      </w:r>
      <w:r>
        <w:rPr>
          <w:rFonts w:eastAsia="宋体"/>
        </w:rPr>
        <w:t>：手工标注目标三维包围盒，取盒内最近簇作为“目标表面点集”。</w:t>
      </w:r>
    </w:p>
    <w:p>
      <w:pPr>
        <w:pStyle w:val="ListBullet"/>
      </w:pPr>
      <w:r>
        <w:rPr>
          <w:b/>
          <w:rFonts w:eastAsia="宋体"/>
        </w:rPr>
        <w:t>参考距离</w:t>
      </w:r>
      <w:r>
        <w:rPr>
          <w:rFonts w:eastAsia="宋体"/>
        </w:rPr>
        <w:t xml:space="preserve"> = 目标表面点集到线状目标真实点集的最近距离。</w:t>
      </w:r>
    </w:p>
    <w:p>
      <w:pPr>
        <w:pStyle w:val="ListBullet"/>
      </w:pPr>
      <w:r>
        <w:rPr>
          <w:b/>
          <w:rFonts w:eastAsia="宋体"/>
        </w:rPr>
        <w:t>偏差</w:t>
      </w:r>
      <w:r>
        <w:rPr>
          <w:rFonts w:eastAsia="宋体"/>
        </w:rPr>
        <w:t xml:space="preserve"> = 算法结果 − 手工真值，据此统计 MAE / RMSE 等指标。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8. 实验验证与结果——测试数据</w:t>
      </w:r>
    </w:p>
    <w:p>
      <w:pPr>
        <w:ind w:firstLineChars="200"/>
      </w:pPr>
      <w:r>
        <w:rPr>
          <w:rFonts w:eastAsia="宋体"/>
        </w:rPr>
        <w:t>当前在 28 帧测试序列上完成验证，以“人”为块状目标、“导线”为线状目标。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8.1 主指标：导线到人体表面的最近三维距离，单位米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spacing w:line="240" w:lineRule="auto"/>
            </w:pP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均值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标准差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最小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最大</w:t>
            </w:r>
          </w:p>
        </w:tc>
      </w:tr>
      <w:tr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算法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0.840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0.035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0.731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0.910</w:t>
            </w:r>
          </w:p>
        </w:tc>
      </w:tr>
      <w:tr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手工真值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0.848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0.021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0.820</w:t>
            </w:r>
          </w:p>
        </w:tc>
        <w:tc>
          <w:tcPr>
            <w:tcW w:type="dxa" w:w="1768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0.896</w:t>
            </w:r>
          </w:p>
        </w:tc>
      </w:tr>
    </w:tbl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8.2 精度——算法 − 真值，共 27 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值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平均偏差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−7 mm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平均绝对误差 MAE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18 mm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均方根误差 RMSE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b/>
                <w:rFonts w:eastAsia="宋体" w:ascii="Times New Roman" w:hAnsi="Times New Roman"/>
                <w:sz w:val="21"/>
              </w:rPr>
              <w:t>29 mm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最大绝对偏差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102 mm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|偏差| &lt; 3 cm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23/27 帧</w:t>
            </w:r>
          </w:p>
        </w:tc>
      </w:tr>
      <w:tr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|偏差| &lt; 5 cm</w:t>
            </w:r>
          </w:p>
        </w:tc>
        <w:tc>
          <w:tcPr>
            <w:tcW w:type="dxa" w:w="441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25/27 帧</w:t>
            </w:r>
          </w:p>
        </w:tc>
      </w:tr>
    </w:tbl>
    <w:p>
      <w:pPr>
        <w:ind w:firstLineChars="200"/>
      </w:pPr>
      <w:r>
        <w:rPr>
          <w:rFonts w:eastAsia="宋体"/>
        </w:rPr>
        <w:t>剔除 2 个离群帧后，按 25 帧统计：MAE 13 mm、RMSE 16 mm、平均偏差 −0.9 mm。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8.3 成功与失败</w:t>
      </w:r>
    </w:p>
    <w:p>
      <w:pPr>
        <w:pStyle w:val="ListBullet"/>
      </w:pPr>
      <w:r>
        <w:rPr>
          <w:b/>
          <w:rFonts w:eastAsia="宋体"/>
        </w:rPr>
        <w:t>27/28 帧成功</w:t>
      </w:r>
      <w:r>
        <w:rPr>
          <w:rFonts w:eastAsia="宋体"/>
        </w:rPr>
        <w:t>；1 帧因线状目标点过于稀疏，仅 4 个激光雷达点，故跳过。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8.4 离群帧分析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帧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算法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真值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b/>
                <w:sz w:val="21"/>
              </w:rPr>
              <w:t>偏差</w:t>
            </w:r>
          </w:p>
        </w:tc>
      </w:tr>
      <w:tr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sz w:val="21"/>
              </w:rPr>
              <w:t>img_1700603347.024661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0.731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0.832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−0.102</w:t>
            </w:r>
          </w:p>
        </w:tc>
      </w:tr>
      <w:tr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sz w:val="21"/>
              </w:rPr>
              <w:t>img_1700603347.222660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0.786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0.860</w:t>
            </w:r>
          </w:p>
        </w:tc>
        <w:tc>
          <w:tcPr>
            <w:tcW w:type="dxa" w:w="2209"/>
          </w:tcPr>
          <w:p>
            <w:pPr>
              <w:spacing w:line="240" w:lineRule="auto"/>
            </w:pPr>
            <w:r>
              <w:rPr>
                <w:rFonts w:eastAsia="宋体" w:ascii="Times New Roman" w:hAnsi="Times New Roman"/>
                <w:sz w:val="21"/>
              </w:rPr>
              <w:t>−0.074</w:t>
            </w:r>
          </w:p>
        </w:tc>
      </w:tr>
    </w:tbl>
    <w:p>
      <w:pPr>
        <w:ind w:firstLineChars="200"/>
      </w:pPr>
      <w:r>
        <w:rPr>
          <w:rFonts w:eastAsia="宋体"/>
        </w:rPr>
        <w:t>两帧根因一致：线状目标</w:t>
      </w:r>
      <w:r>
        <w:rPr>
          <w:b/>
          <w:rFonts w:eastAsia="宋体"/>
        </w:rPr>
        <w:t>下端</w:t>
      </w:r>
      <w:r>
        <w:rPr>
          <w:rFonts w:eastAsia="宋体"/>
        </w:rPr>
        <w:t>贴地、邻域变为二维结构而被线性度筛选滤掉，下端靠切线外推；这两帧外推端向传感器方向漂移，误把更近的一处一维背景当作线状目标，导致距离偏小。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8.5 结论</w:t>
      </w:r>
    </w:p>
    <w:p>
      <w:pPr>
        <w:ind w:firstLineChars="200"/>
      </w:pPr>
      <w:r>
        <w:rPr>
          <w:rFonts w:eastAsia="宋体"/>
        </w:rPr>
        <w:t>平均偏差 −7 mm、MAE 18 mm、RMSE 29 mm；精度瓶颈集中在上述 2 个离群帧，其余 25 帧已达 MAE 13 mm / RMSE 16 mm 水平。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9. 可视化</w:t>
      </w:r>
    </w:p>
    <w:p>
      <w:pPr>
        <w:ind w:firstLineChars="200"/>
      </w:pPr>
      <w:r>
        <w:rPr>
          <w:rFonts w:eastAsia="宋体"/>
        </w:rPr>
        <w:t>本节按检测分支展示最终结果与关键中间结果。二维结果图直接嵌入；三维点云结果由 MeshLab 截图给出。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9.1 二维最终效果图</w:t>
      </w:r>
    </w:p>
    <w:p>
      <w:pPr>
        <w:ind w:firstLineChars="200"/>
      </w:pPr>
      <w:r>
        <w:rPr>
          <w:rFonts w:eastAsia="宋体"/>
        </w:rPr>
        <w:t>在图像上叠加目标框、线状目标曲线、最近点对连线与距离标注。图 7 为正常帧，算法测得导线到人体最近距离 0.905 m，与手工真值 0.896 m 基本一致；图 8 为离群帧，算法 0.731 m 相对真值 0.832 m 偏小，偏差来自线状目标下端漂移。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ge_2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7</w:t>
      </w:r>
      <w:r>
        <w:rPr>
          <w:rFonts w:eastAsia="宋体" w:ascii="Times New Roman" w:hAnsi="Times New Roman"/>
          <w:sz w:val="21"/>
        </w:rPr>
        <w:t xml:space="preserve"> 测试帧二维测距效果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ge_2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8</w:t>
      </w:r>
      <w:r>
        <w:rPr>
          <w:rFonts w:eastAsia="宋体" w:ascii="Times New Roman" w:hAnsi="Times New Roman"/>
          <w:sz w:val="21"/>
        </w:rPr>
        <w:t xml:space="preserve"> 离群帧二维测距效果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9.2 导线检测的中间结果</w:t>
      </w:r>
    </w:p>
    <w:p>
      <w:pPr>
        <w:ind w:firstLineChars="200"/>
      </w:pPr>
      <w:r>
        <w:rPr>
          <w:rFonts w:eastAsia="宋体"/>
        </w:rPr>
        <w:t>图 9 为 TTPLA 二维线分割结果：绿色为分割掩膜轮廓，红色为骨架中心线，橙色为落入膨胀宽带内的候选 inlier，灰色为被剔除的候选点。图 10 把二维分割落到三维点云上：灰色为整帧激光雷达点云，暗红色为被线性度与深度一致性筛选剔除的候选点，主要分布在地面与墙面；橙色为判定为线状目标的 inlier，沿导线走向排成一列；绿色为对 inlier 做保形插值后稠密采样的三维曲线，贯穿橙色 inlier 并补全图像外上段。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00603346.892936_2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9</w:t>
      </w:r>
      <w:r>
        <w:rPr>
          <w:rFonts w:eastAsia="宋体" w:ascii="Times New Roman" w:hAnsi="Times New Roman"/>
          <w:sz w:val="21"/>
        </w:rPr>
        <w:t xml:space="preserve"> 导线二维分割与骨架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4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wire_context_p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10</w:t>
      </w:r>
      <w:r>
        <w:rPr>
          <w:rFonts w:eastAsia="宋体" w:ascii="Times New Roman" w:hAnsi="Times New Roman"/>
          <w:sz w:val="21"/>
        </w:rPr>
        <w:t xml:space="preserve"> 导线三维检测结果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9.3 人体开集检测的中间结果</w:t>
      </w:r>
    </w:p>
    <w:p>
      <w:pPr>
        <w:ind w:firstLineChars="200"/>
      </w:pPr>
      <w:r>
        <w:rPr>
          <w:rFonts w:eastAsia="宋体"/>
        </w:rPr>
        <w:t>图 11 为二维检测框与 SAM2 像素级分割结果：绿色为掩膜，黄色为掩膜内“最近表面”深度模式像素，彩色大点为投影回像面的雷达候选聚类。图 12 为单目深度估计网络 VGGT 由单帧图像重建的全帧点云，颜色取自图像本身；其分辨率远高于激光雷达，用于重建目标的致密形状作为模板先验，但绝对尺度未知，只用于比较形状、不用于直接测距。图 13 是对全帧点云做目标级清理后的前景，依次经过“最近表面”划分、形态学开运算与统计离群点滤波，得到致密的前景点集，即形状模板的原始来源。图 14 是对前景做最远点采样下采样得到的形状模板，点数固定、分布均匀，作为目标的“形状签名”。图 15 是掩膜内激光雷达候选点经空间聚类得到的各簇，左侧不同颜色代表不同空间簇、灰色为噪声点，右侧为形状匹配选中的目标簇特写，绿色表示被选为人体本体的簇。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00603346.892936_p0_match_2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11</w:t>
      </w:r>
      <w:r>
        <w:rPr>
          <w:rFonts w:eastAsia="宋体" w:ascii="Times New Roman" w:hAnsi="Times New Roman"/>
          <w:sz w:val="21"/>
        </w:rPr>
        <w:t xml:space="preserve"> 二维检测框与像素级分割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44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vggt_full_p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12</w:t>
      </w:r>
      <w:r>
        <w:rPr>
          <w:rFonts w:eastAsia="宋体" w:ascii="Times New Roman" w:hAnsi="Times New Roman"/>
          <w:sz w:val="21"/>
        </w:rPr>
        <w:t xml:space="preserve"> 单目深度估计点云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53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foreground_p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13</w:t>
      </w:r>
      <w:r>
        <w:rPr>
          <w:rFonts w:eastAsia="宋体" w:ascii="Times New Roman" w:hAnsi="Times New Roman"/>
          <w:sz w:val="21"/>
        </w:rPr>
        <w:t xml:space="preserve"> 处理后的前景点云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159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template_p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14</w:t>
      </w:r>
      <w:r>
        <w:rPr>
          <w:rFonts w:eastAsia="宋体" w:ascii="Times New Roman" w:hAnsi="Times New Roman"/>
          <w:sz w:val="21"/>
        </w:rPr>
        <w:t xml:space="preserve"> 形状模板点云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1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radar_clusters_p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15</w:t>
      </w:r>
      <w:r>
        <w:rPr>
          <w:rFonts w:eastAsia="宋体" w:ascii="Times New Roman" w:hAnsi="Times New Roman"/>
          <w:sz w:val="21"/>
        </w:rPr>
        <w:t xml:space="preserve"> 雷达候选聚类与选中目标</w:t>
      </w:r>
    </w:p>
    <w:p>
      <w:pPr>
        <w:pStyle w:val="Heading2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28"/>
        </w:rPr>
        <w:t>9.4 最终三维点云可视化</w:t>
      </w:r>
    </w:p>
    <w:p>
      <w:pPr>
        <w:ind w:firstLineChars="200"/>
      </w:pPr>
      <w:r>
        <w:rPr>
          <w:rFonts w:eastAsia="宋体"/>
        </w:rPr>
        <w:t>最终结果在三维点云中着色显示：灰色为原始点云，绿色为识别出的人体表面点集，蓝色为拟合的导线三维曲线，红色为两目标之间的最近点对连线；最近点对的长度即导线到人体的最小三维距离，本帧为 0.905 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23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range_pl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b/>
          <w:rFonts w:eastAsia="宋体" w:ascii="Times New Roman" w:hAnsi="Times New Roman"/>
          <w:sz w:val="21"/>
        </w:rPr>
        <w:t>图 16</w:t>
      </w:r>
      <w:r>
        <w:rPr>
          <w:rFonts w:eastAsia="宋体" w:ascii="Times New Roman" w:hAnsi="Times New Roman"/>
          <w:sz w:val="21"/>
        </w:rPr>
        <w:t xml:space="preserve"> 最终三维测距点云</w:t>
      </w:r>
    </w:p>
    <w:p>
      <w:pPr>
        <w:pBdr>
          <w:bottom w:val="single" w:sz="6" w:space="1" w:color="CCCCCC"/>
        </w:pBdr>
      </w:pPr>
    </w:p>
    <w:p>
      <w:pPr>
        <w:pStyle w:val="Heading1"/>
        <w:spacing w:before="120" w:after="120" w:line="312" w:lineRule="auto"/>
      </w:pPr>
      <w:r>
        <w:rPr>
          <w:rFonts w:eastAsia="黑体" w:ascii="Times New Roman" w:hAnsi="Times New Roman"/>
          <w:b/>
          <w:color w:val="000000"/>
          <w:sz w:val="32"/>
        </w:rPr>
        <w:t>10. 局限与展望</w:t>
      </w:r>
    </w:p>
    <w:p>
      <w:pPr>
        <w:ind w:left="360"/>
      </w:pPr>
      <w:r>
        <w:rPr>
          <w:rFonts w:eastAsia="宋体"/>
        </w:rPr>
        <w:t xml:space="preserve">1. </w:t>
      </w:r>
      <w:r>
        <w:rPr>
          <w:b/>
          <w:rFonts w:eastAsia="宋体"/>
        </w:rPr>
        <w:t>线状目标下端漂移</w:t>
      </w:r>
      <w:r>
        <w:rPr>
          <w:rFonts w:eastAsia="宋体"/>
        </w:rPr>
        <w:t>，这是当前主误差源：线状目标下端贴地、邻域二维化，靠端点外推，个别帧外推端漂移。改进方向：下端单独用更小邻域、加入深度连续性约束，或利用线状目标近静态的多帧约束。</w:t>
      </w:r>
    </w:p>
    <w:p>
      <w:pPr>
        <w:ind w:left="360"/>
      </w:pPr>
      <w:r>
        <w:rPr>
          <w:rFonts w:eastAsia="宋体"/>
        </w:rPr>
        <w:t xml:space="preserve">2. </w:t>
      </w:r>
      <w:r>
        <w:rPr>
          <w:b/>
          <w:rFonts w:eastAsia="宋体"/>
        </w:rPr>
        <w:t>极端稀疏帧丢失</w:t>
      </w:r>
      <w:r>
        <w:rPr>
          <w:rFonts w:eastAsia="宋体"/>
        </w:rPr>
        <w:t>：线状目标点数过少的帧会跳过。改进方向：放宽判定或复用相邻帧。</w:t>
      </w:r>
    </w:p>
    <w:p>
      <w:pPr>
        <w:ind w:left="360"/>
      </w:pPr>
      <w:r>
        <w:rPr>
          <w:rFonts w:eastAsia="宋体"/>
        </w:rPr>
        <w:t xml:space="preserve">3. </w:t>
      </w:r>
      <w:r>
        <w:rPr>
          <w:b/>
          <w:rFonts w:eastAsia="宋体"/>
        </w:rPr>
        <w:t>迁移到真实户外场景</w:t>
      </w:r>
      <w:r>
        <w:rPr>
          <w:rFonts w:eastAsia="宋体"/>
        </w:rPr>
        <w:t>：当前在测试数据上验证；下一步将整套流程迁移到户外航拍俯视场景，对施工设备、人员、电线实测，并扩充挖掘机、吊车等开集类别的验证。</w:t>
      </w:r>
    </w:p>
    <w:p>
      <w:pPr>
        <w:ind w:left="360"/>
      </w:pPr>
      <w:r>
        <w:rPr>
          <w:rFonts w:eastAsia="宋体"/>
        </w:rPr>
        <w:t xml:space="preserve">4. </w:t>
      </w:r>
      <w:r>
        <w:rPr>
          <w:b/>
          <w:rFonts w:eastAsia="宋体"/>
        </w:rPr>
        <w:t>单目深度依赖</w:t>
      </w:r>
      <w:r>
        <w:rPr>
          <w:rFonts w:eastAsia="宋体"/>
        </w:rPr>
        <w:t>：形状模板匹配依赖单目深度，在极端光照/遮挡下会退化，已由“最近表面”先验兜底。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