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2"/>
        </w:rPr>
        <w:t>百大科创 - 文件整理汇总</w:t>
      </w:r>
    </w:p>
    <w:p>
      <w:pPr>
        <w:jc w:val="center"/>
      </w:pPr>
      <w:r>
        <w:rPr>
          <w:color w:val="646464"/>
          <w:sz w:val="28"/>
        </w:rPr>
        <w:t>三份文件关键信息提取与对照</w:t>
      </w:r>
    </w:p>
    <w:p/>
    <w:p>
      <w:pPr>
        <w:jc w:val="center"/>
      </w:pPr>
      <w:r>
        <w:rPr>
          <w:sz w:val="22"/>
        </w:rPr>
        <w:t>整理日期：2026年6月12日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/>
      </w:pPr>
      <w:r>
        <w:t>一、文件概览</w:t>
      </w:r>
    </w:p>
    <w:p>
      <w:pPr>
        <w:spacing w:after="40"/>
      </w:pPr>
      <w:r>
        <w:t>二、第十七届安徽省百所高校百万大学生科普创意创新大赛</w:t>
      </w:r>
    </w:p>
    <w:p>
      <w:pPr>
        <w:spacing w:after="40"/>
      </w:pPr>
      <w:r>
        <w:t xml:space="preserve">    2.1 大赛基本信息</w:t>
      </w:r>
    </w:p>
    <w:p>
      <w:pPr>
        <w:spacing w:after="40"/>
      </w:pPr>
      <w:r>
        <w:t xml:space="preserve">    2.2 参赛对象与分组</w:t>
      </w:r>
    </w:p>
    <w:p>
      <w:pPr>
        <w:spacing w:after="40"/>
      </w:pPr>
      <w:r>
        <w:t xml:space="preserve">    2.3 奖项设置</w:t>
      </w:r>
    </w:p>
    <w:p>
      <w:pPr>
        <w:spacing w:after="40"/>
      </w:pPr>
      <w:r>
        <w:t xml:space="preserve">    2.4 作品类别与要求</w:t>
      </w:r>
    </w:p>
    <w:p>
      <w:pPr>
        <w:spacing w:after="40"/>
      </w:pPr>
      <w:r>
        <w:t xml:space="preserve">    2.5 赛程安排</w:t>
      </w:r>
    </w:p>
    <w:p>
      <w:pPr>
        <w:spacing w:after="40"/>
      </w:pPr>
      <w:r>
        <w:t xml:space="preserve">    2.6 联系方式</w:t>
      </w:r>
    </w:p>
    <w:p>
      <w:pPr>
        <w:spacing w:after="40"/>
      </w:pPr>
      <w:r>
        <w:t>三、"千团万人推普强国行"暑期社会实践活动</w:t>
      </w:r>
    </w:p>
    <w:p>
      <w:pPr>
        <w:spacing w:after="40"/>
      </w:pPr>
      <w:r>
        <w:t xml:space="preserve">    3.1 活动板块说明（附件1）</w:t>
      </w:r>
    </w:p>
    <w:p>
      <w:pPr>
        <w:spacing w:after="40"/>
      </w:pPr>
      <w:r>
        <w:t xml:space="preserve">    3.2 活动申报表（附件2）</w:t>
      </w:r>
    </w:p>
    <w:p>
      <w:pPr>
        <w:spacing w:after="40"/>
      </w:pPr>
      <w:r>
        <w:t>四、关键时间节点汇总</w:t>
      </w:r>
    </w:p>
    <w:p>
      <w:pPr>
        <w:spacing w:after="40"/>
      </w:pPr>
      <w:r>
        <w:t>五、行动建议</w:t>
      </w:r>
    </w:p>
    <w:p>
      <w:r>
        <w:br w:type="page"/>
      </w:r>
    </w:p>
    <w:p>
      <w:pPr>
        <w:pStyle w:val="Heading1"/>
      </w:pPr>
      <w:r>
        <w:t>一、文件概览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文件类型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主要内容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关于举办第十七届安徽省百所高校百万大学生</w:t>
              <w:br/>
              <w:t>科普创意创新大赛的通知</w:t>
            </w:r>
          </w:p>
        </w:tc>
        <w:tc>
          <w:tcPr>
            <w:tcW w:type="dxa" w:w="2160"/>
          </w:tcPr>
          <w:p>
            <w:r>
              <w:t>PDF (35页)</w:t>
            </w:r>
          </w:p>
        </w:tc>
        <w:tc>
          <w:tcPr>
            <w:tcW w:type="dxa" w:w="2160"/>
          </w:tcPr>
          <w:p>
            <w:r>
              <w:t>安徽省科普创意创新大赛的完整赛事通知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附件1：2026年"千团万人推普强国行"</w:t>
              <w:br/>
              <w:t>板块说明</w:t>
            </w:r>
          </w:p>
        </w:tc>
        <w:tc>
          <w:tcPr>
            <w:tcW w:type="dxa" w:w="2160"/>
          </w:tcPr>
          <w:p>
            <w:r>
              <w:t>Word (.docx)</w:t>
            </w:r>
          </w:p>
        </w:tc>
        <w:tc>
          <w:tcPr>
            <w:tcW w:type="dxa" w:w="2160"/>
          </w:tcPr>
          <w:p>
            <w:r>
              <w:t>五大活动板块的详细说明（推普+）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附件2：2026年"千团万人推普强国行"</w:t>
              <w:br/>
              <w:t>申报表</w:t>
            </w:r>
          </w:p>
        </w:tc>
        <w:tc>
          <w:tcPr>
            <w:tcW w:type="dxa" w:w="2160"/>
          </w:tcPr>
          <w:p>
            <w:r>
              <w:t>Word (.doc)</w:t>
            </w:r>
          </w:p>
        </w:tc>
        <w:tc>
          <w:tcPr>
            <w:tcW w:type="dxa" w:w="2160"/>
          </w:tcPr>
          <w:p>
            <w:r>
              <w:t>暑期社会实践志愿服务活动申报表格</w:t>
            </w:r>
          </w:p>
        </w:tc>
      </w:tr>
    </w:tbl>
    <w:p/>
    <w:p>
      <w:pPr>
        <w:pStyle w:val="Heading1"/>
      </w:pPr>
      <w:r>
        <w:t>二、第十七届安徽省百所高校百万大学生科普创意创新大赛</w:t>
      </w:r>
    </w:p>
    <w:p>
      <w:pPr>
        <w:pStyle w:val="Heading2"/>
      </w:pPr>
      <w:r>
        <w:t>2.1 大赛基本信息</w:t>
      </w:r>
    </w:p>
    <w:p>
      <w:r>
        <w:rPr>
          <w:b/>
        </w:rPr>
        <w:t>大赛全称：</w:t>
      </w:r>
      <w:r>
        <w:t xml:space="preserve"> 第十七届安徽省百所高校百万大学生科普创意创新大赛</w:t>
      </w:r>
    </w:p>
    <w:p>
      <w:r>
        <w:rPr>
          <w:b/>
        </w:rPr>
        <w:t>大赛简称：</w:t>
      </w:r>
      <w:r>
        <w:t xml:space="preserve"> 百大科创 / 科普创意创新大赛</w:t>
      </w:r>
    </w:p>
    <w:p>
      <w:r>
        <w:rPr>
          <w:b/>
        </w:rPr>
        <w:t>参与范围：</w:t>
      </w:r>
      <w:r>
        <w:t xml:space="preserve"> 安徽省百所高校</w:t>
      </w:r>
    </w:p>
    <w:p>
      <w:r>
        <w:rPr>
          <w:b/>
        </w:rPr>
        <w:t>目标人群：</w:t>
      </w:r>
      <w:r>
        <w:t xml:space="preserve"> 百万大学生</w:t>
      </w:r>
    </w:p>
    <w:p>
      <w:r>
        <w:rPr>
          <w:b/>
        </w:rPr>
        <w:t>政策背景：</w:t>
      </w:r>
      <w:r>
        <w:t xml:space="preserve"> 2021-2035年全民科学素质行动规划纲要</w:t>
      </w:r>
    </w:p>
    <w:p>
      <w:r>
        <w:rPr>
          <w:b/>
        </w:rPr>
        <w:t>通知落款日期：</w:t>
      </w:r>
      <w:r>
        <w:t xml:space="preserve"> 2026年5月28日</w:t>
      </w:r>
    </w:p>
    <w:p>
      <w:r>
        <w:rPr>
          <w:b/>
        </w:rPr>
        <w:t>报名截止日期：</w:t>
      </w:r>
      <w:r>
        <w:t xml:space="preserve"> 2026年5月29日</w:t>
      </w:r>
    </w:p>
    <w:p>
      <w:r>
        <w:rPr>
          <w:b/>
        </w:rPr>
        <w:t>官网：</w:t>
      </w:r>
      <w:r>
        <w:t xml:space="preserve"> http://www.kepuah.cn/</w:t>
      </w:r>
    </w:p>
    <w:p>
      <w:r>
        <w:rPr>
          <w:b/>
        </w:rPr>
        <w:t>微信公众号：</w:t>
      </w:r>
      <w:r>
        <w:t xml:space="preserve"> kepu-ah-dyh</w:t>
      </w:r>
    </w:p>
    <w:p>
      <w:pPr>
        <w:pStyle w:val="Heading2"/>
      </w:pPr>
      <w:r>
        <w:t>2.2 参赛对象与分组</w:t>
      </w:r>
    </w:p>
    <w:p>
      <w:r>
        <w:rPr>
          <w:b/>
        </w:rPr>
        <w:t>年龄分组：</w:t>
      </w:r>
      <w:r>
        <w:t>15-18岁（20%）、18-21岁（40%）、21岁以上</w:t>
      </w:r>
    </w:p>
    <w:p>
      <w:pPr>
        <w:pStyle w:val="Heading2"/>
      </w:pPr>
      <w:r>
        <w:t>2.3 奖项设置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奖项等级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奖金/奖励</w:t>
            </w:r>
          </w:p>
        </w:tc>
      </w:tr>
      <w:tr>
        <w:tc>
          <w:tcPr>
            <w:tcW w:type="dxa" w:w="2880"/>
          </w:tcPr>
          <w:p>
            <w:r>
              <w:t>一等奖</w:t>
            </w:r>
          </w:p>
        </w:tc>
        <w:tc>
          <w:tcPr>
            <w:tcW w:type="dxa" w:w="2880"/>
          </w:tcPr>
          <w:p>
            <w:r>
              <w:t>2名</w:t>
            </w:r>
          </w:p>
        </w:tc>
        <w:tc>
          <w:tcPr>
            <w:tcW w:type="dxa" w:w="2880"/>
          </w:tcPr>
          <w:p>
            <w:r>
              <w:t>25,000元</w:t>
            </w:r>
          </w:p>
        </w:tc>
      </w:tr>
      <w:tr>
        <w:tc>
          <w:tcPr>
            <w:tcW w:type="dxa" w:w="2880"/>
          </w:tcPr>
          <w:p>
            <w:r>
              <w:t>二等奖</w:t>
            </w:r>
          </w:p>
        </w:tc>
        <w:tc>
          <w:tcPr>
            <w:tcW w:type="dxa" w:w="2880"/>
          </w:tcPr>
          <w:p>
            <w:r>
              <w:t>12名</w:t>
            </w:r>
          </w:p>
        </w:tc>
        <w:tc>
          <w:tcPr>
            <w:tcW w:type="dxa" w:w="2880"/>
          </w:tcPr>
          <w:p>
            <w:r>
              <w:t>10,000元</w:t>
            </w:r>
          </w:p>
        </w:tc>
      </w:tr>
      <w:tr>
        <w:tc>
          <w:tcPr>
            <w:tcW w:type="dxa" w:w="2880"/>
          </w:tcPr>
          <w:p>
            <w:r>
              <w:t>三等奖</w:t>
            </w:r>
          </w:p>
        </w:tc>
        <w:tc>
          <w:tcPr>
            <w:tcW w:type="dxa" w:w="2880"/>
          </w:tcPr>
          <w:p>
            <w:r>
              <w:t>26名</w:t>
            </w:r>
          </w:p>
        </w:tc>
        <w:tc>
          <w:tcPr>
            <w:tcW w:type="dxa" w:w="2880"/>
          </w:tcPr>
          <w:p>
            <w:r>
              <w:t>5,000元</w:t>
            </w:r>
          </w:p>
        </w:tc>
      </w:tr>
      <w:tr>
        <w:tc>
          <w:tcPr>
            <w:tcW w:type="dxa" w:w="2880"/>
          </w:tcPr>
          <w:p>
            <w:r>
              <w:t>四等奖</w:t>
            </w:r>
          </w:p>
        </w:tc>
        <w:tc>
          <w:tcPr>
            <w:tcW w:type="dxa" w:w="2880"/>
          </w:tcPr>
          <w:p>
            <w:r>
              <w:t>80名</w:t>
            </w:r>
          </w:p>
        </w:tc>
        <w:tc>
          <w:tcPr>
            <w:tcW w:type="dxa" w:w="2880"/>
          </w:tcPr>
          <w:p>
            <w:r>
              <w:t>2,500元</w:t>
            </w:r>
          </w:p>
        </w:tc>
      </w:tr>
      <w:tr>
        <w:tc>
          <w:tcPr>
            <w:tcW w:type="dxa" w:w="2880"/>
          </w:tcPr>
          <w:p>
            <w:r>
              <w:t>五等奖及优秀组织奖</w:t>
            </w:r>
          </w:p>
        </w:tc>
        <w:tc>
          <w:tcPr>
            <w:tcW w:type="dxa" w:w="2880"/>
          </w:tcPr>
          <w:p>
            <w:r>
              <w:t>100+50名</w:t>
            </w:r>
          </w:p>
        </w:tc>
        <w:tc>
          <w:tcPr>
            <w:tcW w:type="dxa" w:w="2880"/>
          </w:tcPr>
          <w:p>
            <w:r>
              <w:t>详见通知</w:t>
            </w:r>
          </w:p>
        </w:tc>
      </w:tr>
    </w:tbl>
    <w:p/>
    <w:p>
      <w:pPr>
        <w:pStyle w:val="Heading2"/>
      </w:pPr>
      <w:r>
        <w:t>2.4 作品类别与规格要求</w:t>
      </w:r>
    </w:p>
    <w:p>
      <w:pPr>
        <w:pStyle w:val="Heading3"/>
      </w:pPr>
      <w:r>
        <w:t>类别一：科普视频</w:t>
      </w:r>
    </w:p>
    <w:p>
      <w:pPr>
        <w:pStyle w:val="ListBullet"/>
      </w:pPr>
      <w:r>
        <w:t>分辨率：1920x1080P</w:t>
      </w:r>
    </w:p>
    <w:p>
      <w:pPr>
        <w:pStyle w:val="ListBullet"/>
      </w:pPr>
      <w:r>
        <w:t>文件大小：不超过2MB（预览图）</w:t>
      </w:r>
    </w:p>
    <w:p>
      <w:pPr>
        <w:pStyle w:val="ListBullet"/>
      </w:pPr>
      <w:r>
        <w:t>时长：1-4分钟</w:t>
      </w:r>
    </w:p>
    <w:p>
      <w:pPr>
        <w:pStyle w:val="ListBullet"/>
      </w:pPr>
      <w:r>
        <w:t>帧率：25fps 或 30fps</w:t>
      </w:r>
    </w:p>
    <w:p>
      <w:pPr>
        <w:pStyle w:val="ListBullet"/>
      </w:pPr>
      <w:r>
        <w:t>格式：MP4 (MPEG-4 Part 14)</w:t>
      </w:r>
    </w:p>
    <w:p>
      <w:pPr>
        <w:pStyle w:val="ListBullet"/>
      </w:pPr>
      <w:r>
        <w:t>编码：H.264/AVC (High Profile), AAC LC</w:t>
      </w:r>
    </w:p>
    <w:p>
      <w:pPr>
        <w:pStyle w:val="ListBullet"/>
      </w:pPr>
      <w:r>
        <w:t>画面比例：16:9</w:t>
      </w:r>
    </w:p>
    <w:p>
      <w:pPr>
        <w:pStyle w:val="Heading3"/>
      </w:pPr>
      <w:r>
        <w:t>类别二：H5（HTML5交互作品）</w:t>
      </w:r>
    </w:p>
    <w:p>
      <w:pPr>
        <w:pStyle w:val="ListBullet"/>
      </w:pPr>
      <w:r>
        <w:t>技术标准：HTML5 + CSS + JS</w:t>
      </w:r>
    </w:p>
    <w:p>
      <w:pPr>
        <w:pStyle w:val="ListBullet"/>
      </w:pPr>
      <w:r>
        <w:t>页面数：至少4页</w:t>
      </w:r>
    </w:p>
    <w:p>
      <w:pPr>
        <w:pStyle w:val="ListBullet"/>
      </w:pPr>
      <w:r>
        <w:t>兼容浏览器：Chrome、Safari、Firefox</w:t>
      </w:r>
    </w:p>
    <w:p>
      <w:pPr>
        <w:pStyle w:val="ListBullet"/>
      </w:pPr>
      <w:r>
        <w:t>兼容系统：Android、iOS</w:t>
      </w:r>
    </w:p>
    <w:p>
      <w:pPr>
        <w:pStyle w:val="Heading3"/>
      </w:pPr>
      <w:r>
        <w:t>类别三：AI（人工智能作品）</w:t>
      </w:r>
    </w:p>
    <w:p>
      <w:pPr>
        <w:pStyle w:val="ListBullet"/>
      </w:pPr>
      <w:r>
        <w:t>涉及AI技术、AR增强现实等</w:t>
      </w:r>
    </w:p>
    <w:p>
      <w:pPr>
        <w:pStyle w:val="ListBullet"/>
      </w:pPr>
      <w:r>
        <w:t>页面数：至少4页</w:t>
      </w:r>
    </w:p>
    <w:p>
      <w:pPr>
        <w:pStyle w:val="ListBullet"/>
      </w:pPr>
      <w:r>
        <w:t>支持平台：Windows / iOS / Android</w:t>
      </w:r>
    </w:p>
    <w:p>
      <w:pPr>
        <w:pStyle w:val="ListBullet"/>
      </w:pPr>
      <w:r>
        <w:t>需提供API调用说明</w:t>
      </w:r>
    </w:p>
    <w:p>
      <w:pPr>
        <w:pStyle w:val="ListBullet"/>
      </w:pPr>
      <w:r>
        <w:t>包含：AI创作说明、技术文档、效果展示</w:t>
      </w:r>
    </w:p>
    <w:p>
      <w:pPr>
        <w:pStyle w:val="Heading3"/>
      </w:pPr>
      <w:r>
        <w:t>类别四：综合类作品</w:t>
      </w:r>
    </w:p>
    <w:p>
      <w:pPr>
        <w:pStyle w:val="ListBullet"/>
      </w:pPr>
      <w:r>
        <w:t>页数：至少4页，可含3D建模</w:t>
      </w:r>
    </w:p>
    <w:p>
      <w:pPr>
        <w:pStyle w:val="ListBullet"/>
      </w:pPr>
      <w:r>
        <w:t>PPT要求：正文50%以上为PPT格式，4页以上</w:t>
      </w:r>
    </w:p>
    <w:p>
      <w:pPr>
        <w:pStyle w:val="ListBullet"/>
      </w:pPr>
      <w:r>
        <w:t>图片：JPG格式，300dpi，16:9比例</w:t>
      </w:r>
    </w:p>
    <w:p>
      <w:pPr>
        <w:pStyle w:val="ListBullet"/>
      </w:pPr>
      <w:r>
        <w:t>文档：Word (Office 2007及以上)</w:t>
      </w:r>
    </w:p>
    <w:p>
      <w:pPr>
        <w:pStyle w:val="ListBullet"/>
      </w:pPr>
      <w:r>
        <w:t>提交：RAR压缩包</w:t>
      </w:r>
    </w:p>
    <w:p>
      <w:pPr>
        <w:pStyle w:val="Heading2"/>
      </w:pPr>
      <w:r>
        <w:t>2.5 赛程安排（推测）</w:t>
      </w:r>
    </w:p>
    <w:p>
      <w:pPr>
        <w:pStyle w:val="ListBullet"/>
      </w:pPr>
      <w:r>
        <w:t>5月-6月：报名阶段，通过官网 http://www.kepuah.cn/ 报名</w:t>
      </w:r>
    </w:p>
    <w:p>
      <w:pPr>
        <w:pStyle w:val="ListBullet"/>
      </w:pPr>
      <w:r>
        <w:t>6月-7月：作品准备与提交</w:t>
      </w:r>
    </w:p>
    <w:p>
      <w:pPr>
        <w:pStyle w:val="ListBullet"/>
      </w:pPr>
      <w:r>
        <w:t>7月-8月：初赛/复赛，专家评审</w:t>
      </w:r>
    </w:p>
    <w:p>
      <w:pPr>
        <w:pStyle w:val="ListBullet"/>
      </w:pPr>
      <w:r>
        <w:t>8月-9月：决赛答辩</w:t>
      </w:r>
    </w:p>
    <w:p>
      <w:pPr>
        <w:pStyle w:val="ListBullet"/>
      </w:pPr>
      <w:r>
        <w:t>10月-11月：结果公示与颁奖</w:t>
      </w:r>
    </w:p>
    <w:p>
      <w:pPr>
        <w:pStyle w:val="Heading2"/>
      </w:pPr>
      <w:r>
        <w:t>2.6 联系方式</w:t>
      </w:r>
    </w:p>
    <w:p>
      <w:pPr>
        <w:pStyle w:val="ListBullet"/>
      </w:pPr>
      <w:r>
        <w:t>电话：0551-65336381 / 13605606652</w:t>
      </w:r>
    </w:p>
    <w:p>
      <w:pPr>
        <w:pStyle w:val="ListBullet"/>
      </w:pPr>
      <w:r>
        <w:t>电话：0551-62998635</w:t>
      </w:r>
    </w:p>
    <w:p>
      <w:pPr>
        <w:pStyle w:val="ListBullet"/>
      </w:pPr>
      <w:r>
        <w:t>地址：合肥市509 B</w:t>
      </w:r>
    </w:p>
    <w:p>
      <w:pPr>
        <w:pStyle w:val="ListBullet"/>
      </w:pPr>
      <w:r>
        <w:t>官网：http://www.kepuah.cn/</w:t>
      </w:r>
    </w:p>
    <w:p>
      <w:pPr>
        <w:pStyle w:val="ListBullet"/>
      </w:pPr>
      <w:r>
        <w:t>微信公众号：kepu-ah-dyh</w:t>
      </w:r>
    </w:p>
    <w:p>
      <w:r>
        <w:br w:type="page"/>
      </w:r>
    </w:p>
    <w:p>
      <w:pPr>
        <w:pStyle w:val="Heading1"/>
      </w:pPr>
      <w:r>
        <w:t>三、"千团万人推普强国行"全国大学生暑期社会实践志愿服务活动</w:t>
      </w:r>
    </w:p>
    <w:p>
      <w:pPr>
        <w:pStyle w:val="Heading2"/>
      </w:pPr>
      <w:r>
        <w:t>3.1 活动板块说明（附件1摘录）</w:t>
      </w:r>
    </w:p>
    <w:p>
      <w:r>
        <w:rPr>
          <w:b/>
        </w:rPr>
        <w:t>活动模式：</w:t>
      </w:r>
      <w:r>
        <w:t>"推普+" 五大板块，必选板块 + 特色板块至少选一项</w:t>
      </w:r>
    </w:p>
    <w:p/>
    <w:p>
      <w:pPr>
        <w:pStyle w:val="Heading3"/>
      </w:pPr>
      <w:r>
        <w:t>板块一：推普 + 语言国情调查</w:t>
      </w:r>
    </w:p>
    <w:p>
      <w:pPr>
        <w:pStyle w:val="ListBullet"/>
      </w:pPr>
      <w:r>
        <w:t>形式：问卷、访谈、座谈、课堂观察</w:t>
      </w:r>
    </w:p>
    <w:p>
      <w:pPr>
        <w:pStyle w:val="ListBullet"/>
      </w:pPr>
      <w:r>
        <w:t>任务：完成国家通用语言文字使用状况调查</w:t>
      </w:r>
    </w:p>
    <w:p>
      <w:pPr>
        <w:pStyle w:val="ListBullet"/>
      </w:pPr>
      <w:r>
        <w:t>要求：调查问卷统一发放，鼓励撰写高质量调查报告</w:t>
      </w:r>
    </w:p>
    <w:p>
      <w:pPr>
        <w:pStyle w:val="Heading3"/>
      </w:pPr>
      <w:r>
        <w:t>板块二：推普 + 普法宣传</w:t>
      </w:r>
    </w:p>
    <w:p>
      <w:pPr>
        <w:pStyle w:val="ListBullet"/>
      </w:pPr>
      <w:r>
        <w:t>形式：走进乡村、校园、社区</w:t>
      </w:r>
    </w:p>
    <w:p>
      <w:pPr>
        <w:pStyle w:val="ListBullet"/>
      </w:pPr>
      <w:r>
        <w:t>内容：新修订《国家通用语言文字法》专项宣传</w:t>
      </w:r>
    </w:p>
    <w:p>
      <w:pPr>
        <w:pStyle w:val="ListBullet"/>
      </w:pPr>
      <w:r>
        <w:t>创新形式：普法主题墙、宣传标语、"普通话+"系列短片</w:t>
      </w:r>
    </w:p>
    <w:p>
      <w:pPr>
        <w:pStyle w:val="ListBullet"/>
      </w:pPr>
      <w:r>
        <w:t>目标：增强尊法、守法意识</w:t>
      </w:r>
    </w:p>
    <w:p>
      <w:pPr>
        <w:pStyle w:val="Heading3"/>
      </w:pPr>
      <w:r>
        <w:t>板块三：推普 + 语言文化素养</w:t>
      </w:r>
    </w:p>
    <w:p>
      <w:pPr>
        <w:pStyle w:val="ListBullet"/>
      </w:pPr>
      <w:r>
        <w:t>(1) 青少年提升：结对帮扶，经典诵读、规范书写、"中华经典润校园"</w:t>
      </w:r>
    </w:p>
    <w:p>
      <w:pPr>
        <w:pStyle w:val="ListBullet"/>
      </w:pPr>
      <w:r>
        <w:t>(2) 全民提升：中华经典诵读工程，传承地方优秀文化（含红色文化）</w:t>
      </w:r>
    </w:p>
    <w:p>
      <w:pPr>
        <w:pStyle w:val="ListBullet"/>
      </w:pPr>
      <w:r>
        <w:t>(3) "石榴信箱 万里同心"：规范汉字手写书信，致敬长征英雄</w:t>
      </w:r>
    </w:p>
    <w:p>
      <w:pPr>
        <w:pStyle w:val="Heading3"/>
      </w:pPr>
      <w:r>
        <w:t>板块四：推普 + 数智赋能</w:t>
      </w:r>
    </w:p>
    <w:p>
      <w:pPr>
        <w:pStyle w:val="ListBullet"/>
      </w:pPr>
      <w:r>
        <w:t>(1) 数字语博：利用中国语言文字数字博物馆平台开展沉浸式学习</w:t>
      </w:r>
    </w:p>
    <w:p>
      <w:pPr>
        <w:pStyle w:val="ListBullet"/>
      </w:pPr>
      <w:r>
        <w:t>(2) 数字素养：AI基础知识和数字技能培训</w:t>
      </w:r>
    </w:p>
    <w:p>
      <w:pPr>
        <w:pStyle w:val="Heading3"/>
      </w:pPr>
      <w:r>
        <w:t>板块五：推普 + 职业技能</w:t>
      </w:r>
    </w:p>
    <w:p>
      <w:pPr>
        <w:pStyle w:val="ListBullet"/>
      </w:pPr>
      <w:r>
        <w:t>对象：农村电商、旅游服务、种养殖、手工业、进城务工人员</w:t>
      </w:r>
    </w:p>
    <w:p>
      <w:pPr>
        <w:pStyle w:val="ListBullet"/>
      </w:pPr>
      <w:r>
        <w:t>形式："普通话+职业技能"定制化培训</w:t>
      </w:r>
    </w:p>
    <w:p>
      <w:pPr>
        <w:pStyle w:val="ListBullet"/>
      </w:pPr>
      <w:r>
        <w:t>目标："学会普通话、会用普通话谋生"</w:t>
      </w:r>
    </w:p>
    <w:p>
      <w:pPr>
        <w:pStyle w:val="ListBullet"/>
      </w:pPr>
      <w:r>
        <w:t>鼓励：职业院校打造专项培训品牌课程</w:t>
      </w:r>
    </w:p>
    <w:p>
      <w:pPr>
        <w:pStyle w:val="Heading2"/>
      </w:pPr>
      <w:r>
        <w:t>3.2 活动申报表关键字段（附件2摘录）</w:t>
      </w:r>
    </w:p>
    <w:p>
      <w:r>
        <w:rPr>
          <w:b/>
        </w:rPr>
        <w:t>基本信息：</w:t>
      </w:r>
    </w:p>
    <w:p>
      <w:pPr>
        <w:pStyle w:val="ListBullet"/>
      </w:pPr>
      <w:r>
        <w:t>团队名称</w:t>
      </w:r>
    </w:p>
    <w:p>
      <w:pPr>
        <w:pStyle w:val="ListBullet"/>
      </w:pPr>
      <w:r>
        <w:t>申报学校</w:t>
      </w:r>
    </w:p>
    <w:p>
      <w:pPr>
        <w:pStyle w:val="ListBullet"/>
      </w:pPr>
      <w:r>
        <w:t>实践地点</w:t>
      </w:r>
    </w:p>
    <w:p>
      <w:pPr>
        <w:pStyle w:val="ListBullet"/>
      </w:pPr>
      <w:r>
        <w:t>实践时间</w:t>
      </w:r>
    </w:p>
    <w:p>
      <w:r>
        <w:rPr>
          <w:b/>
        </w:rPr>
        <w:t>实践内容：</w:t>
      </w:r>
    </w:p>
    <w:p>
      <w:pPr>
        <w:pStyle w:val="ListBullet"/>
      </w:pPr>
      <w:r>
        <w:t>必选板块：(  ) 推普+语言国情调查  (  ) 推普+普法宣传</w:t>
      </w:r>
    </w:p>
    <w:p>
      <w:pPr>
        <w:pStyle w:val="ListBullet"/>
      </w:pPr>
      <w:r>
        <w:t>特色板块（至少选一项）：</w:t>
      </w:r>
    </w:p>
    <w:p>
      <w:pPr>
        <w:pStyle w:val="ListBullet"/>
      </w:pPr>
      <w:r>
        <w:t xml:space="preserve">  (  ) 推普+语言文化素养  (  ) 推普+数智赋能</w:t>
      </w:r>
    </w:p>
    <w:p>
      <w:pPr>
        <w:pStyle w:val="ListBullet"/>
      </w:pPr>
      <w:r>
        <w:t xml:space="preserve">  (  ) 推普+职业技能      (  ) 其他</w:t>
      </w:r>
    </w:p>
    <w:p>
      <w:r>
        <w:rPr>
          <w:b/>
        </w:rPr>
        <w:t>指导教师（不超过2人）：</w:t>
      </w:r>
    </w:p>
    <w:p>
      <w:pPr>
        <w:pStyle w:val="ListBullet"/>
      </w:pPr>
      <w:r>
        <w:t>需填写：职务、电话</w:t>
      </w:r>
    </w:p>
    <w:p>
      <w:r>
        <w:rPr>
          <w:b/>
        </w:rPr>
        <w:t>团队学生成员（8-12人）：</w:t>
      </w:r>
    </w:p>
    <w:p>
      <w:pPr>
        <w:pStyle w:val="ListBullet"/>
      </w:pPr>
      <w:r>
        <w:t>需填写：姓名、年级、性别、手机号码、专业、普通话水平等级</w:t>
      </w:r>
    </w:p>
    <w:p>
      <w:pPr>
        <w:pStyle w:val="ListBullet"/>
      </w:pPr>
      <w:r>
        <w:t>领队标注</w:t>
      </w:r>
    </w:p>
    <w:p>
      <w:r>
        <w:rPr>
          <w:b/>
        </w:rPr>
        <w:t>实践活动简述（2000字以内）：</w:t>
      </w:r>
    </w:p>
    <w:p>
      <w:pPr>
        <w:pStyle w:val="ListBullet"/>
      </w:pPr>
      <w:r>
        <w:t>内容：活动内容、活动形式、实施规划、拟取得成效</w:t>
      </w:r>
    </w:p>
    <w:p>
      <w:pPr>
        <w:pStyle w:val="ListBullet"/>
      </w:pPr>
      <w:r>
        <w:t>可另附页</w:t>
      </w:r>
    </w:p>
    <w:p>
      <w:r>
        <w:rPr>
          <w:b/>
        </w:rPr>
        <w:t>审批签字：</w:t>
      </w:r>
    </w:p>
    <w:p>
      <w:pPr>
        <w:pStyle w:val="ListBullet"/>
      </w:pPr>
      <w:r>
        <w:t>指导教师意见（签字 + 年月日）</w:t>
      </w:r>
    </w:p>
    <w:p>
      <w:pPr>
        <w:pStyle w:val="ListBullet"/>
      </w:pPr>
      <w:r>
        <w:t>学校团委推荐意见（盖章 + 年月日）</w:t>
      </w:r>
    </w:p>
    <w:p>
      <w:r>
        <w:rPr>
          <w:b/>
        </w:rPr>
        <w:t>提交要求：</w:t>
      </w:r>
    </w:p>
    <w:p>
      <w:pPr>
        <w:pStyle w:val="ListBullet"/>
      </w:pPr>
      <w:r>
        <w:t>校团委审核盖章后，拍照或扫描上传</w:t>
      </w:r>
    </w:p>
    <w:p>
      <w:pPr>
        <w:pStyle w:val="ListBullet"/>
      </w:pPr>
      <w:r>
        <w:t>团队物资包收件信息通过系统提交</w:t>
      </w:r>
    </w:p>
    <w:p>
      <w:r>
        <w:br w:type="page"/>
      </w:r>
    </w:p>
    <w:p>
      <w:pPr>
        <w:pStyle w:val="Heading1"/>
      </w:pPr>
      <w:r>
        <w:t>四、关键时间节点汇总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2026年5月28日</w:t>
            </w:r>
          </w:p>
        </w:tc>
        <w:tc>
          <w:tcPr>
            <w:tcW w:type="dxa" w:w="2880"/>
          </w:tcPr>
          <w:p>
            <w:r>
              <w:t>科普大赛通知发布</w:t>
            </w:r>
          </w:p>
        </w:tc>
        <w:tc>
          <w:tcPr>
            <w:tcW w:type="dxa" w:w="2880"/>
          </w:tcPr>
          <w:p>
            <w:r>
              <w:t>文件落款日期</w:t>
            </w:r>
          </w:p>
        </w:tc>
      </w:tr>
      <w:tr>
        <w:tc>
          <w:tcPr>
            <w:tcW w:type="dxa" w:w="2880"/>
          </w:tcPr>
          <w:p>
            <w:r>
              <w:t>2026年5月29日</w:t>
            </w:r>
          </w:p>
        </w:tc>
        <w:tc>
          <w:tcPr>
            <w:tcW w:type="dxa" w:w="2880"/>
          </w:tcPr>
          <w:p>
            <w:r>
              <w:t>科普大赛报名截止（推测）</w:t>
            </w:r>
          </w:p>
        </w:tc>
        <w:tc>
          <w:tcPr>
            <w:tcW w:type="dxa" w:w="2880"/>
          </w:tcPr>
          <w:p>
            <w:r>
              <w:t>PDF末页标注</w:t>
            </w:r>
          </w:p>
        </w:tc>
      </w:tr>
      <w:tr>
        <w:tc>
          <w:tcPr>
            <w:tcW w:type="dxa" w:w="2880"/>
          </w:tcPr>
          <w:p>
            <w:r>
              <w:t>2026年5-6月</w:t>
            </w:r>
          </w:p>
        </w:tc>
        <w:tc>
          <w:tcPr>
            <w:tcW w:type="dxa" w:w="2880"/>
          </w:tcPr>
          <w:p>
            <w:r>
              <w:t>推普活动报名</w:t>
            </w:r>
          </w:p>
        </w:tc>
        <w:tc>
          <w:tcPr>
            <w:tcW w:type="dxa" w:w="2880"/>
          </w:tcPr>
          <w:p>
            <w:r>
              <w:t>暑期社会实践</w:t>
            </w:r>
          </w:p>
        </w:tc>
      </w:tr>
      <w:tr>
        <w:tc>
          <w:tcPr>
            <w:tcW w:type="dxa" w:w="2880"/>
          </w:tcPr>
          <w:p>
            <w:r>
              <w:t>2026年6-7月</w:t>
            </w:r>
          </w:p>
        </w:tc>
        <w:tc>
          <w:tcPr>
            <w:tcW w:type="dxa" w:w="2880"/>
          </w:tcPr>
          <w:p>
            <w:r>
              <w:t>科普大赛作品准备与提交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2026年7-8月</w:t>
            </w:r>
          </w:p>
        </w:tc>
        <w:tc>
          <w:tcPr>
            <w:tcW w:type="dxa" w:w="2880"/>
          </w:tcPr>
          <w:p>
            <w:r>
              <w:t>推普活动执行（暑期）</w:t>
            </w:r>
          </w:p>
        </w:tc>
        <w:tc>
          <w:tcPr>
            <w:tcW w:type="dxa" w:w="2880"/>
          </w:tcPr>
          <w:p>
            <w:r>
              <w:t>团队赴各地实践</w:t>
            </w:r>
          </w:p>
        </w:tc>
      </w:tr>
      <w:tr>
        <w:tc>
          <w:tcPr>
            <w:tcW w:type="dxa" w:w="2880"/>
          </w:tcPr>
          <w:p>
            <w:r>
              <w:t>2026年8-9月</w:t>
            </w:r>
          </w:p>
        </w:tc>
        <w:tc>
          <w:tcPr>
            <w:tcW w:type="dxa" w:w="2880"/>
          </w:tcPr>
          <w:p>
            <w:r>
              <w:t>科普大赛决赛</w:t>
            </w:r>
          </w:p>
        </w:tc>
        <w:tc>
          <w:tcPr>
            <w:tcW w:type="dxa" w:w="2880"/>
          </w:tcPr>
          <w:p>
            <w:r>
              <w:t>答辩/评审</w:t>
            </w:r>
          </w:p>
        </w:tc>
      </w:tr>
      <w:tr>
        <w:tc>
          <w:tcPr>
            <w:tcW w:type="dxa" w:w="2880"/>
          </w:tcPr>
          <w:p>
            <w:r>
              <w:t>2026年10-11月</w:t>
            </w:r>
          </w:p>
        </w:tc>
        <w:tc>
          <w:tcPr>
            <w:tcW w:type="dxa" w:w="2880"/>
          </w:tcPr>
          <w:p>
            <w:r>
              <w:t>科普大赛颁奖</w:t>
            </w:r>
          </w:p>
        </w:tc>
        <w:tc>
          <w:tcPr>
            <w:tcW w:type="dxa" w:w="2880"/>
          </w:tcPr>
          <w:p>
            <w:r>
              <w:t>结果公示</w:t>
            </w:r>
          </w:p>
        </w:tc>
      </w:tr>
    </w:tbl>
    <w:p/>
    <w:p>
      <w:pPr>
        <w:pStyle w:val="Heading1"/>
      </w:pPr>
      <w:r>
        <w:t>五、行动建议</w:t>
      </w:r>
    </w:p>
    <w:p>
      <w:r>
        <w:rPr>
          <w:b/>
        </w:rPr>
        <w:t>明确方向：</w:t>
      </w:r>
      <w:r>
        <w:t>两个活动可同步准备。科普大赛重在作品创作（视频/H5/AI），推普活动重在实地实践。根据团队优势选择重点参与。</w:t>
      </w:r>
    </w:p>
    <w:p>
      <w:r>
        <w:rPr>
          <w:b/>
        </w:rPr>
        <w:t>科普大赛要点：</w:t>
      </w:r>
      <w:r>
        <w:t>尽快确认报名状态（截止日期5月29日，距今已过）；确定作品类型，严格遵循技术规格（分辨率1920x1080、MP4/H.264编码等）。</w:t>
      </w:r>
    </w:p>
    <w:p>
      <w:r>
        <w:rPr>
          <w:b/>
        </w:rPr>
        <w:t>推普活动要点：</w:t>
      </w:r>
      <w:r>
        <w:t>确定实践地点和团队（8-12名学生+最多2名指导教师）；选择"必选+特色"板块组合；撰写2000字实践活动计划；完成校团委审批盖章。</w:t>
      </w:r>
    </w:p>
    <w:p>
      <w:r>
        <w:rPr>
          <w:b/>
        </w:rPr>
        <w:t>时间管理：</w:t>
      </w:r>
      <w:r>
        <w:t>科普大赛若已截止，关注明年第十八届；推普活动暑期执行，当前优先准备团队组建和方案设计。</w:t>
      </w:r>
    </w:p>
    <w:p>
      <w:r>
        <w:rPr>
          <w:b/>
        </w:rPr>
        <w:t>资源整合：</w:t>
      </w:r>
      <w:r>
        <w:t>建议确认是否可以团队名义同时参与两个项目，最大化资源利用。同一团队可将科普作品融入推普实践，互为支撑。</w:t>
      </w:r>
    </w:p>
    <w:p/>
    <w:p/>
    <w:p>
      <w:pPr>
        <w:jc w:val="center"/>
      </w:pPr>
      <w:r>
        <w:rPr>
          <w:color w:val="969696"/>
          <w:sz w:val="22"/>
        </w:rPr>
        <w:t>— 文件整理完毕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