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微软雅黑" w:hAnsi="微软雅黑" w:eastAsia="微软雅黑" w:cs="微软雅黑"/>
        </w:rPr>
      </w:pPr>
    </w:p>
    <w:p>
      <w:pPr>
        <w:jc w:val="righ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代码说明文档</w:t>
      </w:r>
      <w:r>
        <w:rPr>
          <w:rFonts w:hint="eastAsia" w:ascii="微软雅黑" w:hAnsi="微软雅黑" w:eastAsia="微软雅黑" w:cs="微软雅黑"/>
          <w:sz w:val="40"/>
          <w:szCs w:val="40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ordWrap w:val="0"/>
        <w:jc w:val="righ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Report程序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Version 1.0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Last Modified 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t>/1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Copyright 2019-2020 vSkysoft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</w:rPr>
        <w:br w:type="page"/>
      </w:r>
      <w:bookmarkStart w:id="33" w:name="_GoBack"/>
      <w:bookmarkEnd w:id="33"/>
      <w:r>
        <w:rPr>
          <w:rFonts w:hint="eastAsia" w:ascii="微软雅黑" w:hAnsi="微软雅黑" w:eastAsia="微软雅黑" w:cs="微软雅黑"/>
          <w:sz w:val="44"/>
          <w:szCs w:val="44"/>
        </w:rPr>
        <w:fldChar w:fldCharType="begin"/>
      </w:r>
      <w:r>
        <w:rPr>
          <w:rFonts w:hint="eastAsia" w:ascii="微软雅黑" w:hAnsi="微软雅黑" w:eastAsia="微软雅黑" w:cs="微软雅黑"/>
          <w:sz w:val="44"/>
          <w:szCs w:val="44"/>
        </w:rPr>
        <w:instrText xml:space="preserve"> TOC \o \u </w:instrText>
      </w:r>
      <w:r>
        <w:rPr>
          <w:rFonts w:hint="eastAsia" w:ascii="微软雅黑" w:hAnsi="微软雅黑" w:eastAsia="微软雅黑" w:cs="微软雅黑"/>
          <w:sz w:val="44"/>
          <w:szCs w:val="44"/>
        </w:rPr>
        <w:fldChar w:fldCharType="separate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_Toc12977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_Toc5261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阅读对象</w:t>
      </w:r>
      <w:r>
        <w:tab/>
      </w:r>
      <w:r>
        <w:fldChar w:fldCharType="begin"/>
      </w:r>
      <w:r>
        <w:instrText xml:space="preserve"> PAGEREF _Toc13270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技术环境</w:t>
      </w:r>
      <w:r>
        <w:tab/>
      </w:r>
      <w:r>
        <w:fldChar w:fldCharType="begin"/>
      </w:r>
      <w:r>
        <w:instrText xml:space="preserve"> PAGEREF _Toc20563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_Toc28932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开发环境</w:t>
      </w:r>
      <w:r>
        <w:tab/>
      </w:r>
      <w:r>
        <w:fldChar w:fldCharType="begin"/>
      </w:r>
      <w:r>
        <w:instrText xml:space="preserve"> PAGEREF _Toc15588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界面说明</w:t>
      </w:r>
      <w:r>
        <w:tab/>
      </w:r>
      <w:r>
        <w:fldChar w:fldCharType="begin"/>
      </w:r>
      <w:r>
        <w:instrText xml:space="preserve"> PAGEREF _Toc24088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/>
        </w:rPr>
        <w:t xml:space="preserve">3.1. </w:t>
      </w:r>
      <w:r>
        <w:rPr>
          <w:rFonts w:hint="eastAsia"/>
          <w:lang w:val="en-US" w:eastAsia="zh-CN"/>
        </w:rPr>
        <w:t>程序比对界面</w:t>
      </w:r>
      <w:r>
        <w:tab/>
      </w:r>
      <w:r>
        <w:fldChar w:fldCharType="begin"/>
      </w:r>
      <w:r>
        <w:instrText xml:space="preserve"> PAGEREF _Toc32753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替代料导入界面</w:t>
      </w:r>
      <w:r>
        <w:tab/>
      </w:r>
      <w:r>
        <w:fldChar w:fldCharType="begin"/>
      </w:r>
      <w:r>
        <w:instrText xml:space="preserve"> PAGEREF _Toc3643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核料记录界面</w:t>
      </w:r>
      <w:r>
        <w:tab/>
      </w:r>
      <w:r>
        <w:fldChar w:fldCharType="begin"/>
      </w:r>
      <w:r>
        <w:instrText xml:space="preserve"> PAGEREF _Toc15179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上料记录界面</w:t>
      </w:r>
      <w:r>
        <w:tab/>
      </w:r>
      <w:r>
        <w:fldChar w:fldCharType="begin"/>
      </w:r>
      <w:r>
        <w:instrText xml:space="preserve"> PAGEREF _Toc20994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操作记录界面</w:t>
      </w:r>
      <w:r>
        <w:tab/>
      </w:r>
      <w:r>
        <w:fldChar w:fldCharType="begin"/>
      </w:r>
      <w:r>
        <w:instrText xml:space="preserve"> PAGEREF _Toc792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修正数量界面</w:t>
      </w:r>
      <w:r>
        <w:tab/>
      </w:r>
      <w:r>
        <w:fldChar w:fldCharType="begin"/>
      </w:r>
      <w:r>
        <w:instrText xml:space="preserve"> PAGEREF _Toc25430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核料报表界面</w:t>
      </w:r>
      <w:r>
        <w:tab/>
      </w:r>
      <w:r>
        <w:fldChar w:fldCharType="begin"/>
      </w:r>
      <w:r>
        <w:instrText xml:space="preserve"> PAGEREF _Toc11920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NPM状态监控界面</w:t>
      </w:r>
      <w:r>
        <w:tab/>
      </w:r>
      <w:r>
        <w:fldChar w:fldCharType="begin"/>
      </w:r>
      <w:r>
        <w:instrText xml:space="preserve"> PAGEREF _Toc30134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在线物料状态报表</w:t>
      </w:r>
      <w:r>
        <w:tab/>
      </w:r>
      <w:r>
        <w:fldChar w:fldCharType="begin"/>
      </w:r>
      <w:r>
        <w:instrText xml:space="preserve"> PAGEREF _Toc8114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3.10. </w:t>
      </w:r>
      <w:r>
        <w:rPr>
          <w:rFonts w:hint="eastAsia" w:cstheme="majorBidi"/>
          <w:bCs/>
          <w:szCs w:val="32"/>
          <w:lang w:val="en-US" w:eastAsia="zh-CN"/>
        </w:rPr>
        <w:t>Feeder状态界面</w:t>
      </w:r>
      <w:r>
        <w:tab/>
      </w:r>
      <w:r>
        <w:fldChar w:fldCharType="begin"/>
      </w:r>
      <w:r>
        <w:instrText xml:space="preserve"> PAGEREF _Toc30116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3.11. </w:t>
      </w:r>
      <w:r>
        <w:rPr>
          <w:rFonts w:hint="eastAsia" w:cstheme="majorBidi"/>
          <w:bCs/>
          <w:szCs w:val="32"/>
          <w:lang w:val="en-US" w:eastAsia="zh-CN"/>
        </w:rPr>
        <w:t>产线预警看板</w:t>
      </w:r>
      <w:r>
        <w:tab/>
      </w:r>
      <w:r>
        <w:fldChar w:fldCharType="begin"/>
      </w:r>
      <w:r>
        <w:instrText xml:space="preserve"> PAGEREF _Toc16786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3.12. </w:t>
      </w:r>
      <w:r>
        <w:rPr>
          <w:rFonts w:hint="eastAsia" w:cstheme="majorBidi"/>
          <w:bCs/>
          <w:szCs w:val="32"/>
          <w:lang w:val="en-US" w:eastAsia="zh-CN"/>
        </w:rPr>
        <w:t>核料预警看板</w:t>
      </w:r>
      <w:r>
        <w:tab/>
      </w:r>
      <w:r>
        <w:fldChar w:fldCharType="begin"/>
      </w:r>
      <w:r>
        <w:instrText xml:space="preserve"> PAGEREF _Toc22569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数据表</w:t>
      </w:r>
      <w:r>
        <w:tab/>
      </w:r>
      <w:r>
        <w:fldChar w:fldCharType="begin"/>
      </w:r>
      <w:r>
        <w:instrText xml:space="preserve"> PAGEREF _Toc14898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4.1. </w:t>
      </w:r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_Toc9179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LiveStatus表</w:t>
      </w:r>
      <w:r>
        <w:tab/>
      </w:r>
      <w:r>
        <w:fldChar w:fldCharType="begin"/>
      </w:r>
      <w:r>
        <w:instrText xml:space="preserve"> PAGEREF _Toc29698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AlternativePartList表</w:t>
      </w:r>
      <w:r>
        <w:tab/>
      </w:r>
      <w:r>
        <w:fldChar w:fldCharType="begin"/>
      </w:r>
      <w:r>
        <w:instrText xml:space="preserve"> PAGEREF _Toc26324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4.4. </w:t>
      </w:r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_Toc1146 \h </w:instrText>
      </w:r>
      <w:r>
        <w:fldChar w:fldCharType="separate"/>
      </w:r>
      <w:r>
        <w:t>10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 </w:t>
      </w:r>
      <w:r>
        <w:rPr>
          <w:rFonts w:hint="eastAsia"/>
        </w:rPr>
        <w:t>项目代码文件目录结构说明</w:t>
      </w:r>
      <w:r>
        <w:tab/>
      </w:r>
      <w:r>
        <w:fldChar w:fldCharType="begin"/>
      </w:r>
      <w:r>
        <w:instrText xml:space="preserve"> PAGEREF _Toc10600 \h </w:instrText>
      </w:r>
      <w:r>
        <w:fldChar w:fldCharType="separate"/>
      </w:r>
      <w:r>
        <w:t>11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6. </w:t>
      </w:r>
      <w:r>
        <w:rPr>
          <w:rFonts w:hint="eastAsia"/>
          <w:lang w:val="en-US" w:eastAsia="zh-CN"/>
        </w:rPr>
        <w:t>主要界面代码说明</w:t>
      </w:r>
      <w:r>
        <w:tab/>
      </w:r>
      <w:r>
        <w:fldChar w:fldCharType="begin"/>
      </w:r>
      <w:r>
        <w:instrText xml:space="preserve"> PAGEREF _Toc24683 \h </w:instrText>
      </w:r>
      <w:r>
        <w:fldChar w:fldCharType="separate"/>
      </w:r>
      <w:r>
        <w:t>13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49"/>
        <w:gridCol w:w="2921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  本</w:t>
            </w:r>
          </w:p>
        </w:tc>
        <w:tc>
          <w:tcPr>
            <w:tcW w:w="791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   期</w:t>
            </w:r>
          </w:p>
        </w:tc>
        <w:tc>
          <w:tcPr>
            <w:tcW w:w="1714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13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    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 1.0</w:t>
            </w: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2022/11/16</w:t>
            </w: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初版</w:t>
            </w: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575" w:right="1800" w:bottom="1440" w:left="1800" w:header="1135" w:footer="705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2977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bidi w:val="0"/>
        <w:rPr>
          <w:rFonts w:hint="eastAsia"/>
        </w:rPr>
      </w:pPr>
      <w:bookmarkStart w:id="1" w:name="_Toc5261"/>
      <w:r>
        <w:rPr>
          <w:rFonts w:hint="eastAsia"/>
          <w:lang w:val="en-US" w:eastAsia="zh-CN"/>
        </w:rPr>
        <w:t>目的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对立臻科技NPM所使用到的报表的开发过程做了的用户说明，明确所开发的软件应具有的功能、界面。让用户能够清晰的了解软件的构成与功能，作为后续软件设计开发的基础参照。由于是报表，所有数据直接从数据库里取出展示即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3270"/>
      <w:r>
        <w:rPr>
          <w:rFonts w:hint="eastAsia"/>
          <w:lang w:val="en-US" w:eastAsia="zh-CN"/>
        </w:rPr>
        <w:t>阅读对象</w:t>
      </w:r>
      <w:bookmarkEnd w:id="2"/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立臻科技IT开发工程师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0563"/>
      <w:r>
        <w:rPr>
          <w:rFonts w:hint="eastAsia"/>
          <w:lang w:val="en-US" w:eastAsia="zh-CN"/>
        </w:rPr>
        <w:t>技术环境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8932"/>
      <w:r>
        <w:rPr>
          <w:rFonts w:hint="eastAsia"/>
          <w:lang w:val="en-US" w:eastAsia="zh-CN"/>
        </w:rPr>
        <w:t>运行环境</w:t>
      </w:r>
      <w:bookmarkEnd w:id="4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5588"/>
      <w:r>
        <w:rPr>
          <w:rFonts w:hint="eastAsia"/>
          <w:lang w:val="en-US" w:eastAsia="zh-CN"/>
        </w:rPr>
        <w:t>开发环境</w:t>
      </w:r>
      <w:bookmarkEnd w:id="5"/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开发语言：C#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开发工具：Visual Studio 2017/Visual Studio 2019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数据库连接工具：SQL Server Management Studio 18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依赖控件：Dev Express 20+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bidi w:val="0"/>
        <w:rPr>
          <w:rFonts w:hint="eastAsia"/>
        </w:rPr>
      </w:pPr>
      <w:bookmarkStart w:id="6" w:name="_Toc24088"/>
      <w:r>
        <w:rPr>
          <w:rFonts w:hint="eastAsia"/>
          <w:lang w:val="en-US" w:eastAsia="zh-CN"/>
        </w:rPr>
        <w:t>界面说明</w:t>
      </w:r>
      <w:bookmarkEnd w:id="6"/>
    </w:p>
    <w:p>
      <w:pPr>
        <w:pStyle w:val="4"/>
        <w:bidi w:val="0"/>
        <w:rPr>
          <w:rFonts w:hint="default"/>
          <w:lang w:val="en-US"/>
        </w:rPr>
      </w:pPr>
      <w:bookmarkStart w:id="7" w:name="_Toc32753"/>
      <w:r>
        <w:rPr>
          <w:rFonts w:hint="eastAsia"/>
          <w:lang w:val="en-US" w:eastAsia="zh-CN"/>
        </w:rPr>
        <w:t>程序比对界面</w:t>
      </w:r>
      <w:bookmarkEnd w:id="7"/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比对2个程序的料站所使用的的物料是否相同或者存在替代关系，存在则提示保留，不存在则提示不同</w:t>
      </w:r>
    </w:p>
    <w:p>
      <w:pPr>
        <w:ind w:left="420" w:leftChars="200" w:firstLine="0" w:firstLineChars="0"/>
      </w:pPr>
      <w:r>
        <w:drawing>
          <wp:inline distT="0" distB="0" distL="114300" distR="114300">
            <wp:extent cx="4679950" cy="1972945"/>
            <wp:effectExtent l="0" t="0" r="635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43"/>
      <w:r>
        <w:rPr>
          <w:rFonts w:hint="eastAsia"/>
          <w:lang w:val="en-US" w:eastAsia="zh-CN"/>
        </w:rPr>
        <w:t>替代料导入界面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用来导入系统的替代料关系，并可以根据产品料号和主料号，替代料料号进行查询是否存在替代关系。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1888490"/>
            <wp:effectExtent l="0" t="0" r="635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179"/>
      <w:r>
        <w:rPr>
          <w:rFonts w:hint="eastAsia"/>
          <w:lang w:val="en-US" w:eastAsia="zh-CN"/>
        </w:rPr>
        <w:t>核料记录界面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PDA核料后，可以在此界面查询所有的操作记录。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2166620"/>
            <wp:effectExtent l="0" t="0" r="635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0994"/>
      <w:r>
        <w:rPr>
          <w:rFonts w:hint="eastAsia"/>
          <w:lang w:val="en-US" w:eastAsia="zh-CN"/>
        </w:rPr>
        <w:t>上料记录界面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PDA上料/接料后，可以在此界面查询所有的操作记录。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2195195"/>
            <wp:effectExtent l="0" t="0" r="635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92"/>
      <w:r>
        <w:rPr>
          <w:rFonts w:hint="eastAsia"/>
          <w:lang w:val="en-US" w:eastAsia="zh-CN"/>
        </w:rPr>
        <w:t>操作记录界面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记录系统所有的操作记录，包括PDA上料，核料，接料，修正数量，SFM的Feeder插拔事件，黑料带事件等所有的操作记录。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2199005"/>
            <wp:effectExtent l="0" t="0" r="635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5430"/>
      <w:r>
        <w:rPr>
          <w:rFonts w:hint="eastAsia"/>
          <w:lang w:val="en-US" w:eastAsia="zh-CN"/>
        </w:rPr>
        <w:t>修正数量界面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当盘点后发现实物与系统数量不符合时，可以使用这个界面，进行修正系统数量。并会同步数量给Luxsan的接口。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2144395"/>
            <wp:effectExtent l="0" t="0" r="6350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1920"/>
      <w:r>
        <w:rPr>
          <w:rFonts w:hint="eastAsia"/>
          <w:lang w:val="en-US" w:eastAsia="zh-CN"/>
        </w:rPr>
        <w:t>核料报表界面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改界面显示当前机器在线物料核料剩余时间，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1.绿色为正常核料，离核料超时剩余时间超过20分钟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2.黄色为预警，表示离核料超时时间剩余小于20分钟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3.红色为已超时或已掉线的物料。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1973580"/>
            <wp:effectExtent l="0" t="0" r="635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0134"/>
      <w:r>
        <w:rPr>
          <w:rFonts w:hint="eastAsia"/>
          <w:lang w:val="en-US" w:eastAsia="zh-CN"/>
        </w:rPr>
        <w:t>NPM状态监控界面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M再运行期间，会定时更新LiveStatus表中的LiveTime。以此可以判断出对应的机器SFM程序是否处于运行状态。另外定时程序根据机器配置的LNB地址和DGS地址，检测其连通性，并记录再数据表中以此可以判断LNB，DGS是否连接正常。以及对应的参数配置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绿色表示正常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红色表示当前功能异常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2039620"/>
            <wp:effectExtent l="0" t="0" r="6350" b="177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8114"/>
      <w:r>
        <w:rPr>
          <w:rFonts w:hint="eastAsia"/>
          <w:lang w:val="en-US" w:eastAsia="zh-CN"/>
        </w:rPr>
        <w:t>在线物料状态报表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显示当前机器在线物料的剩余数量，是否接料，接料剩余的数量信息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9950" cy="2228850"/>
            <wp:effectExtent l="0" t="0" r="635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6" w:name="_Toc30116"/>
      <w:r>
        <w:rPr>
          <w:rFonts w:hint="eastAsia" w:cstheme="majorBidi"/>
          <w:b/>
          <w:bCs/>
          <w:sz w:val="30"/>
          <w:szCs w:val="32"/>
          <w:lang w:val="en-US" w:eastAsia="zh-CN"/>
        </w:rPr>
        <w:t>Feeder状态界面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显示当前系统中的Feeder信息，选择Feeder后可以再Feeder维护记录看到该Feeder维修的历史记录。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9950" cy="2286000"/>
            <wp:effectExtent l="0" t="0" r="635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r>
        <w:rPr>
          <w:rFonts w:hint="eastAsia" w:cstheme="majorBidi"/>
          <w:b/>
          <w:bCs/>
          <w:sz w:val="30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7" w:name="_Toc16786"/>
      <w:r>
        <w:rPr>
          <w:rFonts w:hint="eastAsia" w:cstheme="majorBidi"/>
          <w:b/>
          <w:bCs/>
          <w:sz w:val="30"/>
          <w:szCs w:val="32"/>
          <w:lang w:val="en-US" w:eastAsia="zh-CN"/>
        </w:rPr>
        <w:t>产线预警看板</w:t>
      </w:r>
      <w:bookmarkEnd w:id="17"/>
    </w:p>
    <w:p>
      <w:pPr>
        <w:rPr>
          <w:rFonts w:hint="eastAsia"/>
          <w:lang w:val="en-US" w:eastAsia="zh-CN"/>
        </w:rPr>
      </w:pPr>
      <w:bookmarkStart w:id="18" w:name="OLE_LINK1"/>
      <w:r>
        <w:rPr>
          <w:rFonts w:hint="eastAsia"/>
          <w:lang w:val="en-US" w:eastAsia="zh-CN"/>
        </w:rPr>
        <w:t>用来显示当前机器在线物料是否需要接料的看板界面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白底红字，物料掉线，需要进行上料。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黄底黑字，物料达到接料条件，可以进行接料。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绿底黑字，物料剩余数量充足，或已经接料，不需要接料。</w:t>
      </w:r>
    </w:p>
    <w:bookmarkEnd w:id="18"/>
    <w:p>
      <w:pPr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r>
        <w:drawing>
          <wp:inline distT="0" distB="0" distL="114300" distR="114300">
            <wp:extent cx="4679950" cy="2126615"/>
            <wp:effectExtent l="0" t="0" r="6350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9" w:name="_Toc22569"/>
      <w:r>
        <w:rPr>
          <w:rFonts w:hint="eastAsia" w:cstheme="majorBidi"/>
          <w:b/>
          <w:bCs/>
          <w:sz w:val="30"/>
          <w:szCs w:val="32"/>
          <w:lang w:val="en-US" w:eastAsia="zh-CN"/>
        </w:rPr>
        <w:t>核料预警看板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用来显示当前机器在线物料是否需要核料的看板界面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白底红字，未核料，且剩余核料时间小于10分钟。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黄底黑字，未核料，剩余时间大于10分钟小于30分钟。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绿底黑字，已核料或核料剩余时间大于30分钟。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50465"/>
            <wp:effectExtent l="0" t="0" r="1016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4898"/>
      <w:r>
        <w:rPr>
          <w:rFonts w:hint="eastAsia"/>
          <w:lang w:val="en-US" w:eastAsia="zh-CN"/>
        </w:rPr>
        <w:t>数据表</w:t>
      </w:r>
      <w:bookmarkEnd w:id="20"/>
    </w:p>
    <w:p>
      <w:pPr>
        <w:pStyle w:val="4"/>
        <w:bidi w:val="0"/>
        <w:rPr>
          <w:rFonts w:hint="eastAsia"/>
        </w:rPr>
      </w:pPr>
      <w:bookmarkStart w:id="21" w:name="_Toc22998"/>
      <w:bookmarkStart w:id="22" w:name="_Toc25728"/>
      <w:bookmarkStart w:id="23" w:name="_Toc9179"/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bookmarkEnd w:id="21"/>
      <w:bookmarkEnd w:id="22"/>
      <w:bookmarkEnd w:id="2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用于存放当前机器上的料站信息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SplicedReelID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接料物料Reel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飞达编码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TrayRelation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TrayFlag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Tray标志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ReelTotalQuantity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HasChanged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SendPitch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KitTime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ReelCONO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IPQCTime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核料时间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9698"/>
      <w:r>
        <w:rPr>
          <w:rFonts w:hint="eastAsia"/>
          <w:lang w:val="en-US" w:eastAsia="zh-CN"/>
        </w:rPr>
        <w:t>LiveStatus表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用于存放机器的活动时间和状态的表。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LiveObjectName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LiveTime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SFM时间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DGSStatus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DGS和LNB状态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HostName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nvarchar(256)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6324"/>
      <w:r>
        <w:rPr>
          <w:rFonts w:hint="eastAsia"/>
          <w:lang w:val="en-US" w:eastAsia="zh-CN"/>
        </w:rPr>
        <w:t>AlternativePartList表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用于存放系统中料号的替代关系。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bookmarkStart w:id="26" w:name="_Toc35890736"/>
            <w:bookmarkStart w:id="27" w:name="_Toc34041699"/>
            <w:bookmarkStart w:id="28" w:name="_Toc34038987"/>
            <w:bookmarkStart w:id="29" w:name="_Toc34042420"/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ALTPARTID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AlternativeLevel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替代级别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PartNumber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AltPartNumber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替代料料号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WorkOrder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EnableFlag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Timestart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替代起始时间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TimeEnd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替代结束时间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Proposer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Approver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bidi w:val="0"/>
        <w:rPr>
          <w:rFonts w:hint="eastAsia"/>
        </w:rPr>
      </w:pPr>
      <w:bookmarkStart w:id="30" w:name="_Toc1146"/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bookmarkEnd w:id="3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用于存放操作的历史记录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HistoryID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101/Feeder锁定 102/Feeder解锁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OldReelQty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旧料数量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新料数量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bookmarkStart w:id="31" w:name="_Toc10600"/>
      <w:r>
        <w:rPr>
          <w:rFonts w:hint="eastAsia"/>
        </w:rPr>
        <w:t>项目代码文件目录结构说明</w:t>
      </w:r>
      <w:bookmarkEnd w:id="26"/>
      <w:bookmarkEnd w:id="27"/>
      <w:bookmarkEnd w:id="28"/>
      <w:bookmarkEnd w:id="29"/>
      <w:bookmarkEnd w:id="31"/>
    </w:p>
    <w:p>
      <w:pPr>
        <w:bidi w:val="0"/>
        <w:rPr>
          <w:rFonts w:hint="eastAsia"/>
        </w:rPr>
      </w:pPr>
      <w:r>
        <w:rPr>
          <w:rFonts w:hint="eastAsia"/>
        </w:rPr>
        <w:t>代码目录如下图</w:t>
      </w:r>
    </w:p>
    <w:p>
      <w:pPr>
        <w:ind w:left="420" w:leftChars="200" w:firstLine="0" w:firstLineChars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029200" cy="6848475"/>
            <wp:effectExtent l="0" t="0" r="0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rPr>
          <w:rFonts w:hint="eastAsia"/>
        </w:rPr>
      </w:pPr>
      <w:r>
        <w:rPr>
          <w:rFonts w:hint="eastAsia"/>
        </w:rPr>
        <w:t>目录简要说明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828"/>
        <w:gridCol w:w="6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Helper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程序用到的帮助类文件夹，可以根据需要自行添加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Models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程序用到的实体类文件夹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程序引用的界面文件夹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Scripts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程序用到的Css和js文件夹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程序用到的接口数据文件夹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Index.aspx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程序主界面，程序的菜单也在该界面配置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Web.config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配置文件，配置程序用的数据库连接和参数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32" w:name="_Toc24683"/>
      <w:r>
        <w:rPr>
          <w:rFonts w:hint="eastAsia"/>
          <w:lang w:val="en-US" w:eastAsia="zh-CN"/>
        </w:rPr>
        <w:t>主要界面代码说明</w:t>
      </w:r>
      <w:bookmarkEnd w:id="32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116"/>
        <w:gridCol w:w="4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ProgramComparision项目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2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CompareProgram.aspx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程序比对界面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AlternativePart.aspx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替代料导入界面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Page/QADoubleCheck.html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Page/SpliceReelReport.html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上料记录界面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Page/OperationHistory.html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Page/modifyQty.html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修正数量界面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Page/ShiftCheckReport.html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核料报表界面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Page/NPM_LineInfo.html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NPM状态监控界面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Page/CurBomlistReport.html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在线物料状态报表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Page/FeederStatus.html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Feeder状态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Page/PDAData.html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产线预警看板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Page/DoubleCheckWarn.html</w:t>
            </w:r>
          </w:p>
        </w:tc>
        <w:tc>
          <w:tcPr>
            <w:tcW w:w="278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核料预警看板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sectPr>
      <w:footerReference r:id="rId7" w:type="default"/>
      <w:pgSz w:w="11906" w:h="16838"/>
      <w:pgMar w:top="1575" w:right="1800" w:bottom="1440" w:left="1800" w:header="1135" w:footer="705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  <w:sdt>
                            <w:sdtPr>
                              <w:id w:val="1728636285"/>
                            </w:sdtPr>
                            <w:sdtContent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45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  <w:sdt>
                      <w:sdtPr>
                        <w:id w:val="1728636285"/>
                      </w:sdtPr>
                      <w:sdtContent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28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45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1882775</wp:posOffset>
          </wp:positionH>
          <wp:positionV relativeFrom="paragraph">
            <wp:posOffset>-565785</wp:posOffset>
          </wp:positionV>
          <wp:extent cx="1421130" cy="643255"/>
          <wp:effectExtent l="0" t="0" r="0" b="0"/>
          <wp:wrapNone/>
          <wp:docPr id="47" name="Picture 0" descr="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0" descr="logo-0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37" cy="64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72509"/>
    <w:multiLevelType w:val="singleLevel"/>
    <w:tmpl w:val="B53725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9BD0DD"/>
    <w:multiLevelType w:val="singleLevel"/>
    <w:tmpl w:val="019BD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6B095D"/>
    <w:multiLevelType w:val="multilevel"/>
    <w:tmpl w:val="096B095D"/>
    <w:lvl w:ilvl="0" w:tentative="0">
      <w:start w:val="1"/>
      <w:numFmt w:val="upperLetter"/>
      <w:pStyle w:val="3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558A7"/>
    <w:multiLevelType w:val="multilevel"/>
    <w:tmpl w:val="0FE558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7B3E28F"/>
    <w:multiLevelType w:val="singleLevel"/>
    <w:tmpl w:val="17B3E28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575FFBD"/>
    <w:multiLevelType w:val="singleLevel"/>
    <w:tmpl w:val="7575FFB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YTQ4MmZmYjEyMzY3OTY0MDBkOTQzMjhjN2ViOTUifQ=="/>
  </w:docVars>
  <w:rsids>
    <w:rsidRoot w:val="00172A27"/>
    <w:rsid w:val="00001A90"/>
    <w:rsid w:val="00007E46"/>
    <w:rsid w:val="00031A16"/>
    <w:rsid w:val="00031D08"/>
    <w:rsid w:val="00031FCD"/>
    <w:rsid w:val="000412B3"/>
    <w:rsid w:val="0005494D"/>
    <w:rsid w:val="0006048E"/>
    <w:rsid w:val="0006067D"/>
    <w:rsid w:val="000742CE"/>
    <w:rsid w:val="00074A4C"/>
    <w:rsid w:val="00074C58"/>
    <w:rsid w:val="00076844"/>
    <w:rsid w:val="000804A7"/>
    <w:rsid w:val="00085A71"/>
    <w:rsid w:val="00090107"/>
    <w:rsid w:val="00095CFB"/>
    <w:rsid w:val="00097450"/>
    <w:rsid w:val="00097B67"/>
    <w:rsid w:val="000A393F"/>
    <w:rsid w:val="000A714D"/>
    <w:rsid w:val="000B033E"/>
    <w:rsid w:val="000B08D1"/>
    <w:rsid w:val="000C3ABB"/>
    <w:rsid w:val="000C3CA4"/>
    <w:rsid w:val="000C4EF7"/>
    <w:rsid w:val="000D1853"/>
    <w:rsid w:val="000E031B"/>
    <w:rsid w:val="000E12E7"/>
    <w:rsid w:val="000F2238"/>
    <w:rsid w:val="000F4086"/>
    <w:rsid w:val="00110F54"/>
    <w:rsid w:val="00110F60"/>
    <w:rsid w:val="00115901"/>
    <w:rsid w:val="00123813"/>
    <w:rsid w:val="00127194"/>
    <w:rsid w:val="001300C6"/>
    <w:rsid w:val="001301FF"/>
    <w:rsid w:val="00131DB5"/>
    <w:rsid w:val="00136A7F"/>
    <w:rsid w:val="00143179"/>
    <w:rsid w:val="00144FDA"/>
    <w:rsid w:val="00147337"/>
    <w:rsid w:val="001528D4"/>
    <w:rsid w:val="001546B8"/>
    <w:rsid w:val="00164D14"/>
    <w:rsid w:val="00172A27"/>
    <w:rsid w:val="0017357A"/>
    <w:rsid w:val="00175DBB"/>
    <w:rsid w:val="001875CA"/>
    <w:rsid w:val="001A16D4"/>
    <w:rsid w:val="001A179F"/>
    <w:rsid w:val="001A4F8B"/>
    <w:rsid w:val="001B0688"/>
    <w:rsid w:val="001B55CC"/>
    <w:rsid w:val="001C3E78"/>
    <w:rsid w:val="001D7283"/>
    <w:rsid w:val="001E1601"/>
    <w:rsid w:val="001F4BA5"/>
    <w:rsid w:val="00203516"/>
    <w:rsid w:val="00205748"/>
    <w:rsid w:val="00205775"/>
    <w:rsid w:val="002131EF"/>
    <w:rsid w:val="0021479B"/>
    <w:rsid w:val="002205E6"/>
    <w:rsid w:val="00220EC1"/>
    <w:rsid w:val="00223981"/>
    <w:rsid w:val="00223B0E"/>
    <w:rsid w:val="00224D9F"/>
    <w:rsid w:val="0023090A"/>
    <w:rsid w:val="00245F4C"/>
    <w:rsid w:val="00247A2F"/>
    <w:rsid w:val="00251FFE"/>
    <w:rsid w:val="00252038"/>
    <w:rsid w:val="00260E4E"/>
    <w:rsid w:val="002670DB"/>
    <w:rsid w:val="0027100F"/>
    <w:rsid w:val="0027215D"/>
    <w:rsid w:val="0028175B"/>
    <w:rsid w:val="00282453"/>
    <w:rsid w:val="00284BC8"/>
    <w:rsid w:val="00296D84"/>
    <w:rsid w:val="002B02C4"/>
    <w:rsid w:val="002B5700"/>
    <w:rsid w:val="002B627C"/>
    <w:rsid w:val="002B68A3"/>
    <w:rsid w:val="002B6904"/>
    <w:rsid w:val="002C1035"/>
    <w:rsid w:val="002C2A91"/>
    <w:rsid w:val="002C38B7"/>
    <w:rsid w:val="002C3D6B"/>
    <w:rsid w:val="002C500D"/>
    <w:rsid w:val="003026EE"/>
    <w:rsid w:val="00305E17"/>
    <w:rsid w:val="003129FA"/>
    <w:rsid w:val="00313BB8"/>
    <w:rsid w:val="0031557B"/>
    <w:rsid w:val="00315EDE"/>
    <w:rsid w:val="003165E5"/>
    <w:rsid w:val="00320E58"/>
    <w:rsid w:val="00321FA2"/>
    <w:rsid w:val="0032567D"/>
    <w:rsid w:val="00333159"/>
    <w:rsid w:val="0033455C"/>
    <w:rsid w:val="00336725"/>
    <w:rsid w:val="00341607"/>
    <w:rsid w:val="00347905"/>
    <w:rsid w:val="00351705"/>
    <w:rsid w:val="00356FF4"/>
    <w:rsid w:val="00364E9D"/>
    <w:rsid w:val="0036725C"/>
    <w:rsid w:val="003700B7"/>
    <w:rsid w:val="00370EE0"/>
    <w:rsid w:val="0037558E"/>
    <w:rsid w:val="003807DB"/>
    <w:rsid w:val="003A2A73"/>
    <w:rsid w:val="003A34E2"/>
    <w:rsid w:val="003A4D93"/>
    <w:rsid w:val="003C2CDD"/>
    <w:rsid w:val="003C412C"/>
    <w:rsid w:val="003C5C34"/>
    <w:rsid w:val="003D11E4"/>
    <w:rsid w:val="003D1DF9"/>
    <w:rsid w:val="003F72BD"/>
    <w:rsid w:val="0040200A"/>
    <w:rsid w:val="00403FA3"/>
    <w:rsid w:val="00404952"/>
    <w:rsid w:val="00404D09"/>
    <w:rsid w:val="00405436"/>
    <w:rsid w:val="004213B2"/>
    <w:rsid w:val="004228DE"/>
    <w:rsid w:val="004323F5"/>
    <w:rsid w:val="00433970"/>
    <w:rsid w:val="00435487"/>
    <w:rsid w:val="00437DF3"/>
    <w:rsid w:val="00441259"/>
    <w:rsid w:val="00444268"/>
    <w:rsid w:val="00461582"/>
    <w:rsid w:val="00461A51"/>
    <w:rsid w:val="00462671"/>
    <w:rsid w:val="00473FB1"/>
    <w:rsid w:val="004770B7"/>
    <w:rsid w:val="004774A6"/>
    <w:rsid w:val="00481646"/>
    <w:rsid w:val="0048201B"/>
    <w:rsid w:val="00484A9B"/>
    <w:rsid w:val="00485F6C"/>
    <w:rsid w:val="0048655D"/>
    <w:rsid w:val="0049100F"/>
    <w:rsid w:val="0049119E"/>
    <w:rsid w:val="004912A1"/>
    <w:rsid w:val="004934E0"/>
    <w:rsid w:val="004A3011"/>
    <w:rsid w:val="004B1B38"/>
    <w:rsid w:val="004B2A18"/>
    <w:rsid w:val="004B3331"/>
    <w:rsid w:val="004B416F"/>
    <w:rsid w:val="004B71E1"/>
    <w:rsid w:val="004B73E3"/>
    <w:rsid w:val="004C0E6C"/>
    <w:rsid w:val="004C33F6"/>
    <w:rsid w:val="004C3D0A"/>
    <w:rsid w:val="004C437E"/>
    <w:rsid w:val="004C71E2"/>
    <w:rsid w:val="004D0EF3"/>
    <w:rsid w:val="004E45B2"/>
    <w:rsid w:val="004F4B3A"/>
    <w:rsid w:val="005005CE"/>
    <w:rsid w:val="00505C7D"/>
    <w:rsid w:val="00523C87"/>
    <w:rsid w:val="005277F9"/>
    <w:rsid w:val="0054663D"/>
    <w:rsid w:val="005501F1"/>
    <w:rsid w:val="005531C9"/>
    <w:rsid w:val="0055501A"/>
    <w:rsid w:val="0055647F"/>
    <w:rsid w:val="0056004E"/>
    <w:rsid w:val="00567E0A"/>
    <w:rsid w:val="00580425"/>
    <w:rsid w:val="00580919"/>
    <w:rsid w:val="00585055"/>
    <w:rsid w:val="005870DA"/>
    <w:rsid w:val="005905F3"/>
    <w:rsid w:val="0059198C"/>
    <w:rsid w:val="00591FAB"/>
    <w:rsid w:val="005A182E"/>
    <w:rsid w:val="005A2CAC"/>
    <w:rsid w:val="005A77DD"/>
    <w:rsid w:val="005B28D9"/>
    <w:rsid w:val="005B2E0D"/>
    <w:rsid w:val="005B6217"/>
    <w:rsid w:val="005C07B3"/>
    <w:rsid w:val="005D7EB7"/>
    <w:rsid w:val="005E3273"/>
    <w:rsid w:val="005E418E"/>
    <w:rsid w:val="005E467C"/>
    <w:rsid w:val="005E4BBE"/>
    <w:rsid w:val="0061116F"/>
    <w:rsid w:val="0061520A"/>
    <w:rsid w:val="00622B0A"/>
    <w:rsid w:val="0063317F"/>
    <w:rsid w:val="0063650C"/>
    <w:rsid w:val="00643ABC"/>
    <w:rsid w:val="00644AF1"/>
    <w:rsid w:val="00645360"/>
    <w:rsid w:val="006525E7"/>
    <w:rsid w:val="00655338"/>
    <w:rsid w:val="00656B6F"/>
    <w:rsid w:val="00663651"/>
    <w:rsid w:val="0066390E"/>
    <w:rsid w:val="0067547C"/>
    <w:rsid w:val="00676820"/>
    <w:rsid w:val="006771C6"/>
    <w:rsid w:val="00694050"/>
    <w:rsid w:val="00694BCE"/>
    <w:rsid w:val="00697D75"/>
    <w:rsid w:val="006B7D03"/>
    <w:rsid w:val="006C3A9A"/>
    <w:rsid w:val="006C4089"/>
    <w:rsid w:val="006C6C7D"/>
    <w:rsid w:val="006D57D5"/>
    <w:rsid w:val="006D755B"/>
    <w:rsid w:val="006E2535"/>
    <w:rsid w:val="006F1A3A"/>
    <w:rsid w:val="006F409D"/>
    <w:rsid w:val="006F50C7"/>
    <w:rsid w:val="006F59F9"/>
    <w:rsid w:val="00703DC9"/>
    <w:rsid w:val="0071221E"/>
    <w:rsid w:val="00717F6F"/>
    <w:rsid w:val="0072552B"/>
    <w:rsid w:val="00725780"/>
    <w:rsid w:val="00730392"/>
    <w:rsid w:val="007342E1"/>
    <w:rsid w:val="00734900"/>
    <w:rsid w:val="00735E65"/>
    <w:rsid w:val="00737771"/>
    <w:rsid w:val="00744735"/>
    <w:rsid w:val="00744E5F"/>
    <w:rsid w:val="0075077A"/>
    <w:rsid w:val="007569FE"/>
    <w:rsid w:val="00772345"/>
    <w:rsid w:val="007746E7"/>
    <w:rsid w:val="007854E5"/>
    <w:rsid w:val="00786730"/>
    <w:rsid w:val="00787EC0"/>
    <w:rsid w:val="007956FE"/>
    <w:rsid w:val="007A2C0B"/>
    <w:rsid w:val="007A549E"/>
    <w:rsid w:val="007A7432"/>
    <w:rsid w:val="007B3F49"/>
    <w:rsid w:val="007B5744"/>
    <w:rsid w:val="007B66BD"/>
    <w:rsid w:val="007C0B15"/>
    <w:rsid w:val="007C284A"/>
    <w:rsid w:val="007C6A3A"/>
    <w:rsid w:val="007D00B8"/>
    <w:rsid w:val="007D7AF6"/>
    <w:rsid w:val="007E65CD"/>
    <w:rsid w:val="007E6D73"/>
    <w:rsid w:val="00801F77"/>
    <w:rsid w:val="0082306B"/>
    <w:rsid w:val="008240AB"/>
    <w:rsid w:val="00832304"/>
    <w:rsid w:val="00835B32"/>
    <w:rsid w:val="008367C9"/>
    <w:rsid w:val="0084119B"/>
    <w:rsid w:val="00856E2A"/>
    <w:rsid w:val="00861109"/>
    <w:rsid w:val="00863010"/>
    <w:rsid w:val="00871514"/>
    <w:rsid w:val="008728BB"/>
    <w:rsid w:val="0087452B"/>
    <w:rsid w:val="00876E99"/>
    <w:rsid w:val="00877679"/>
    <w:rsid w:val="0088071A"/>
    <w:rsid w:val="0088288B"/>
    <w:rsid w:val="00883B4B"/>
    <w:rsid w:val="00894C32"/>
    <w:rsid w:val="0089799C"/>
    <w:rsid w:val="00897EF1"/>
    <w:rsid w:val="008A1F22"/>
    <w:rsid w:val="008A3076"/>
    <w:rsid w:val="008A5B5F"/>
    <w:rsid w:val="008B2E6C"/>
    <w:rsid w:val="008B354F"/>
    <w:rsid w:val="008B60A6"/>
    <w:rsid w:val="008B74EB"/>
    <w:rsid w:val="008C2A7A"/>
    <w:rsid w:val="008C5341"/>
    <w:rsid w:val="008E30D1"/>
    <w:rsid w:val="008E3430"/>
    <w:rsid w:val="008E767F"/>
    <w:rsid w:val="008F1C2C"/>
    <w:rsid w:val="008F4CD6"/>
    <w:rsid w:val="009012E5"/>
    <w:rsid w:val="00901FE4"/>
    <w:rsid w:val="009150F5"/>
    <w:rsid w:val="009179CF"/>
    <w:rsid w:val="00920B49"/>
    <w:rsid w:val="00923869"/>
    <w:rsid w:val="009368B8"/>
    <w:rsid w:val="00943D7C"/>
    <w:rsid w:val="00944B53"/>
    <w:rsid w:val="009513F6"/>
    <w:rsid w:val="00961F9F"/>
    <w:rsid w:val="009668A0"/>
    <w:rsid w:val="00970DF1"/>
    <w:rsid w:val="00974099"/>
    <w:rsid w:val="00974EB9"/>
    <w:rsid w:val="00986756"/>
    <w:rsid w:val="009906D0"/>
    <w:rsid w:val="00993A34"/>
    <w:rsid w:val="0099727B"/>
    <w:rsid w:val="009A02BC"/>
    <w:rsid w:val="009B4191"/>
    <w:rsid w:val="009C185D"/>
    <w:rsid w:val="009C34C7"/>
    <w:rsid w:val="009C3C02"/>
    <w:rsid w:val="009C46E9"/>
    <w:rsid w:val="009E05AF"/>
    <w:rsid w:val="009E7E5E"/>
    <w:rsid w:val="009F1EA7"/>
    <w:rsid w:val="009F3FD6"/>
    <w:rsid w:val="009F6E5E"/>
    <w:rsid w:val="00A01013"/>
    <w:rsid w:val="00A01D59"/>
    <w:rsid w:val="00A07370"/>
    <w:rsid w:val="00A15491"/>
    <w:rsid w:val="00A15630"/>
    <w:rsid w:val="00A27DFB"/>
    <w:rsid w:val="00A369E9"/>
    <w:rsid w:val="00A3714F"/>
    <w:rsid w:val="00A42CEC"/>
    <w:rsid w:val="00A42D0B"/>
    <w:rsid w:val="00A46EF0"/>
    <w:rsid w:val="00A53C19"/>
    <w:rsid w:val="00A562AA"/>
    <w:rsid w:val="00A63CAA"/>
    <w:rsid w:val="00A7100F"/>
    <w:rsid w:val="00A84D5B"/>
    <w:rsid w:val="00A8602D"/>
    <w:rsid w:val="00A900AE"/>
    <w:rsid w:val="00A910BF"/>
    <w:rsid w:val="00AA31DB"/>
    <w:rsid w:val="00AA5930"/>
    <w:rsid w:val="00AB7EB0"/>
    <w:rsid w:val="00AC6258"/>
    <w:rsid w:val="00AD1F91"/>
    <w:rsid w:val="00AD31D0"/>
    <w:rsid w:val="00AD352E"/>
    <w:rsid w:val="00AD3E7F"/>
    <w:rsid w:val="00AD64A7"/>
    <w:rsid w:val="00AE078F"/>
    <w:rsid w:val="00AE4206"/>
    <w:rsid w:val="00AF2F8B"/>
    <w:rsid w:val="00B0540F"/>
    <w:rsid w:val="00B06B68"/>
    <w:rsid w:val="00B22BA0"/>
    <w:rsid w:val="00B235A2"/>
    <w:rsid w:val="00B3154C"/>
    <w:rsid w:val="00B3771B"/>
    <w:rsid w:val="00B405B3"/>
    <w:rsid w:val="00B46332"/>
    <w:rsid w:val="00B5585E"/>
    <w:rsid w:val="00B55BFC"/>
    <w:rsid w:val="00B636F9"/>
    <w:rsid w:val="00B6732A"/>
    <w:rsid w:val="00B740F9"/>
    <w:rsid w:val="00B75F88"/>
    <w:rsid w:val="00B8468E"/>
    <w:rsid w:val="00B871F5"/>
    <w:rsid w:val="00B8730C"/>
    <w:rsid w:val="00B92AB7"/>
    <w:rsid w:val="00B94B5A"/>
    <w:rsid w:val="00B965F8"/>
    <w:rsid w:val="00BA4CC6"/>
    <w:rsid w:val="00BA5D1E"/>
    <w:rsid w:val="00BB6433"/>
    <w:rsid w:val="00BC6E3B"/>
    <w:rsid w:val="00BC7E37"/>
    <w:rsid w:val="00BD77C2"/>
    <w:rsid w:val="00BD79A7"/>
    <w:rsid w:val="00C00C82"/>
    <w:rsid w:val="00C01A19"/>
    <w:rsid w:val="00C027A0"/>
    <w:rsid w:val="00C02FCD"/>
    <w:rsid w:val="00C1367C"/>
    <w:rsid w:val="00C13A84"/>
    <w:rsid w:val="00C147C2"/>
    <w:rsid w:val="00C149EA"/>
    <w:rsid w:val="00C26996"/>
    <w:rsid w:val="00C27327"/>
    <w:rsid w:val="00C37BDF"/>
    <w:rsid w:val="00C45A81"/>
    <w:rsid w:val="00C531F7"/>
    <w:rsid w:val="00C53E16"/>
    <w:rsid w:val="00C56C41"/>
    <w:rsid w:val="00C5724A"/>
    <w:rsid w:val="00C60096"/>
    <w:rsid w:val="00C610AB"/>
    <w:rsid w:val="00C616EF"/>
    <w:rsid w:val="00C63BE1"/>
    <w:rsid w:val="00C73854"/>
    <w:rsid w:val="00C801CB"/>
    <w:rsid w:val="00C858A6"/>
    <w:rsid w:val="00C928DC"/>
    <w:rsid w:val="00C92CDB"/>
    <w:rsid w:val="00C93310"/>
    <w:rsid w:val="00C95BF3"/>
    <w:rsid w:val="00CA06E9"/>
    <w:rsid w:val="00CA358D"/>
    <w:rsid w:val="00CB0150"/>
    <w:rsid w:val="00CB018F"/>
    <w:rsid w:val="00CD1FB9"/>
    <w:rsid w:val="00CD20D7"/>
    <w:rsid w:val="00CE16F0"/>
    <w:rsid w:val="00CE2E5B"/>
    <w:rsid w:val="00CE4EF1"/>
    <w:rsid w:val="00D03588"/>
    <w:rsid w:val="00D05093"/>
    <w:rsid w:val="00D1492C"/>
    <w:rsid w:val="00D14CC0"/>
    <w:rsid w:val="00D17E0E"/>
    <w:rsid w:val="00D2193D"/>
    <w:rsid w:val="00D33903"/>
    <w:rsid w:val="00D41A61"/>
    <w:rsid w:val="00D452AE"/>
    <w:rsid w:val="00D51177"/>
    <w:rsid w:val="00D56F98"/>
    <w:rsid w:val="00D57248"/>
    <w:rsid w:val="00D83AB6"/>
    <w:rsid w:val="00DA176E"/>
    <w:rsid w:val="00DA6798"/>
    <w:rsid w:val="00DA7A5C"/>
    <w:rsid w:val="00DB67CF"/>
    <w:rsid w:val="00DB7F04"/>
    <w:rsid w:val="00DC22CD"/>
    <w:rsid w:val="00DC5CBD"/>
    <w:rsid w:val="00DD1F91"/>
    <w:rsid w:val="00DD50F5"/>
    <w:rsid w:val="00DD7394"/>
    <w:rsid w:val="00DD7E2B"/>
    <w:rsid w:val="00DE2FCA"/>
    <w:rsid w:val="00DF1147"/>
    <w:rsid w:val="00DF390E"/>
    <w:rsid w:val="00E023A5"/>
    <w:rsid w:val="00E042DA"/>
    <w:rsid w:val="00E05199"/>
    <w:rsid w:val="00E07471"/>
    <w:rsid w:val="00E1192F"/>
    <w:rsid w:val="00E124CA"/>
    <w:rsid w:val="00E2215F"/>
    <w:rsid w:val="00E23FA6"/>
    <w:rsid w:val="00E24964"/>
    <w:rsid w:val="00E26D05"/>
    <w:rsid w:val="00E26DF8"/>
    <w:rsid w:val="00E40DD2"/>
    <w:rsid w:val="00E41230"/>
    <w:rsid w:val="00E420F0"/>
    <w:rsid w:val="00E4443F"/>
    <w:rsid w:val="00E46087"/>
    <w:rsid w:val="00E50937"/>
    <w:rsid w:val="00E53CEA"/>
    <w:rsid w:val="00E55C90"/>
    <w:rsid w:val="00E727A5"/>
    <w:rsid w:val="00E74086"/>
    <w:rsid w:val="00E77A54"/>
    <w:rsid w:val="00E81B05"/>
    <w:rsid w:val="00E86879"/>
    <w:rsid w:val="00EA04FA"/>
    <w:rsid w:val="00EA3A33"/>
    <w:rsid w:val="00EA7059"/>
    <w:rsid w:val="00EA7522"/>
    <w:rsid w:val="00EB0850"/>
    <w:rsid w:val="00EB411A"/>
    <w:rsid w:val="00EC10B4"/>
    <w:rsid w:val="00EC1C25"/>
    <w:rsid w:val="00ED04DB"/>
    <w:rsid w:val="00ED352A"/>
    <w:rsid w:val="00ED655B"/>
    <w:rsid w:val="00EE3BC0"/>
    <w:rsid w:val="00EE6544"/>
    <w:rsid w:val="00EE7FE3"/>
    <w:rsid w:val="00EF149E"/>
    <w:rsid w:val="00EF583C"/>
    <w:rsid w:val="00EF63C4"/>
    <w:rsid w:val="00EF6DC0"/>
    <w:rsid w:val="00EF7F57"/>
    <w:rsid w:val="00F00F94"/>
    <w:rsid w:val="00F00FE8"/>
    <w:rsid w:val="00F01F6A"/>
    <w:rsid w:val="00F04E22"/>
    <w:rsid w:val="00F05695"/>
    <w:rsid w:val="00F1085F"/>
    <w:rsid w:val="00F21A4F"/>
    <w:rsid w:val="00F40383"/>
    <w:rsid w:val="00F41986"/>
    <w:rsid w:val="00F4228F"/>
    <w:rsid w:val="00F4697D"/>
    <w:rsid w:val="00F5148D"/>
    <w:rsid w:val="00F610CE"/>
    <w:rsid w:val="00F679D6"/>
    <w:rsid w:val="00F77F78"/>
    <w:rsid w:val="00F8360A"/>
    <w:rsid w:val="00FA1DD3"/>
    <w:rsid w:val="00FB3880"/>
    <w:rsid w:val="00FB482D"/>
    <w:rsid w:val="00FB4914"/>
    <w:rsid w:val="00FC60F6"/>
    <w:rsid w:val="00FD283A"/>
    <w:rsid w:val="00FD2A67"/>
    <w:rsid w:val="00FD3036"/>
    <w:rsid w:val="00FD30CE"/>
    <w:rsid w:val="00FE45F8"/>
    <w:rsid w:val="00FE7F10"/>
    <w:rsid w:val="00FF2948"/>
    <w:rsid w:val="00FF53B8"/>
    <w:rsid w:val="018067FB"/>
    <w:rsid w:val="01D554EF"/>
    <w:rsid w:val="0203353F"/>
    <w:rsid w:val="02073223"/>
    <w:rsid w:val="020F4DE6"/>
    <w:rsid w:val="026A01E0"/>
    <w:rsid w:val="02B8173B"/>
    <w:rsid w:val="02DA341C"/>
    <w:rsid w:val="03125EAB"/>
    <w:rsid w:val="03431983"/>
    <w:rsid w:val="03455F4E"/>
    <w:rsid w:val="03742BAA"/>
    <w:rsid w:val="037A15A7"/>
    <w:rsid w:val="03EF297E"/>
    <w:rsid w:val="03F03F1F"/>
    <w:rsid w:val="040426B8"/>
    <w:rsid w:val="04273BC1"/>
    <w:rsid w:val="0466782F"/>
    <w:rsid w:val="046A44ED"/>
    <w:rsid w:val="04A9786D"/>
    <w:rsid w:val="04DE7D8E"/>
    <w:rsid w:val="050B297C"/>
    <w:rsid w:val="05455D93"/>
    <w:rsid w:val="058D10D1"/>
    <w:rsid w:val="05AD7A3D"/>
    <w:rsid w:val="05E710D9"/>
    <w:rsid w:val="06430CEC"/>
    <w:rsid w:val="06721738"/>
    <w:rsid w:val="067B3A34"/>
    <w:rsid w:val="06F049E6"/>
    <w:rsid w:val="06FA0841"/>
    <w:rsid w:val="07225B81"/>
    <w:rsid w:val="07C7630D"/>
    <w:rsid w:val="07DD6ABC"/>
    <w:rsid w:val="08400A92"/>
    <w:rsid w:val="08761375"/>
    <w:rsid w:val="08963FBB"/>
    <w:rsid w:val="08997C48"/>
    <w:rsid w:val="08A0189F"/>
    <w:rsid w:val="08F15501"/>
    <w:rsid w:val="08F87B44"/>
    <w:rsid w:val="09084580"/>
    <w:rsid w:val="094050A0"/>
    <w:rsid w:val="095539EB"/>
    <w:rsid w:val="095B6401"/>
    <w:rsid w:val="09785085"/>
    <w:rsid w:val="09FC0D81"/>
    <w:rsid w:val="0A8B286E"/>
    <w:rsid w:val="0AA417AC"/>
    <w:rsid w:val="0AD87648"/>
    <w:rsid w:val="0B0A6F5A"/>
    <w:rsid w:val="0B347691"/>
    <w:rsid w:val="0B712F25"/>
    <w:rsid w:val="0B7D7930"/>
    <w:rsid w:val="0B7F7077"/>
    <w:rsid w:val="0B8D069C"/>
    <w:rsid w:val="0B9C1853"/>
    <w:rsid w:val="0B9F3291"/>
    <w:rsid w:val="0BB068E7"/>
    <w:rsid w:val="0C1049D2"/>
    <w:rsid w:val="0C2B0E2C"/>
    <w:rsid w:val="0C3F4CE7"/>
    <w:rsid w:val="0C6F24C2"/>
    <w:rsid w:val="0C8F1FE8"/>
    <w:rsid w:val="0CBC11A6"/>
    <w:rsid w:val="0CDA7707"/>
    <w:rsid w:val="0D520F70"/>
    <w:rsid w:val="0D967279"/>
    <w:rsid w:val="0DA67128"/>
    <w:rsid w:val="0DB42D2B"/>
    <w:rsid w:val="0E0F1632"/>
    <w:rsid w:val="0EA70439"/>
    <w:rsid w:val="0EAB4738"/>
    <w:rsid w:val="0EB82157"/>
    <w:rsid w:val="0EE42A42"/>
    <w:rsid w:val="0EF51A04"/>
    <w:rsid w:val="0F037545"/>
    <w:rsid w:val="0F961600"/>
    <w:rsid w:val="0FAD01F1"/>
    <w:rsid w:val="0FDD1BED"/>
    <w:rsid w:val="0FDF53AC"/>
    <w:rsid w:val="0FE37F5E"/>
    <w:rsid w:val="10076FC8"/>
    <w:rsid w:val="10142F30"/>
    <w:rsid w:val="10766232"/>
    <w:rsid w:val="10802B6F"/>
    <w:rsid w:val="10856CE2"/>
    <w:rsid w:val="10E01064"/>
    <w:rsid w:val="112048DE"/>
    <w:rsid w:val="11552788"/>
    <w:rsid w:val="116E42B9"/>
    <w:rsid w:val="11A8331B"/>
    <w:rsid w:val="12456038"/>
    <w:rsid w:val="124A2743"/>
    <w:rsid w:val="124C7CA7"/>
    <w:rsid w:val="129A2158"/>
    <w:rsid w:val="12A35A9F"/>
    <w:rsid w:val="12C028BA"/>
    <w:rsid w:val="12C23788"/>
    <w:rsid w:val="131F69B2"/>
    <w:rsid w:val="1320669E"/>
    <w:rsid w:val="133C6A1A"/>
    <w:rsid w:val="135665D3"/>
    <w:rsid w:val="13847923"/>
    <w:rsid w:val="13BA5C8A"/>
    <w:rsid w:val="140411A6"/>
    <w:rsid w:val="14254615"/>
    <w:rsid w:val="143E267A"/>
    <w:rsid w:val="144B7AD8"/>
    <w:rsid w:val="145D32C6"/>
    <w:rsid w:val="14757B22"/>
    <w:rsid w:val="149B5E66"/>
    <w:rsid w:val="14A04A70"/>
    <w:rsid w:val="14E6506B"/>
    <w:rsid w:val="153374EB"/>
    <w:rsid w:val="154308CF"/>
    <w:rsid w:val="154D71B2"/>
    <w:rsid w:val="15A0143E"/>
    <w:rsid w:val="15AD66DB"/>
    <w:rsid w:val="15C70047"/>
    <w:rsid w:val="15EC5FB9"/>
    <w:rsid w:val="162507C9"/>
    <w:rsid w:val="163B7EA0"/>
    <w:rsid w:val="16877483"/>
    <w:rsid w:val="169B5F46"/>
    <w:rsid w:val="16E26DB9"/>
    <w:rsid w:val="16F9205F"/>
    <w:rsid w:val="1707445B"/>
    <w:rsid w:val="178C2929"/>
    <w:rsid w:val="17AC7861"/>
    <w:rsid w:val="17B57587"/>
    <w:rsid w:val="17C769AA"/>
    <w:rsid w:val="18392658"/>
    <w:rsid w:val="18550589"/>
    <w:rsid w:val="18610D20"/>
    <w:rsid w:val="1869645B"/>
    <w:rsid w:val="18AD475C"/>
    <w:rsid w:val="18C7014D"/>
    <w:rsid w:val="18CE5C46"/>
    <w:rsid w:val="190800BC"/>
    <w:rsid w:val="19226538"/>
    <w:rsid w:val="19560813"/>
    <w:rsid w:val="196D1274"/>
    <w:rsid w:val="19932337"/>
    <w:rsid w:val="19A71E7F"/>
    <w:rsid w:val="19C64063"/>
    <w:rsid w:val="19E0361E"/>
    <w:rsid w:val="19E14ED8"/>
    <w:rsid w:val="19F542C8"/>
    <w:rsid w:val="1A025372"/>
    <w:rsid w:val="1A416EBE"/>
    <w:rsid w:val="1AAF3122"/>
    <w:rsid w:val="1B3A3614"/>
    <w:rsid w:val="1B46754C"/>
    <w:rsid w:val="1B5B7186"/>
    <w:rsid w:val="1B842559"/>
    <w:rsid w:val="1B917B77"/>
    <w:rsid w:val="1BF011EB"/>
    <w:rsid w:val="1C02224A"/>
    <w:rsid w:val="1C316AE4"/>
    <w:rsid w:val="1C4138C9"/>
    <w:rsid w:val="1C797164"/>
    <w:rsid w:val="1D0459F9"/>
    <w:rsid w:val="1D1C4FB7"/>
    <w:rsid w:val="1D2E09C6"/>
    <w:rsid w:val="1D5B0659"/>
    <w:rsid w:val="1D8E2007"/>
    <w:rsid w:val="1DA31510"/>
    <w:rsid w:val="1DB226FD"/>
    <w:rsid w:val="1DC652E8"/>
    <w:rsid w:val="1DD5491D"/>
    <w:rsid w:val="1DFB31B2"/>
    <w:rsid w:val="1E2178E3"/>
    <w:rsid w:val="1E23793F"/>
    <w:rsid w:val="1E4130FE"/>
    <w:rsid w:val="1E4D5C3B"/>
    <w:rsid w:val="1E4F5871"/>
    <w:rsid w:val="1E872F59"/>
    <w:rsid w:val="1E9853BF"/>
    <w:rsid w:val="1E9E40FE"/>
    <w:rsid w:val="1EED260B"/>
    <w:rsid w:val="1F285F9F"/>
    <w:rsid w:val="1F560905"/>
    <w:rsid w:val="1FA1466F"/>
    <w:rsid w:val="1FA928D3"/>
    <w:rsid w:val="202C6F81"/>
    <w:rsid w:val="20487FDC"/>
    <w:rsid w:val="207A30CC"/>
    <w:rsid w:val="20B92801"/>
    <w:rsid w:val="20C53153"/>
    <w:rsid w:val="21082A87"/>
    <w:rsid w:val="21752CF5"/>
    <w:rsid w:val="218140A3"/>
    <w:rsid w:val="219647ED"/>
    <w:rsid w:val="21A04AB9"/>
    <w:rsid w:val="21AB3D91"/>
    <w:rsid w:val="21CE05C3"/>
    <w:rsid w:val="21E95C46"/>
    <w:rsid w:val="21FA7C00"/>
    <w:rsid w:val="21FD0A6C"/>
    <w:rsid w:val="22452C29"/>
    <w:rsid w:val="22525F24"/>
    <w:rsid w:val="22625D7D"/>
    <w:rsid w:val="22BC3E79"/>
    <w:rsid w:val="22BC531B"/>
    <w:rsid w:val="22C11F19"/>
    <w:rsid w:val="230E7CB2"/>
    <w:rsid w:val="234641C9"/>
    <w:rsid w:val="238C59D4"/>
    <w:rsid w:val="239E5631"/>
    <w:rsid w:val="23D37F69"/>
    <w:rsid w:val="23F90AC2"/>
    <w:rsid w:val="23FA6BB4"/>
    <w:rsid w:val="24047C06"/>
    <w:rsid w:val="241567B2"/>
    <w:rsid w:val="241B0B78"/>
    <w:rsid w:val="245E6EA9"/>
    <w:rsid w:val="24775767"/>
    <w:rsid w:val="24955B50"/>
    <w:rsid w:val="24962CBD"/>
    <w:rsid w:val="24B30B11"/>
    <w:rsid w:val="250024D8"/>
    <w:rsid w:val="25356EC0"/>
    <w:rsid w:val="2538794C"/>
    <w:rsid w:val="25773595"/>
    <w:rsid w:val="257B7624"/>
    <w:rsid w:val="257D0993"/>
    <w:rsid w:val="26045C7C"/>
    <w:rsid w:val="26502390"/>
    <w:rsid w:val="26695200"/>
    <w:rsid w:val="26A35C5D"/>
    <w:rsid w:val="274F767F"/>
    <w:rsid w:val="2782353F"/>
    <w:rsid w:val="27AE69D0"/>
    <w:rsid w:val="27F86223"/>
    <w:rsid w:val="280A3E3D"/>
    <w:rsid w:val="28283D7B"/>
    <w:rsid w:val="282B4E63"/>
    <w:rsid w:val="283167F2"/>
    <w:rsid w:val="283E041D"/>
    <w:rsid w:val="284D19AE"/>
    <w:rsid w:val="287842D3"/>
    <w:rsid w:val="2939535D"/>
    <w:rsid w:val="29710DA0"/>
    <w:rsid w:val="29763B3E"/>
    <w:rsid w:val="29901E41"/>
    <w:rsid w:val="29936B1E"/>
    <w:rsid w:val="299909F5"/>
    <w:rsid w:val="29B20D7D"/>
    <w:rsid w:val="29BC7589"/>
    <w:rsid w:val="2A14214B"/>
    <w:rsid w:val="2A1B6507"/>
    <w:rsid w:val="2A1C0C14"/>
    <w:rsid w:val="2A5306A1"/>
    <w:rsid w:val="2A980A5F"/>
    <w:rsid w:val="2AAD0674"/>
    <w:rsid w:val="2AB9262D"/>
    <w:rsid w:val="2ACA0D07"/>
    <w:rsid w:val="2AD57308"/>
    <w:rsid w:val="2ADA0A95"/>
    <w:rsid w:val="2AE50209"/>
    <w:rsid w:val="2AF22825"/>
    <w:rsid w:val="2B095F72"/>
    <w:rsid w:val="2B286C3A"/>
    <w:rsid w:val="2B312790"/>
    <w:rsid w:val="2B535159"/>
    <w:rsid w:val="2B7E093E"/>
    <w:rsid w:val="2B9F1734"/>
    <w:rsid w:val="2BA41A02"/>
    <w:rsid w:val="2BDA67DF"/>
    <w:rsid w:val="2C621127"/>
    <w:rsid w:val="2C8D4190"/>
    <w:rsid w:val="2CC163FE"/>
    <w:rsid w:val="2D3C3C89"/>
    <w:rsid w:val="2D4C0A5C"/>
    <w:rsid w:val="2DBE182B"/>
    <w:rsid w:val="2DC44BE9"/>
    <w:rsid w:val="2DD738EC"/>
    <w:rsid w:val="2E6A7D67"/>
    <w:rsid w:val="2E6B78FB"/>
    <w:rsid w:val="2EB65D46"/>
    <w:rsid w:val="2F4C4642"/>
    <w:rsid w:val="2F54379A"/>
    <w:rsid w:val="2F57014C"/>
    <w:rsid w:val="2FC005BC"/>
    <w:rsid w:val="2FE7304B"/>
    <w:rsid w:val="302B7A46"/>
    <w:rsid w:val="304E7940"/>
    <w:rsid w:val="30C1133C"/>
    <w:rsid w:val="30E6401D"/>
    <w:rsid w:val="30FC77ED"/>
    <w:rsid w:val="31061789"/>
    <w:rsid w:val="310C2637"/>
    <w:rsid w:val="312B489F"/>
    <w:rsid w:val="312F249F"/>
    <w:rsid w:val="317B6083"/>
    <w:rsid w:val="31E3230A"/>
    <w:rsid w:val="31FC257E"/>
    <w:rsid w:val="32175C0A"/>
    <w:rsid w:val="324233F0"/>
    <w:rsid w:val="32546E92"/>
    <w:rsid w:val="32661FE4"/>
    <w:rsid w:val="32683773"/>
    <w:rsid w:val="326A514D"/>
    <w:rsid w:val="328F4441"/>
    <w:rsid w:val="329B25B1"/>
    <w:rsid w:val="32CC3DA8"/>
    <w:rsid w:val="32D92DF9"/>
    <w:rsid w:val="32E80B53"/>
    <w:rsid w:val="33050E78"/>
    <w:rsid w:val="335C05C6"/>
    <w:rsid w:val="33633703"/>
    <w:rsid w:val="336928ED"/>
    <w:rsid w:val="33823D9C"/>
    <w:rsid w:val="33977850"/>
    <w:rsid w:val="33EE7029"/>
    <w:rsid w:val="342275E5"/>
    <w:rsid w:val="342A7AAD"/>
    <w:rsid w:val="34521C42"/>
    <w:rsid w:val="347F46F9"/>
    <w:rsid w:val="34880519"/>
    <w:rsid w:val="34923248"/>
    <w:rsid w:val="34A813E6"/>
    <w:rsid w:val="34B75141"/>
    <w:rsid w:val="34C635AA"/>
    <w:rsid w:val="35802F42"/>
    <w:rsid w:val="359528C1"/>
    <w:rsid w:val="35A34C73"/>
    <w:rsid w:val="35B44820"/>
    <w:rsid w:val="35D37AF9"/>
    <w:rsid w:val="35EC62CF"/>
    <w:rsid w:val="35F26FC0"/>
    <w:rsid w:val="35FC7E4C"/>
    <w:rsid w:val="3632560E"/>
    <w:rsid w:val="36726A35"/>
    <w:rsid w:val="36760B5B"/>
    <w:rsid w:val="36A5575F"/>
    <w:rsid w:val="36D000FE"/>
    <w:rsid w:val="37036E2E"/>
    <w:rsid w:val="37306D5D"/>
    <w:rsid w:val="374E1C7B"/>
    <w:rsid w:val="37C7592A"/>
    <w:rsid w:val="37DC7BBE"/>
    <w:rsid w:val="380D2510"/>
    <w:rsid w:val="381B1F2B"/>
    <w:rsid w:val="388254BD"/>
    <w:rsid w:val="38EF3C88"/>
    <w:rsid w:val="38FD48BB"/>
    <w:rsid w:val="392C3F29"/>
    <w:rsid w:val="3953485B"/>
    <w:rsid w:val="397C67BE"/>
    <w:rsid w:val="39822409"/>
    <w:rsid w:val="39B225A5"/>
    <w:rsid w:val="39BD1693"/>
    <w:rsid w:val="39BE15D4"/>
    <w:rsid w:val="39DE748D"/>
    <w:rsid w:val="39E11E87"/>
    <w:rsid w:val="39EE799B"/>
    <w:rsid w:val="39FC106E"/>
    <w:rsid w:val="3A174694"/>
    <w:rsid w:val="3A2C6C38"/>
    <w:rsid w:val="3A3C074D"/>
    <w:rsid w:val="3A5B63CA"/>
    <w:rsid w:val="3A77575C"/>
    <w:rsid w:val="3AE70D4F"/>
    <w:rsid w:val="3B2414A6"/>
    <w:rsid w:val="3B512DAC"/>
    <w:rsid w:val="3B956AA2"/>
    <w:rsid w:val="3BF02637"/>
    <w:rsid w:val="3C2B5FEF"/>
    <w:rsid w:val="3CB20E84"/>
    <w:rsid w:val="3CCB2319"/>
    <w:rsid w:val="3D1618E7"/>
    <w:rsid w:val="3D4736DD"/>
    <w:rsid w:val="3D734CA5"/>
    <w:rsid w:val="3DA37DC1"/>
    <w:rsid w:val="3DA97967"/>
    <w:rsid w:val="3DF056E9"/>
    <w:rsid w:val="3E015FF2"/>
    <w:rsid w:val="3E144871"/>
    <w:rsid w:val="3E2869DA"/>
    <w:rsid w:val="3E3A041F"/>
    <w:rsid w:val="3E497DD5"/>
    <w:rsid w:val="3E9615E0"/>
    <w:rsid w:val="3EDA4FB5"/>
    <w:rsid w:val="3EF376B2"/>
    <w:rsid w:val="3EF7036E"/>
    <w:rsid w:val="3F270FBD"/>
    <w:rsid w:val="3F2E16AB"/>
    <w:rsid w:val="3F6930E5"/>
    <w:rsid w:val="3FA0183A"/>
    <w:rsid w:val="3FBC209B"/>
    <w:rsid w:val="3FC43C56"/>
    <w:rsid w:val="3FC72353"/>
    <w:rsid w:val="400C03A7"/>
    <w:rsid w:val="40267B10"/>
    <w:rsid w:val="4048612A"/>
    <w:rsid w:val="408D320E"/>
    <w:rsid w:val="409565C9"/>
    <w:rsid w:val="40C91060"/>
    <w:rsid w:val="40D106DE"/>
    <w:rsid w:val="40EF3FD2"/>
    <w:rsid w:val="416C6967"/>
    <w:rsid w:val="41727589"/>
    <w:rsid w:val="41827323"/>
    <w:rsid w:val="41956176"/>
    <w:rsid w:val="41B760A6"/>
    <w:rsid w:val="41D2750F"/>
    <w:rsid w:val="41E163E2"/>
    <w:rsid w:val="421B50C0"/>
    <w:rsid w:val="422156E9"/>
    <w:rsid w:val="422A4836"/>
    <w:rsid w:val="4252093A"/>
    <w:rsid w:val="4265678E"/>
    <w:rsid w:val="42726461"/>
    <w:rsid w:val="42856F4E"/>
    <w:rsid w:val="42B55D90"/>
    <w:rsid w:val="42B6175D"/>
    <w:rsid w:val="42B63E88"/>
    <w:rsid w:val="42BD45D1"/>
    <w:rsid w:val="4302344A"/>
    <w:rsid w:val="43077902"/>
    <w:rsid w:val="430E6611"/>
    <w:rsid w:val="43104F29"/>
    <w:rsid w:val="43467338"/>
    <w:rsid w:val="439A36EC"/>
    <w:rsid w:val="439F31B0"/>
    <w:rsid w:val="43D44FED"/>
    <w:rsid w:val="43D45C80"/>
    <w:rsid w:val="43F73A23"/>
    <w:rsid w:val="440B25C0"/>
    <w:rsid w:val="441B302C"/>
    <w:rsid w:val="447B4624"/>
    <w:rsid w:val="448F7DDA"/>
    <w:rsid w:val="44A8609D"/>
    <w:rsid w:val="44BC0BCB"/>
    <w:rsid w:val="44D904C6"/>
    <w:rsid w:val="44E46061"/>
    <w:rsid w:val="44FB6594"/>
    <w:rsid w:val="4505762E"/>
    <w:rsid w:val="4526076F"/>
    <w:rsid w:val="45397E4C"/>
    <w:rsid w:val="454E68D7"/>
    <w:rsid w:val="45AD5D2F"/>
    <w:rsid w:val="45B728D1"/>
    <w:rsid w:val="45BF2152"/>
    <w:rsid w:val="45D67FA1"/>
    <w:rsid w:val="45D808EA"/>
    <w:rsid w:val="45E257B4"/>
    <w:rsid w:val="45E56A2B"/>
    <w:rsid w:val="45FD394E"/>
    <w:rsid w:val="461F0510"/>
    <w:rsid w:val="46345BDD"/>
    <w:rsid w:val="46557449"/>
    <w:rsid w:val="466F7F6C"/>
    <w:rsid w:val="469163B1"/>
    <w:rsid w:val="46A52DFB"/>
    <w:rsid w:val="46BE3C51"/>
    <w:rsid w:val="46EF2648"/>
    <w:rsid w:val="47022CE4"/>
    <w:rsid w:val="4703102D"/>
    <w:rsid w:val="47853D06"/>
    <w:rsid w:val="47942C25"/>
    <w:rsid w:val="479B78BE"/>
    <w:rsid w:val="47BA5463"/>
    <w:rsid w:val="481B76D3"/>
    <w:rsid w:val="482E05C0"/>
    <w:rsid w:val="48654161"/>
    <w:rsid w:val="48C01D5B"/>
    <w:rsid w:val="48CF6744"/>
    <w:rsid w:val="48F4178B"/>
    <w:rsid w:val="497D48A5"/>
    <w:rsid w:val="49B47F92"/>
    <w:rsid w:val="49BB0A68"/>
    <w:rsid w:val="49CD64F6"/>
    <w:rsid w:val="49CF2482"/>
    <w:rsid w:val="49D547D7"/>
    <w:rsid w:val="4A013509"/>
    <w:rsid w:val="4A0659E0"/>
    <w:rsid w:val="4A2D61B6"/>
    <w:rsid w:val="4A3E003D"/>
    <w:rsid w:val="4A43370B"/>
    <w:rsid w:val="4A5218A0"/>
    <w:rsid w:val="4A630CF5"/>
    <w:rsid w:val="4B02239C"/>
    <w:rsid w:val="4B4340EE"/>
    <w:rsid w:val="4B474B4F"/>
    <w:rsid w:val="4B5571A0"/>
    <w:rsid w:val="4B742E09"/>
    <w:rsid w:val="4B847934"/>
    <w:rsid w:val="4BFB3B4C"/>
    <w:rsid w:val="4C237BB3"/>
    <w:rsid w:val="4C271CFF"/>
    <w:rsid w:val="4C422FF4"/>
    <w:rsid w:val="4C7D0440"/>
    <w:rsid w:val="4C841EE2"/>
    <w:rsid w:val="4C871DB8"/>
    <w:rsid w:val="4C985623"/>
    <w:rsid w:val="4CEF795D"/>
    <w:rsid w:val="4D5D03FA"/>
    <w:rsid w:val="4D76267D"/>
    <w:rsid w:val="4D834203"/>
    <w:rsid w:val="4DD80C70"/>
    <w:rsid w:val="4DF56F3C"/>
    <w:rsid w:val="4E1C29D4"/>
    <w:rsid w:val="4E3E2DCE"/>
    <w:rsid w:val="4EC40DD2"/>
    <w:rsid w:val="4ED4505D"/>
    <w:rsid w:val="4F446496"/>
    <w:rsid w:val="4F8829D3"/>
    <w:rsid w:val="4F9C1334"/>
    <w:rsid w:val="4FAB7DB2"/>
    <w:rsid w:val="4FBD1507"/>
    <w:rsid w:val="4FE32F73"/>
    <w:rsid w:val="50884A03"/>
    <w:rsid w:val="509B04BE"/>
    <w:rsid w:val="509C0C2F"/>
    <w:rsid w:val="50CA3B2E"/>
    <w:rsid w:val="5107241E"/>
    <w:rsid w:val="5130290E"/>
    <w:rsid w:val="513507DF"/>
    <w:rsid w:val="51390B15"/>
    <w:rsid w:val="51414155"/>
    <w:rsid w:val="51614ED7"/>
    <w:rsid w:val="516462CB"/>
    <w:rsid w:val="51AC36B1"/>
    <w:rsid w:val="51C441BA"/>
    <w:rsid w:val="51EC5F95"/>
    <w:rsid w:val="520B0B95"/>
    <w:rsid w:val="52397F21"/>
    <w:rsid w:val="524177FA"/>
    <w:rsid w:val="52601B49"/>
    <w:rsid w:val="527A1998"/>
    <w:rsid w:val="52B925C3"/>
    <w:rsid w:val="52C103AB"/>
    <w:rsid w:val="52CB49C9"/>
    <w:rsid w:val="52D5572B"/>
    <w:rsid w:val="52D8342B"/>
    <w:rsid w:val="530A525A"/>
    <w:rsid w:val="53402995"/>
    <w:rsid w:val="53480CB0"/>
    <w:rsid w:val="53591FD4"/>
    <w:rsid w:val="538F726C"/>
    <w:rsid w:val="5393149E"/>
    <w:rsid w:val="53BE5583"/>
    <w:rsid w:val="53C04547"/>
    <w:rsid w:val="53D720DA"/>
    <w:rsid w:val="53E16AA9"/>
    <w:rsid w:val="53FE63F8"/>
    <w:rsid w:val="54006D38"/>
    <w:rsid w:val="540A2227"/>
    <w:rsid w:val="54570600"/>
    <w:rsid w:val="546A0139"/>
    <w:rsid w:val="54921576"/>
    <w:rsid w:val="54EB1352"/>
    <w:rsid w:val="550C5C47"/>
    <w:rsid w:val="552A4921"/>
    <w:rsid w:val="55603AEE"/>
    <w:rsid w:val="5583436D"/>
    <w:rsid w:val="55897C4A"/>
    <w:rsid w:val="559767B3"/>
    <w:rsid w:val="559B3F32"/>
    <w:rsid w:val="55E83570"/>
    <w:rsid w:val="56076C39"/>
    <w:rsid w:val="562D5A76"/>
    <w:rsid w:val="565575F6"/>
    <w:rsid w:val="56793A33"/>
    <w:rsid w:val="56D6680C"/>
    <w:rsid w:val="56F07883"/>
    <w:rsid w:val="570F62C0"/>
    <w:rsid w:val="572D5D24"/>
    <w:rsid w:val="574D7403"/>
    <w:rsid w:val="57545DE9"/>
    <w:rsid w:val="57562CD2"/>
    <w:rsid w:val="57610E07"/>
    <w:rsid w:val="576830C5"/>
    <w:rsid w:val="576A2A02"/>
    <w:rsid w:val="578A05D1"/>
    <w:rsid w:val="579161E1"/>
    <w:rsid w:val="57C6599A"/>
    <w:rsid w:val="57CD69F9"/>
    <w:rsid w:val="57E97914"/>
    <w:rsid w:val="581771D9"/>
    <w:rsid w:val="587A6268"/>
    <w:rsid w:val="58832CDE"/>
    <w:rsid w:val="588958F3"/>
    <w:rsid w:val="58A15A16"/>
    <w:rsid w:val="590228CB"/>
    <w:rsid w:val="59105EEE"/>
    <w:rsid w:val="593D7E6E"/>
    <w:rsid w:val="594F481F"/>
    <w:rsid w:val="599D3CEF"/>
    <w:rsid w:val="59B07BBD"/>
    <w:rsid w:val="59E62F47"/>
    <w:rsid w:val="5A0B0AFF"/>
    <w:rsid w:val="5A496BAB"/>
    <w:rsid w:val="5A76346C"/>
    <w:rsid w:val="5B030FC4"/>
    <w:rsid w:val="5B367300"/>
    <w:rsid w:val="5B414E09"/>
    <w:rsid w:val="5B504311"/>
    <w:rsid w:val="5B6F4E81"/>
    <w:rsid w:val="5BBC0563"/>
    <w:rsid w:val="5BCF307F"/>
    <w:rsid w:val="5BEC0B30"/>
    <w:rsid w:val="5BF4272A"/>
    <w:rsid w:val="5C03561F"/>
    <w:rsid w:val="5C4E78C9"/>
    <w:rsid w:val="5C91463F"/>
    <w:rsid w:val="5CAC5EA4"/>
    <w:rsid w:val="5CC300E6"/>
    <w:rsid w:val="5CD65A53"/>
    <w:rsid w:val="5D313E3E"/>
    <w:rsid w:val="5D512308"/>
    <w:rsid w:val="5D912532"/>
    <w:rsid w:val="5DA632DA"/>
    <w:rsid w:val="5DDA083B"/>
    <w:rsid w:val="5E097A93"/>
    <w:rsid w:val="5E26426D"/>
    <w:rsid w:val="5E622685"/>
    <w:rsid w:val="5E8E714E"/>
    <w:rsid w:val="5EF71C3D"/>
    <w:rsid w:val="5F285AE4"/>
    <w:rsid w:val="5F4459F6"/>
    <w:rsid w:val="5F4D5328"/>
    <w:rsid w:val="5F543D68"/>
    <w:rsid w:val="5F850B0F"/>
    <w:rsid w:val="5F8531F7"/>
    <w:rsid w:val="5FA45756"/>
    <w:rsid w:val="5FE34763"/>
    <w:rsid w:val="5FEF36A9"/>
    <w:rsid w:val="60427D1F"/>
    <w:rsid w:val="60A50D23"/>
    <w:rsid w:val="60C52000"/>
    <w:rsid w:val="60CE6456"/>
    <w:rsid w:val="60DD2487"/>
    <w:rsid w:val="60E71115"/>
    <w:rsid w:val="61222A7A"/>
    <w:rsid w:val="613B2BA1"/>
    <w:rsid w:val="61696AD3"/>
    <w:rsid w:val="6195761B"/>
    <w:rsid w:val="61A843A8"/>
    <w:rsid w:val="621C27AE"/>
    <w:rsid w:val="62207212"/>
    <w:rsid w:val="62567A35"/>
    <w:rsid w:val="62645484"/>
    <w:rsid w:val="628621C7"/>
    <w:rsid w:val="628D4595"/>
    <w:rsid w:val="62AC4AD9"/>
    <w:rsid w:val="62B31701"/>
    <w:rsid w:val="62EF003C"/>
    <w:rsid w:val="6336306D"/>
    <w:rsid w:val="63466EE5"/>
    <w:rsid w:val="63C17294"/>
    <w:rsid w:val="63CA7315"/>
    <w:rsid w:val="63D07307"/>
    <w:rsid w:val="63EA057A"/>
    <w:rsid w:val="63FC70D8"/>
    <w:rsid w:val="64075A48"/>
    <w:rsid w:val="64077BD7"/>
    <w:rsid w:val="640B3433"/>
    <w:rsid w:val="640B5FEB"/>
    <w:rsid w:val="643E4FFA"/>
    <w:rsid w:val="64662527"/>
    <w:rsid w:val="64954BB3"/>
    <w:rsid w:val="654F289A"/>
    <w:rsid w:val="654F5292"/>
    <w:rsid w:val="655371A8"/>
    <w:rsid w:val="658B1468"/>
    <w:rsid w:val="65A77A57"/>
    <w:rsid w:val="66386F20"/>
    <w:rsid w:val="666E6460"/>
    <w:rsid w:val="667C153E"/>
    <w:rsid w:val="667D7779"/>
    <w:rsid w:val="66801FDF"/>
    <w:rsid w:val="66E42D65"/>
    <w:rsid w:val="66EF3501"/>
    <w:rsid w:val="66F95B50"/>
    <w:rsid w:val="67062441"/>
    <w:rsid w:val="67381478"/>
    <w:rsid w:val="67433648"/>
    <w:rsid w:val="67985DBB"/>
    <w:rsid w:val="67A73025"/>
    <w:rsid w:val="67E43353"/>
    <w:rsid w:val="68105D73"/>
    <w:rsid w:val="686C165F"/>
    <w:rsid w:val="68832D22"/>
    <w:rsid w:val="689E42BA"/>
    <w:rsid w:val="68B43B5E"/>
    <w:rsid w:val="68CA3EEF"/>
    <w:rsid w:val="68F06D17"/>
    <w:rsid w:val="68F77334"/>
    <w:rsid w:val="691E2683"/>
    <w:rsid w:val="6934628F"/>
    <w:rsid w:val="6942153C"/>
    <w:rsid w:val="69513A22"/>
    <w:rsid w:val="695E6EF0"/>
    <w:rsid w:val="699672AC"/>
    <w:rsid w:val="69A915EA"/>
    <w:rsid w:val="6A386015"/>
    <w:rsid w:val="6A8F4E9C"/>
    <w:rsid w:val="6A990E1F"/>
    <w:rsid w:val="6ADC38BB"/>
    <w:rsid w:val="6AE12A31"/>
    <w:rsid w:val="6AFE084B"/>
    <w:rsid w:val="6B0B050C"/>
    <w:rsid w:val="6B265658"/>
    <w:rsid w:val="6B52163F"/>
    <w:rsid w:val="6B801330"/>
    <w:rsid w:val="6BBE0BA9"/>
    <w:rsid w:val="6C032695"/>
    <w:rsid w:val="6C06493D"/>
    <w:rsid w:val="6C700663"/>
    <w:rsid w:val="6C7B4666"/>
    <w:rsid w:val="6CBD638F"/>
    <w:rsid w:val="6CC42CD0"/>
    <w:rsid w:val="6CE150BD"/>
    <w:rsid w:val="6CFF7ACF"/>
    <w:rsid w:val="6D040048"/>
    <w:rsid w:val="6D26226F"/>
    <w:rsid w:val="6D463E8E"/>
    <w:rsid w:val="6D5A7B9D"/>
    <w:rsid w:val="6D840D3E"/>
    <w:rsid w:val="6DDB5FB0"/>
    <w:rsid w:val="6E160698"/>
    <w:rsid w:val="6E2527F8"/>
    <w:rsid w:val="6E3F0524"/>
    <w:rsid w:val="6E474F52"/>
    <w:rsid w:val="6E5A1270"/>
    <w:rsid w:val="6E8E1CFC"/>
    <w:rsid w:val="6E9F2D38"/>
    <w:rsid w:val="6EA61895"/>
    <w:rsid w:val="6EB67830"/>
    <w:rsid w:val="6F6C3BD4"/>
    <w:rsid w:val="6F7E4CFE"/>
    <w:rsid w:val="6F8D1824"/>
    <w:rsid w:val="6FC811BC"/>
    <w:rsid w:val="6FED56DE"/>
    <w:rsid w:val="6FFA573D"/>
    <w:rsid w:val="70006EA8"/>
    <w:rsid w:val="700F380F"/>
    <w:rsid w:val="70146FB2"/>
    <w:rsid w:val="70205EFC"/>
    <w:rsid w:val="70604A86"/>
    <w:rsid w:val="7061231F"/>
    <w:rsid w:val="70625D85"/>
    <w:rsid w:val="70666C1E"/>
    <w:rsid w:val="709E5B2F"/>
    <w:rsid w:val="70CB6D1E"/>
    <w:rsid w:val="70D95A71"/>
    <w:rsid w:val="70ED4FA4"/>
    <w:rsid w:val="710F302F"/>
    <w:rsid w:val="71176B8C"/>
    <w:rsid w:val="71286B29"/>
    <w:rsid w:val="712C1E83"/>
    <w:rsid w:val="71341686"/>
    <w:rsid w:val="71735F84"/>
    <w:rsid w:val="71C562EA"/>
    <w:rsid w:val="72332EA4"/>
    <w:rsid w:val="72362172"/>
    <w:rsid w:val="729E5234"/>
    <w:rsid w:val="72BA37E4"/>
    <w:rsid w:val="72C23D3E"/>
    <w:rsid w:val="72C2773F"/>
    <w:rsid w:val="72D603B2"/>
    <w:rsid w:val="72EE426D"/>
    <w:rsid w:val="73497708"/>
    <w:rsid w:val="73E37149"/>
    <w:rsid w:val="73E47819"/>
    <w:rsid w:val="73FF06AD"/>
    <w:rsid w:val="7409265D"/>
    <w:rsid w:val="742A65A8"/>
    <w:rsid w:val="74337EFD"/>
    <w:rsid w:val="74461450"/>
    <w:rsid w:val="74A73AB9"/>
    <w:rsid w:val="74D24189"/>
    <w:rsid w:val="74EA78CB"/>
    <w:rsid w:val="75355AEE"/>
    <w:rsid w:val="755121DB"/>
    <w:rsid w:val="755525EA"/>
    <w:rsid w:val="756C1CCF"/>
    <w:rsid w:val="7597573C"/>
    <w:rsid w:val="75C82A3A"/>
    <w:rsid w:val="75F00927"/>
    <w:rsid w:val="75F45C16"/>
    <w:rsid w:val="761E3B1A"/>
    <w:rsid w:val="7653502E"/>
    <w:rsid w:val="767C2C1E"/>
    <w:rsid w:val="768847B6"/>
    <w:rsid w:val="76907613"/>
    <w:rsid w:val="76984129"/>
    <w:rsid w:val="76A038F3"/>
    <w:rsid w:val="76A76A7D"/>
    <w:rsid w:val="76A83EB0"/>
    <w:rsid w:val="76AF72DE"/>
    <w:rsid w:val="76C20083"/>
    <w:rsid w:val="76E83EF2"/>
    <w:rsid w:val="771C566F"/>
    <w:rsid w:val="772A3122"/>
    <w:rsid w:val="772B35B5"/>
    <w:rsid w:val="77602701"/>
    <w:rsid w:val="77780648"/>
    <w:rsid w:val="778F713D"/>
    <w:rsid w:val="77CB0ED0"/>
    <w:rsid w:val="77F17B5B"/>
    <w:rsid w:val="77F739E6"/>
    <w:rsid w:val="780E07AA"/>
    <w:rsid w:val="784E72AD"/>
    <w:rsid w:val="785A4601"/>
    <w:rsid w:val="78871825"/>
    <w:rsid w:val="78973130"/>
    <w:rsid w:val="78EB6FCA"/>
    <w:rsid w:val="78F04E11"/>
    <w:rsid w:val="79025FDC"/>
    <w:rsid w:val="790B7EA9"/>
    <w:rsid w:val="79312490"/>
    <w:rsid w:val="79367CA0"/>
    <w:rsid w:val="793B48DF"/>
    <w:rsid w:val="796A68D0"/>
    <w:rsid w:val="7972007B"/>
    <w:rsid w:val="7978691B"/>
    <w:rsid w:val="799C2596"/>
    <w:rsid w:val="79B37EE3"/>
    <w:rsid w:val="79BA4AED"/>
    <w:rsid w:val="79BE0FB8"/>
    <w:rsid w:val="7A7466C1"/>
    <w:rsid w:val="7A82009A"/>
    <w:rsid w:val="7A931305"/>
    <w:rsid w:val="7ACE018B"/>
    <w:rsid w:val="7ADA6A9E"/>
    <w:rsid w:val="7AE6483E"/>
    <w:rsid w:val="7AEF76F1"/>
    <w:rsid w:val="7B007994"/>
    <w:rsid w:val="7B300074"/>
    <w:rsid w:val="7B626329"/>
    <w:rsid w:val="7B7A1F29"/>
    <w:rsid w:val="7B914F50"/>
    <w:rsid w:val="7B91562F"/>
    <w:rsid w:val="7BFB4C46"/>
    <w:rsid w:val="7C167E72"/>
    <w:rsid w:val="7C357636"/>
    <w:rsid w:val="7C4E75D0"/>
    <w:rsid w:val="7C6453C2"/>
    <w:rsid w:val="7C6D6903"/>
    <w:rsid w:val="7C874CF7"/>
    <w:rsid w:val="7CB968AD"/>
    <w:rsid w:val="7CBA4472"/>
    <w:rsid w:val="7CD75C71"/>
    <w:rsid w:val="7CDF7E64"/>
    <w:rsid w:val="7D406B05"/>
    <w:rsid w:val="7D5C617C"/>
    <w:rsid w:val="7DAC7064"/>
    <w:rsid w:val="7DF23388"/>
    <w:rsid w:val="7E01001E"/>
    <w:rsid w:val="7E133FB6"/>
    <w:rsid w:val="7E372864"/>
    <w:rsid w:val="7E3736CB"/>
    <w:rsid w:val="7E3E4021"/>
    <w:rsid w:val="7E405BAE"/>
    <w:rsid w:val="7EFF49CA"/>
    <w:rsid w:val="7F1230EF"/>
    <w:rsid w:val="7F216A13"/>
    <w:rsid w:val="7F2F4308"/>
    <w:rsid w:val="7FAB02FB"/>
    <w:rsid w:val="7F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numPr>
        <w:ilvl w:val="0"/>
        <w:numId w:val="1"/>
      </w:numPr>
      <w:ind w:left="0" w:firstLine="0" w:firstLineChars="0"/>
    </w:pPr>
    <w:rPr>
      <w:rFonts w:ascii="微软雅黑" w:hAnsi="微软雅黑" w:eastAsia="微软雅黑" w:cs="微软雅黑"/>
      <w:sz w:val="32"/>
      <w:szCs w:val="32"/>
    </w:rPr>
  </w:style>
  <w:style w:type="paragraph" w:styleId="4">
    <w:name w:val="heading 2"/>
    <w:next w:val="1"/>
    <w:link w:val="24"/>
    <w:unhideWhenUsed/>
    <w:qFormat/>
    <w:uiPriority w:val="9"/>
    <w:pPr>
      <w:keepNext/>
      <w:keepLines/>
      <w:numPr>
        <w:ilvl w:val="1"/>
        <w:numId w:val="1"/>
      </w:numPr>
      <w:ind w:left="0" w:firstLine="0"/>
      <w:outlineLvl w:val="1"/>
    </w:pPr>
    <w:rPr>
      <w:rFonts w:eastAsia="微软雅黑" w:asciiTheme="majorAscii" w:hAnsiTheme="majorAscii" w:cstheme="majorBidi"/>
      <w:b/>
      <w:bCs/>
      <w:sz w:val="30"/>
      <w:szCs w:val="32"/>
    </w:rPr>
  </w:style>
  <w:style w:type="paragraph" w:styleId="5">
    <w:name w:val="heading 3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 w:eastAsia="微软雅黑" w:cs="Times New Roman"/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目录1"/>
    <w:basedOn w:val="1"/>
    <w:link w:val="32"/>
    <w:qFormat/>
    <w:uiPriority w:val="0"/>
    <w:pPr>
      <w:outlineLvl w:val="0"/>
    </w:pPr>
    <w:rPr>
      <w:b/>
      <w:sz w:val="30"/>
      <w:szCs w:val="30"/>
    </w:rPr>
  </w:style>
  <w:style w:type="paragraph" w:styleId="12">
    <w:name w:val="toc 3"/>
    <w:basedOn w:val="1"/>
    <w:next w:val="1"/>
    <w:unhideWhenUsed/>
    <w:qFormat/>
    <w:uiPriority w:val="39"/>
    <w:pPr>
      <w:widowControl/>
      <w:tabs>
        <w:tab w:val="left" w:pos="420"/>
        <w:tab w:val="left" w:pos="105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13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right" w:pos="420"/>
        <w:tab w:val="left" w:pos="840"/>
        <w:tab w:val="right" w:leader="dot" w:pos="8296"/>
      </w:tabs>
      <w:spacing w:after="100" w:line="276" w:lineRule="auto"/>
      <w:jc w:val="left"/>
    </w:pPr>
  </w:style>
  <w:style w:type="paragraph" w:styleId="17">
    <w:name w:val="toc 2"/>
    <w:basedOn w:val="16"/>
    <w:next w:val="1"/>
    <w:unhideWhenUsed/>
    <w:qFormat/>
    <w:uiPriority w:val="39"/>
    <w:pPr>
      <w:tabs>
        <w:tab w:val="left" w:pos="420"/>
      </w:tabs>
    </w:p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Char"/>
    <w:basedOn w:val="21"/>
    <w:link w:val="2"/>
    <w:qFormat/>
    <w:uiPriority w:val="9"/>
    <w:rPr>
      <w:rFonts w:ascii="微软雅黑" w:hAnsi="微软雅黑" w:eastAsia="微软雅黑" w:cs="微软雅黑"/>
      <w:b/>
      <w:kern w:val="2"/>
      <w:sz w:val="32"/>
      <w:szCs w:val="32"/>
    </w:rPr>
  </w:style>
  <w:style w:type="character" w:customStyle="1" w:styleId="24">
    <w:name w:val="标题 2 Char"/>
    <w:basedOn w:val="21"/>
    <w:link w:val="4"/>
    <w:qFormat/>
    <w:uiPriority w:val="9"/>
    <w:rPr>
      <w:rFonts w:eastAsia="微软雅黑" w:asciiTheme="majorAscii" w:hAnsiTheme="majorAscii" w:cstheme="majorBidi"/>
      <w:b/>
      <w:bCs/>
      <w:kern w:val="2"/>
      <w:sz w:val="30"/>
      <w:szCs w:val="32"/>
    </w:rPr>
  </w:style>
  <w:style w:type="character" w:customStyle="1" w:styleId="25">
    <w:name w:val="标题 3 Char"/>
    <w:basedOn w:val="21"/>
    <w:link w:val="5"/>
    <w:qFormat/>
    <w:uiPriority w:val="9"/>
    <w:rPr>
      <w:rFonts w:ascii="Arial" w:hAnsi="Arial" w:eastAsia="微软雅黑" w:cstheme="minorBidi"/>
      <w:b/>
      <w:bCs/>
      <w:kern w:val="2"/>
      <w:sz w:val="28"/>
      <w:szCs w:val="32"/>
    </w:rPr>
  </w:style>
  <w:style w:type="character" w:customStyle="1" w:styleId="26">
    <w:name w:val="批注框文本 Char"/>
    <w:basedOn w:val="21"/>
    <w:link w:val="13"/>
    <w:semiHidden/>
    <w:qFormat/>
    <w:uiPriority w:val="99"/>
    <w:rPr>
      <w:sz w:val="18"/>
      <w:szCs w:val="18"/>
    </w:rPr>
  </w:style>
  <w:style w:type="paragraph" w:styleId="27">
    <w:name w:val="List Paragraph"/>
    <w:basedOn w:val="1"/>
    <w:link w:val="35"/>
    <w:qFormat/>
    <w:uiPriority w:val="34"/>
    <w:pPr>
      <w:ind w:firstLine="420" w:firstLineChars="200"/>
    </w:p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30">
    <w:name w:val="页脚 Char"/>
    <w:basedOn w:val="21"/>
    <w:link w:val="14"/>
    <w:qFormat/>
    <w:uiPriority w:val="99"/>
    <w:rPr>
      <w:sz w:val="18"/>
      <w:szCs w:val="18"/>
    </w:rPr>
  </w:style>
  <w:style w:type="paragraph" w:customStyle="1" w:styleId="31">
    <w:name w:val="目录2"/>
    <w:basedOn w:val="1"/>
    <w:link w:val="34"/>
    <w:qFormat/>
    <w:uiPriority w:val="0"/>
    <w:pPr>
      <w:ind w:left="420" w:hanging="420"/>
      <w:outlineLvl w:val="1"/>
    </w:pPr>
    <w:rPr>
      <w:sz w:val="24"/>
      <w:szCs w:val="24"/>
    </w:rPr>
  </w:style>
  <w:style w:type="character" w:customStyle="1" w:styleId="32">
    <w:name w:val="目录1 Char"/>
    <w:basedOn w:val="21"/>
    <w:link w:val="3"/>
    <w:qFormat/>
    <w:uiPriority w:val="0"/>
    <w:rPr>
      <w:b/>
      <w:sz w:val="30"/>
      <w:szCs w:val="30"/>
    </w:rPr>
  </w:style>
  <w:style w:type="paragraph" w:customStyle="1" w:styleId="33">
    <w:name w:val="目录3"/>
    <w:basedOn w:val="27"/>
    <w:link w:val="36"/>
    <w:qFormat/>
    <w:uiPriority w:val="0"/>
    <w:pPr>
      <w:numPr>
        <w:ilvl w:val="0"/>
        <w:numId w:val="2"/>
      </w:numPr>
      <w:ind w:firstLine="0" w:firstLineChars="0"/>
      <w:outlineLvl w:val="2"/>
    </w:pPr>
    <w:rPr>
      <w:b/>
    </w:rPr>
  </w:style>
  <w:style w:type="character" w:customStyle="1" w:styleId="34">
    <w:name w:val="目录2 Char"/>
    <w:basedOn w:val="21"/>
    <w:link w:val="31"/>
    <w:qFormat/>
    <w:uiPriority w:val="0"/>
    <w:rPr>
      <w:sz w:val="24"/>
      <w:szCs w:val="24"/>
    </w:rPr>
  </w:style>
  <w:style w:type="character" w:customStyle="1" w:styleId="35">
    <w:name w:val="列出段落 Char"/>
    <w:basedOn w:val="21"/>
    <w:link w:val="27"/>
    <w:qFormat/>
    <w:uiPriority w:val="34"/>
  </w:style>
  <w:style w:type="character" w:customStyle="1" w:styleId="36">
    <w:name w:val="目录3 Char"/>
    <w:basedOn w:val="35"/>
    <w:link w:val="33"/>
    <w:qFormat/>
    <w:uiPriority w:val="0"/>
    <w:rPr>
      <w:b/>
    </w:rPr>
  </w:style>
  <w:style w:type="paragraph" w:customStyle="1" w:styleId="3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0">
    <w:name w:val="TOC 标题2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41">
    <w:name w:val="TOC 标题3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openxmlformats.org/officeDocument/2006/relationships/image" Target="media/image11.png"/><Relationship Id="rId13" Type="http://schemas.openxmlformats.org/officeDocument/2006/relationships/image" Target="media/image6.png"/><Relationship Id="rId26" Type="http://schemas.openxmlformats.org/officeDocument/2006/relationships/customXml" Target="../customXml/item3.xml"/><Relationship Id="rId3" Type="http://schemas.openxmlformats.org/officeDocument/2006/relationships/footnotes" Target="footnotes.xml"/><Relationship Id="rId21" Type="http://schemas.openxmlformats.org/officeDocument/2006/relationships/image" Target="media/image14.png"/><Relationship Id="rId7" Type="http://schemas.openxmlformats.org/officeDocument/2006/relationships/footer" Target="footer2.xml"/><Relationship Id="rId25" Type="http://schemas.openxmlformats.org/officeDocument/2006/relationships/fontTable" Target="fontTable.xml"/><Relationship Id="rId17" Type="http://schemas.openxmlformats.org/officeDocument/2006/relationships/image" Target="media/image10.png"/><Relationship Id="rId12" Type="http://schemas.openxmlformats.org/officeDocument/2006/relationships/image" Target="media/image5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6" Type="http://schemas.openxmlformats.org/officeDocument/2006/relationships/footer" Target="footer1.xml"/><Relationship Id="rId24" Type="http://schemas.openxmlformats.org/officeDocument/2006/relationships/customXml" Target="../customXml/item2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23" Type="http://schemas.openxmlformats.org/officeDocument/2006/relationships/numbering" Target="numbering.xml"/><Relationship Id="rId15" Type="http://schemas.openxmlformats.org/officeDocument/2006/relationships/image" Target="media/image8.png"/><Relationship Id="rId28" Type="http://schemas.openxmlformats.org/officeDocument/2006/relationships/customXml" Target="../customXml/item5.xml"/><Relationship Id="rId19" Type="http://schemas.openxmlformats.org/officeDocument/2006/relationships/image" Target="media/image12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22" Type="http://schemas.openxmlformats.org/officeDocument/2006/relationships/customXml" Target="../customXml/item1.xml"/><Relationship Id="rId14" Type="http://schemas.openxmlformats.org/officeDocument/2006/relationships/image" Target="media/image7.png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BAD48746AF3544C905FC4FAE9FD4FE9" ma:contentTypeVersion="2" ma:contentTypeDescription="新建文档。" ma:contentTypeScope="" ma:versionID="539848e49a0e4401864369b7e207c5cd">
  <xsd:schema xmlns:xsd="http://www.w3.org/2001/XMLSchema" xmlns:xs="http://www.w3.org/2001/XMLSchema" xmlns:p="http://schemas.microsoft.com/office/2006/metadata/properties" xmlns:ns2="8f47a2c2-759a-4a89-867a-552bb23073ba" targetNamespace="http://schemas.microsoft.com/office/2006/metadata/properties" ma:root="true" ma:fieldsID="c73403e5460fad51ed2647ec601d54a3" ns2:_="">
    <xsd:import namespace="8f47a2c2-759a-4a89-867a-552bb23073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7a2c2-759a-4a89-867a-552bb2307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6AE74-4812-42E3-8D98-0BE15FE017B2}"/>
</file>

<file path=customXml/itemProps2.xml><?xml version="1.0" encoding="utf-8"?>
<ds:datastoreItem xmlns:ds="http://schemas.openxmlformats.org/officeDocument/2006/customXml" ds:itemID="{B1977F7D-205B-4081-913C-38D41E755F92}"/>
</file>

<file path=customXml/itemProps3.xml><?xml version="1.0" encoding="utf-8"?>
<ds:datastoreItem xmlns:ds="http://schemas.openxmlformats.org/officeDocument/2006/customXml" ds:itemID="{C1F063B9-4810-4B90-BF83-A924E674410D}"/>
</file>

<file path=customXml/itemProps4.xml><?xml version="1.0" encoding="utf-8"?>
<ds:datastoreItem xmlns:ds="http://schemas.openxmlformats.org/officeDocument/2006/customXml" ds:itemID="{2DA5681E-0405-4A78-8BEB-31F66355D922}"/>
</file>

<file path=customXml/itemProps5.xml><?xml version="1.0" encoding="utf-8"?>
<ds:datastoreItem xmlns:ds="http://schemas.openxmlformats.org/officeDocument/2006/customXml" ds:itemID="{C123DD70-AF3E-4CEC-A10F-BF4573848A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16</Pages>
  <Words>1908</Words>
  <Characters>3562</Characters>
  <Lines>206</Lines>
  <Paragraphs>58</Paragraphs>
  <TotalTime>0</TotalTime>
  <ScaleCrop>false</ScaleCrop>
  <LinksUpToDate>false</LinksUpToDate>
  <CharactersWithSpaces>4791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</dc:creator>
  <cp:lastModifiedBy>bert</cp:lastModifiedBy>
  <cp:revision>465</cp:revision>
  <cp:lastPrinted>2020-03-23T13:19:00Z</cp:lastPrinted>
  <dcterms:created xsi:type="dcterms:W3CDTF">2020-02-19T06:57:00Z</dcterms:created>
  <dcterms:modified xsi:type="dcterms:W3CDTF">2022-12-27T06:04:37Z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F0BA34C120C14D1AA69299DE26278788</vt:lpwstr>
  </property>
  <property fmtid="{D5CDD505-2E9C-101B-9397-08002B2CF9AE}" pid="4" name="ContentTypeId">
    <vt:lpwstr>0x010100ABAD48746AF3544C905FC4FAE9FD4FE9</vt:lpwstr>
  </property>
</Properties>
</file>