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</w:t>
      </w:r>
      <w:r>
        <w:t>IGMOD2018</w:t>
      </w:r>
    </w:p>
    <w:p>
      <w:pPr>
        <w:widowControl/>
        <w:ind w:left="420" w:hanging="420"/>
        <w:jc w:val="left"/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"http://dblp.org/pers/hd/g/Galhotra:Sainyam"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Sainyam Galhotra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"http://dblp.org/pers/hd/f/Firmani:Donatella"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Donatella Firmani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"http://dblp.org/pers/hd/s/Saha:Barna"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Barna Saha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"http://dblp.org/pers/hd/s/Srivastava:Divesh"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Divesh Srivastava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bookmarkStart w:id="1" w:name="_GoBack"/>
      <w:bookmarkStart w:id="0" w:name="OLE_LINK1"/>
      <w:r>
        <w:rPr>
          <w:rFonts w:ascii="Arial" w:hAnsi="Arial" w:eastAsia="宋体" w:cs="Arial"/>
          <w:b/>
          <w:bCs/>
          <w:color w:val="666666"/>
          <w:kern w:val="0"/>
          <w:sz w:val="22"/>
        </w:rPr>
        <w:t>Robust Entity Resolution using Random Graphs</w:t>
      </w:r>
      <w:bookmarkEnd w:id="1"/>
      <w:bookmarkEnd w:id="0"/>
      <w:r>
        <w:rPr>
          <w:rFonts w:ascii="Arial" w:hAnsi="Arial" w:eastAsia="宋体" w:cs="Arial"/>
          <w:b/>
          <w:bCs/>
          <w:color w:val="666666"/>
          <w:kern w:val="0"/>
          <w:sz w:val="22"/>
        </w:rPr>
        <w:t>.</w:t>
      </w:r>
      <w:r>
        <w:rPr>
          <w:rFonts w:ascii="Arial" w:hAnsi="Arial" w:eastAsia="宋体" w:cs="Arial"/>
          <w:color w:val="505B62"/>
          <w:kern w:val="0"/>
          <w:sz w:val="22"/>
        </w:rPr>
        <w:t> 3-18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"http://dblp.org/pers/hd/m/Mudgal:Sidharth"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Sidharth Mudgal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"http://dblp.org/pers/hd/l/Li:Han"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Han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"http://dblp.org/pers/hd/r/Rekatsinas:Theodoros"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Theodoros Rekatsinas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"http://dblp.org/pers/hd/d/Doan:AnHai"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AnHai Doan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"http://dblp.org/pers/hd/p/Park:Youngchoon"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Youngchoon Park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"http://dblp.org/pers/hd/k/Krishnan:Ganesh"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Ganesh Krishnan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"http://dblp.org/pers/hd/d/Deep:Rohit"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Rohit Deep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"http://dblp.org/pers/hd/a/Arcaute:Esteban"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Esteban Arcaute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"http://dblp.org/pers/hd/r/Raghavendra:Vijay"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Vijay Raghavendra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Deep Learning for Entity Matching: A Design Space Exploration.</w:t>
      </w:r>
      <w:r>
        <w:rPr>
          <w:rFonts w:ascii="Arial" w:hAnsi="Arial" w:eastAsia="宋体" w:cs="Arial"/>
          <w:color w:val="505B62"/>
          <w:kern w:val="0"/>
          <w:sz w:val="22"/>
        </w:rPr>
        <w:t> 19-34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"http://dblp.org/pers/hd/d/Dai:Jian"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Jian Dai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"http://dblp.org/pers/hd/z/Zhang:Meihui"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Meihui Zhang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"http://dblp.org/pers/hd/c/Chen_0001:Gang"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Gang Chen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"http://dblp.org/pers/hd/f/Fan:Ju"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Ju Fan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"http://dblp.org/pers/hd/n/Ngiam:Kee_Yuan"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Kee Yuan Ngiam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"http://dblp.org/pers/hd/o/Ooi:Beng_Chin"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Beng Chin Ooi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Fine-grained Concept Linking using Neural Networks in Healthcare.</w:t>
      </w:r>
      <w:r>
        <w:rPr>
          <w:rFonts w:ascii="Arial" w:hAnsi="Arial" w:eastAsia="宋体" w:cs="Arial"/>
          <w:color w:val="505B62"/>
          <w:kern w:val="0"/>
          <w:sz w:val="22"/>
        </w:rPr>
        <w:t> 51-66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"http://dblp.org/pers/hd/m/McCamish:Ben"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Ben McCamish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"http://dblp.org/pers/hd/g/Ghadakchi:Vahid"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Vahid Ghadakchi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"http://dblp.org/pers/hd/t/Termehchy:Arash"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Arash Termehchy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"http://dblp.org/pers/hd/t/Touri:Behrouz"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Behrouz Touri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"http://dblp.org/pers/hd/h/Huang_0001:Liang"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Liang Huang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The Data Interaction Game.</w:t>
      </w:r>
      <w:r>
        <w:rPr>
          <w:rFonts w:ascii="Arial" w:hAnsi="Arial" w:eastAsia="宋体" w:cs="Arial"/>
          <w:color w:val="505B62"/>
          <w:kern w:val="0"/>
          <w:sz w:val="22"/>
        </w:rPr>
        <w:t> 83-98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"http://dblp.org/pers/hd/w/Wu:Yinjun"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Yinjun Wu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"http://dblp.org/pers/hd/a/Alawini:Abdussalam"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Abdussalam Alawini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"http://dblp.org/pers/hd/d/Davidson:Susan_B="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Susan B. Davidson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"http://dblp.org/pers/hd/s/Silvello:Gianmaria"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Gianmaria Silvello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Data Citation: Giving Credit Where Credit is Due.</w:t>
      </w:r>
      <w:r>
        <w:rPr>
          <w:rFonts w:ascii="Arial" w:hAnsi="Arial" w:eastAsia="宋体" w:cs="Arial"/>
          <w:color w:val="505B62"/>
          <w:kern w:val="0"/>
          <w:sz w:val="22"/>
        </w:rPr>
        <w:t> 99-114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"http://dblp.org/pers/hd/f/Fan:Wenfei"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Wenfei Fan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"http://dblp.org/pers/hd/l/Liu:Xueli"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Xueli Liu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"http://dblp.org/pers/hd/l/Lu:Ping"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Ping Lu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"http://dblp.org/pers/hd/t/Tian:Chao"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Chao Tian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Catching Numeric Inconsistencies in Graphs.</w:t>
      </w:r>
      <w:r>
        <w:rPr>
          <w:rFonts w:ascii="Arial" w:hAnsi="Arial" w:eastAsia="宋体" w:cs="Arial"/>
          <w:color w:val="505B62"/>
          <w:kern w:val="0"/>
          <w:sz w:val="22"/>
        </w:rPr>
        <w:t> 381-393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"http://dblp.org/pers/hd/l/Li:Rong=Hua"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Rong-Hua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"http://dblp.org/pers/hd/q/Qin:Lu"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Lu Qin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"http://dblp.org/pers/hd/y/Ye:Fanghua"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Fanghua Ye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"http://dblp.org/pers/hd/y/Yu:Jeffrey_Xu"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Jeffrey Xu Yu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"http://dblp.org/pers/hd/x/Xiao:Xiaokui"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Xiaokui Xiao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"http://dblp.org/pers/hd/x/Xiao:Nong"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Nong Xiao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"http://dblp.org/pers/hd/z/Zheng:Zibin"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Zibin Zheng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Skyline Community Search in Multi-valued Networks.</w:t>
      </w:r>
      <w:r>
        <w:rPr>
          <w:rFonts w:ascii="Arial" w:hAnsi="Arial" w:eastAsia="宋体" w:cs="Arial"/>
          <w:color w:val="505B62"/>
          <w:kern w:val="0"/>
          <w:sz w:val="22"/>
        </w:rPr>
        <w:t> 457-472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"http://dblp.org/pers/hd/w/Wang:Ziqi"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Ziqi Wang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"http://dblp.org/pers/hd/p/Pavlo:Andrew"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Andrew Pavlo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"http://dblp.org/pers/hd/l/Lim:Hyeontaek"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Hyeontaek Lim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"http://dblp.org/pers/hd/l/Leis:Viktor"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Viktor Leis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"http://dblp.org/pers/hd/z/Zhang:Huanchen"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Huanchen Zhang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"http://dblp.org/pers/hd/k/Kaminsky:Michael"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Michael Kaminsky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"http://dblp.org/pers/hd/a/Andersen:David_G="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David G. Andersen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Building a Bw-Tree Takes More Than Just Buzz Words.</w:t>
      </w:r>
      <w:r>
        <w:rPr>
          <w:rFonts w:ascii="Arial" w:hAnsi="Arial" w:eastAsia="宋体" w:cs="Arial"/>
          <w:color w:val="505B62"/>
          <w:kern w:val="0"/>
          <w:sz w:val="22"/>
        </w:rPr>
        <w:t> 473-488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"http://dblp.org/pers/hd/k/Kraska:Tim"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Tim Kraska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"http://dblp.org/pers/hd/b/Beutel:Alex"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Alex Beutel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"http://dblp.org/pers/hd/c/Chi:Ed_H="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Ed H. Chi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"http://dblp.org/pers/hd/d/Dean:Jeffrey"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Jeffrey Dean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"http://dblp.org/pers/hd/p/Polyzotis:Neoklis"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Neoklis Polyzotis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The Case for Learned Index Structures.</w:t>
      </w:r>
      <w:r>
        <w:rPr>
          <w:rFonts w:ascii="Arial" w:hAnsi="Arial" w:eastAsia="宋体" w:cs="Arial"/>
          <w:color w:val="505B62"/>
          <w:kern w:val="0"/>
          <w:sz w:val="22"/>
        </w:rPr>
        <w:t> 489-504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"http://dblp.org/pers/hd/g/Guo:Tao"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Tao Guo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"http://dblp.org/pers/hd/f/Feng:Kaiyu"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Kaiyu Feng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"http://dblp.org/pers/hd/c/Cong:Gao"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Gao Cong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"http://dblp.org/pers/hd/b/Bao:Zhifeng"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Zhifeng Bao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Efficient Selection of Geospatial Data on Maps for Interactive and Visualized Exploration.</w:t>
      </w:r>
      <w:r>
        <w:rPr>
          <w:rFonts w:ascii="Arial" w:hAnsi="Arial" w:eastAsia="宋体" w:cs="Arial"/>
          <w:color w:val="505B62"/>
          <w:kern w:val="0"/>
          <w:sz w:val="22"/>
        </w:rPr>
        <w:t> 567-582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"http://dblp.org/pers/hd/d/Deng:Dong"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Dong Deng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"http://dblp.org/pers/hd/t/Tao:Yufei"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Yufei Tao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"http://dblp.org/pers/hd/l/Li_0001:Guoliang"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Guoliang Li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Overlap Set Similarity Joins with Theoretical Guarantees.</w:t>
      </w:r>
      <w:r>
        <w:rPr>
          <w:rFonts w:ascii="Arial" w:hAnsi="Arial" w:eastAsia="宋体" w:cs="Arial"/>
          <w:color w:val="505B62"/>
          <w:kern w:val="0"/>
          <w:sz w:val="22"/>
        </w:rPr>
        <w:t> 905-920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"http://dblp.org/pers/hd/t/Tang_0004:Jing"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Jing Tang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"http://dblp.org/pers/hd/t/Tang:Xueyan"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Xueyan Tang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"http://dblp.org/pers/hd/x/Xiao:Xiaokui"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Xiaokui Xiao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"http://dblp.org/pers/hd/y/Yuan:Junsong"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Junsong Yuan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Online Processing Algorithms for Influence Maximization.</w:t>
      </w:r>
      <w:r>
        <w:rPr>
          <w:rFonts w:ascii="Arial" w:hAnsi="Arial" w:eastAsia="宋体" w:cs="Arial"/>
          <w:color w:val="505B62"/>
          <w:kern w:val="0"/>
          <w:sz w:val="22"/>
        </w:rPr>
        <w:t> 991-1005</w:t>
      </w:r>
    </w:p>
    <w:p>
      <w:pPr>
        <w:pStyle w:val="12"/>
        <w:widowControl/>
        <w:numPr>
          <w:ilvl w:val="0"/>
          <w:numId w:val="1"/>
        </w:numPr>
        <w:spacing w:after="120"/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"http://dblp.org/pers/hd/d/Dushkin:Eyal"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Eyal Dushkin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"http://dblp.org/pers/hd/m/Milo:Tova"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Tova Milo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Top-k Sorting Under Partial Order Information.</w:t>
      </w:r>
      <w:r>
        <w:rPr>
          <w:rFonts w:ascii="Arial" w:hAnsi="Arial" w:eastAsia="宋体" w:cs="Arial"/>
          <w:color w:val="505B62"/>
          <w:kern w:val="0"/>
          <w:sz w:val="22"/>
        </w:rPr>
        <w:t> 1007-1019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"http://dblp.org/pers/hd/j/Jiang:Jiawei"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Jiawei Jiang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"http://dblp.org/pers/hd/f/Fu:Fangcheng"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Fangcheng Fu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"http://dblp.org/pers/hd/y/Yang_0003:Tong"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Tong Yang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"http://dblp.org/pers/hd/c/Cui_0001:Bin"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Bin Cui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SketchML: Accelerating Distributed Machine Learning with Data Sketches.</w:t>
      </w:r>
      <w:r>
        <w:rPr>
          <w:rFonts w:ascii="Arial" w:hAnsi="Arial" w:eastAsia="宋体" w:cs="Arial"/>
          <w:color w:val="505B62"/>
          <w:kern w:val="0"/>
          <w:sz w:val="22"/>
        </w:rPr>
        <w:t> 1269-1284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"http://dblp.org/pers/hd/z/Zhang:Gensheng"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Gensheng Zhang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"http://dblp.org/pers/hd/j/Jimenez:Damian"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Damian Jimenez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begin"/>
      </w:r>
      <w:r>
        <w:rPr>
          <w:rFonts w:ascii="Arial" w:hAnsi="Arial" w:eastAsia="宋体" w:cs="Arial"/>
          <w:color w:val="505B62"/>
          <w:kern w:val="0"/>
          <w:sz w:val="22"/>
        </w:rPr>
        <w:instrText xml:space="preserve"> HYPERLINK "http://dblp.org/pers/hd/l/Li:Chengkai" </w:instrText>
      </w:r>
      <w:r>
        <w:rPr>
          <w:rFonts w:ascii="Arial" w:hAnsi="Arial" w:eastAsia="宋体" w:cs="Arial"/>
          <w:color w:val="505B62"/>
          <w:kern w:val="0"/>
          <w:sz w:val="22"/>
        </w:rP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Chengkai Li</w:t>
      </w:r>
      <w:r>
        <w:rPr>
          <w:rFonts w:ascii="Arial" w:hAnsi="Arial" w:eastAsia="宋体" w:cs="Arial"/>
          <w:color w:val="505B62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Maverick: Discovering Exceptional Facts from Knowledge Graphs.</w:t>
      </w:r>
      <w:r>
        <w:rPr>
          <w:rFonts w:ascii="Arial" w:hAnsi="Arial" w:eastAsia="宋体" w:cs="Arial"/>
          <w:color w:val="505B62"/>
          <w:kern w:val="0"/>
          <w:sz w:val="22"/>
        </w:rPr>
        <w:t> 1317-1332</w:t>
      </w:r>
    </w:p>
    <w:p/>
    <w:p>
      <w:pPr>
        <w:pStyle w:val="2"/>
      </w:pPr>
      <w:r>
        <w:rPr>
          <w:rFonts w:hint="eastAsia"/>
        </w:rPr>
        <w:t>V</w:t>
      </w:r>
      <w:r>
        <w:t>LDB2018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Optimizing Operator Fusion Plans for Large-Scale Machine Learning in SystemML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Ease.ml: Towards Multi-tenant Resource Sharing for Machine Learning Workloads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RC-Index: Diversifying Answers to Range Queries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TOAIN: A Throughput Optimizing Adaptive Index for Answering Dynamic kNN Queries on Road Networks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Construction of Approximate Ad-Hoc ML models Through Materialization and Reuse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Algorithms for Adaptive Influence Maximization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ProbeSim: Scalable Single-Source and Top-k SimRank Computations on Dynamic Graphs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Subgraph Matching: on Compression and Computation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Optimal and Progressive Approach to Online Search of Top-K Influential Communities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Co-located Community Search in Large Scale Social Networks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Effective and Efficient Dynamic Graph Coloring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2SCENT: An Efficient Algorithm to Enumerate All Simple Temporal Cycles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Real-time Constrained Cycle Detection in Large Dynamic Graphs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Clustering Uncertain Graphs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Structural Graph Clustering: An Index-Based Approach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Locality-Sensitive Hashing for Earthquake Detection: A Case Study Scaling Data-Driven Science</w:t>
      </w:r>
    </w:p>
    <w:p>
      <w:pPr>
        <w:pStyle w:val="2"/>
      </w:pPr>
      <w:r>
        <w:rPr>
          <w:rFonts w:hint="eastAsia"/>
        </w:rPr>
        <w:t>ICDE2018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DeepEye: Towards Automatic Data Visualization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Computing of Radius-Bounded k-Cores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Signed Clique Search in Signed Networks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Mining Density Contrast Subgraphs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FAST: Frequency-Aware Indexing for Spatio-Textual Data Streams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An Efficient Probabilistic Approach for Graph Similarity Search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SimRank Tracking in Dynamic Graphs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Diversified Coherent Core Search on Multi-Layer Graphs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Flexible Aggregate Nearest Neighbor Queries in Road Networks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Persistent Community Search in Temporal Networks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TPA: Fast, Scalable, and Accurate Method for Approximate Random Walk with Restart on Billion Scale Graphs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Computation of A Near-Maximum Independent Set Over Evolving Graphs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Finding Diverse Neighbors in High Dimensional Space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Query Independent Scholarly Article Ranking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Learning to Route with Sparse Trajectory Sets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Probabilistic K-Core Computation on Uncertain Graphs</w:t>
      </w:r>
    </w:p>
    <w:p>
      <w:pPr>
        <w:pStyle w:val="2"/>
      </w:pPr>
      <w:r>
        <w:rPr>
          <w:rFonts w:hint="eastAsia"/>
        </w:rPr>
        <w:t>KDD2018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Voxel Deconvolutional Networks for 3D Brain Image Labeling Yongjun Chen (Washington State University); Hongyang Gao (Washington State University); Lei Cai (Washington State University); Min Shi (Washington State University); Dinggang Shen (The University of North Carolina at Chapel Hill); Shuiwang Ji (Washington State University)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IntelliLight: a Reinforcement Learning Approach for Intelligent Traffic Light Control Hua Wei (The Pennsylvania State University); Guanjie Zheng (The Pennsylvania State University); Huaxiu Yao (The Pennsylvania State University); Zhenhui Li (The Pennsylvania State University)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StockAssIstant: A Stock AI Assistant for Reliability Modeling of Stock Comments Chen Zhang (360 Search Lab); Hao Wang (360 Search Lab); Changying Du (360 Search Lab); Yijun Wang (LineZone Data); Can Chen (LineZone Data); Hongzhi Yin (The University of Queensland)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You Are How You Drive: Peer and Temporal</w:t>
      </w:r>
      <w:r>
        <w:noBreakHyphen/>
      </w:r>
      <w:r>
        <w:t>Aware Representation Learning for Driving Behavior Analysis Pengyang Wang (Missouri University of Science and Technology); Yanjie Fu (Missouri University of Science and Technology); Jiawei Zhang (Florida State University); Pengfei Wang (CNIC, Chinese Academy of Sciences); Yu Zheng (Urban Computing Business Unit, JD Finance); Charu Aggarwal (IBM)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Exploring the Urban Region</w:t>
      </w:r>
      <w:r>
        <w:noBreakHyphen/>
      </w:r>
      <w:r>
        <w:t>of</w:t>
      </w:r>
      <w:r>
        <w:noBreakHyphen/>
      </w:r>
      <w:r>
        <w:t>Interest through the Analysis of Online Map Search Queries Ying Sun (ICT, CAS); Hengshu Zhu (Baidu Inc.); Fuzhen Zhuang (Institute of Computing Technology, Chinese Academy of Sciences); Jingjing Gu (NUAA, Nanjing); Qing He (Institute of Computing Technology, CAS)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SpotLight: Detecting Anomalies in Streaming Graphs Dhivya Eswaran (Carnegie Mellon University); Christos Faloutsos (Carnegie Mellon University); Sudipto Guha (Amazon); Nina Mishra (Amazon) 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Adversarial Attacks on Neural Networks for Graph Data Daniel Zügner (Technical University of Munich); Amir Akbarnejad (Technical University of Munich); Stephan Günnemann (Technical University of Munich) 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XiaoIce Band:A Melody and Arrangement Generation Framework for Pop Music Hongyuan Zhu (USTC); Qi Liu (USTC); Nicholas Jing Yuan (Microsoft); Chuan Qin (USTC); Jiawei Li (Soochow University); Kun Zhang (USTC); Guang Zhou (Microsoft); Furu Wei (Microsoft); Yuanchun Xu (Microsoft); Enhong Chen (USTC)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Geographical Hidden Markov Tree for Flood Extent Mapping Miao Xie (University of Alabama); Zhe Jiang (University of Alabama); Arpan Man Sainju (University of Alabama)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Dynamic Bike Reposition: A Spatio</w:t>
      </w:r>
      <w:r>
        <w:noBreakHyphen/>
      </w:r>
      <w:r>
        <w:t>Temporal Reinforcement Learning Approach Yexin Li (The Hong Kong University of Science and Technology); Yu Zheng (Urban Computing Business Unit, JD Finance); Qiang Yang (The Hong Kong University of Science and Technology)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Simultaneous Urban Region Function Discovery and Popularity Estimation Via an Infinite Urbanization Process Model Bang Zhang (CSIRO); Lelin Zhang (CSIRO); Ting Guo (CSIRO); Yang Wang (CSIRO); Fang Chen (CSIRO) 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Efficient Similar Region Search with Deep Metric Learning Yiding Liu (Nanyang Technological University); Kaiqi Zhao (Nanyang Technological University); Gao Cong (Nanyang Technological University) 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LARC: Learning Activity</w:t>
      </w:r>
      <w:r>
        <w:noBreakHyphen/>
      </w:r>
      <w:r>
        <w:t>Regularized overlapping Communities across Time Alexander Gorovits (University at Albany</w:t>
      </w:r>
      <w:r>
        <w:noBreakHyphen/>
      </w:r>
      <w:r>
        <w:t>SUNY); Ekta Gujral (University of California Riverside); Evangelos Papalexakis (University of California Riverside); Petko Bogdanov (University at Albany</w:t>
      </w:r>
      <w:r>
        <w:noBreakHyphen/>
      </w:r>
      <w:r>
        <w:t xml:space="preserve">SUNY) 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NetLSD: Hearing the Shape of a Graph Anton Tsitsulin (Hasso Plattner Institute); Davide Mottin (Hasso Plattner Institute); Panagiotis Karras (Aarhus University); Alexander Bronstein (Israel Institute of Technology); Emmanuel Müller (Hasso</w:t>
      </w:r>
      <w:r>
        <w:noBreakHyphen/>
      </w:r>
      <w:r>
        <w:t>Plattner</w:t>
      </w:r>
      <w:r>
        <w:noBreakHyphen/>
      </w:r>
      <w:r>
        <w:t>Institute)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Trajectory</w:t>
      </w:r>
      <w:r>
        <w:noBreakHyphen/>
      </w:r>
      <w:r>
        <w:t>driven Influential Billboard Placement Ping Zhang (Wuhan University); Zhifeng Bao (RMIT University); Yuchen Li (Singapore Management University); Guoliang Li (Tsinghua University); Yipeng Zhang (RMIT University); Zhiyong Peng (Wuhan University)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NetWalk: A Flexible Deep Embedding Approach for Anomaly Detection in Dynamic Networks Wenchao Yu (University of California, Los Angeles); Wei Cheng (NEC Labs America); Charu Aggarwal (IBM); Kai Zhang (NEC); Haifeng Chen (NEC); Wei Wang (University of California, Los Angeles)</w:t>
      </w: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</w:pPr>
      <w:r>
        <w:t>Graph Convolutional Neural Networks for Web</w:t>
      </w:r>
      <w:r>
        <w:noBreakHyphen/>
      </w:r>
      <w:r>
        <w:t xml:space="preserve">Scale Recommender Systems Rex Ying (Stanford University &amp; Pinterest); Ruining He (Pinterest ); Kaifeng Chen (Pinterest &amp; Stanford University); Pong Eksombatchai (Pinterest); William L. Hamilton (Stanford University); Jure Leskovec (Stanford University &amp; Pinterest) </w:t>
      </w:r>
    </w:p>
    <w:p>
      <w:pPr>
        <w:widowControl/>
        <w:spacing w:line="360" w:lineRule="atLeast"/>
        <w:jc w:val="left"/>
      </w:pPr>
    </w:p>
    <w:p>
      <w:pPr>
        <w:pStyle w:val="12"/>
        <w:widowControl/>
        <w:numPr>
          <w:ilvl w:val="0"/>
          <w:numId w:val="4"/>
        </w:numPr>
        <w:spacing w:line="360" w:lineRule="atLeast"/>
        <w:ind w:firstLineChars="0"/>
        <w:jc w:val="left"/>
      </w:pPr>
      <w:r>
        <w:t>Detecting Vehicle Illegal Parking Events using Sharing Bikes' Trajectories Tianfu He (Harbin Institute of Technology); Jie Bao (Urban Computing Business Unit, JD Finance); Ruiyuan Li (Xidian University &amp; Urban Computing Business Unit, JD Finance); Sijie Ruan (Xidian University &amp; Urban Computing Business Unit, JD Finance); Yanhua Li (Worcester Polytechnic Institute); Chao Tian (Beijing Mobike Technology Co., Ltd); Yu Zheng (Urban Computing Business Unit, JD Finance &amp; Xidian University)</w:t>
      </w:r>
    </w:p>
    <w:p>
      <w:pPr>
        <w:widowControl/>
        <w:spacing w:line="360" w:lineRule="atLeast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7F2"/>
    <w:multiLevelType w:val="multilevel"/>
    <w:tmpl w:val="001557F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63198"/>
    <w:multiLevelType w:val="multilevel"/>
    <w:tmpl w:val="36663198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B69CF"/>
    <w:multiLevelType w:val="multilevel"/>
    <w:tmpl w:val="618B69CF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23692"/>
    <w:multiLevelType w:val="multilevel"/>
    <w:tmpl w:val="7C92369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21"/>
    <w:rsid w:val="000069A1"/>
    <w:rsid w:val="001C0721"/>
    <w:rsid w:val="00360C96"/>
    <w:rsid w:val="003C0F0A"/>
    <w:rsid w:val="004D78BD"/>
    <w:rsid w:val="00585464"/>
    <w:rsid w:val="007506CB"/>
    <w:rsid w:val="00B30C83"/>
    <w:rsid w:val="00C05799"/>
    <w:rsid w:val="2DD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link w:val="1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5 字符"/>
    <w:basedOn w:val="7"/>
    <w:link w:val="3"/>
    <w:semiHidden/>
    <w:uiPriority w:val="9"/>
    <w:rPr>
      <w:b/>
      <w:bCs/>
      <w:sz w:val="28"/>
      <w:szCs w:val="28"/>
    </w:rPr>
  </w:style>
  <w:style w:type="character" w:customStyle="1" w:styleId="14">
    <w:name w:val="标题 6 字符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1915</Words>
  <Characters>10921</Characters>
  <Lines>91</Lines>
  <Paragraphs>25</Paragraphs>
  <TotalTime>53</TotalTime>
  <ScaleCrop>false</ScaleCrop>
  <LinksUpToDate>false</LinksUpToDate>
  <CharactersWithSpaces>12811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2018-09-26T00:20:00Z</dcterms:created>
  <dc:creator>tx</dc:creator>
  <cp:lastModifiedBy>Kevin_ZH</cp:lastModifiedBy>
  <dcterms:modified xsi:type="dcterms:W3CDTF">2018-09-26T02:20:30Z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