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3BF6C" w14:textId="77777777" w:rsidR="00560FBB" w:rsidRPr="00EF6A44" w:rsidRDefault="00560FBB" w:rsidP="00B450C1">
      <w:pPr>
        <w:pStyle w:val="1"/>
        <w:jc w:val="center"/>
      </w:pPr>
      <w:r w:rsidRPr="00EF6A44">
        <w:t>中国石化股票数据分析报告</w:t>
      </w:r>
    </w:p>
    <w:p w14:paraId="49B37451" w14:textId="5D26ACEB" w:rsidR="00560FBB" w:rsidRPr="00EF6A44" w:rsidRDefault="005E02D4" w:rsidP="00B450C1">
      <w:pPr>
        <w:pStyle w:val="2"/>
      </w:pPr>
      <w:r w:rsidRPr="00EF6A44">
        <w:rPr>
          <w:rFonts w:hint="eastAsia"/>
        </w:rPr>
        <w:t>一、</w:t>
      </w:r>
      <w:r w:rsidR="00560FBB" w:rsidRPr="00EF6A44">
        <w:t>目标</w:t>
      </w:r>
    </w:p>
    <w:p w14:paraId="17267526" w14:textId="20675CE9" w:rsidR="00560FBB" w:rsidRPr="00EF6A44" w:rsidRDefault="00560FBB" w:rsidP="00EF6A44">
      <w:pPr>
        <w:spacing w:line="360" w:lineRule="auto"/>
        <w:ind w:firstLine="420"/>
        <w:rPr>
          <w:rFonts w:ascii="Times New Roman" w:eastAsia="宋体" w:hAnsi="Times New Roman"/>
        </w:rPr>
      </w:pPr>
      <w:r w:rsidRPr="00EF6A44">
        <w:rPr>
          <w:rFonts w:ascii="Times New Roman" w:eastAsia="宋体" w:hAnsi="Times New Roman"/>
        </w:rPr>
        <w:t>本报告旨在通过对中国石化股票数据的深入分析，揭示影响其收盘价格的关键因素。我们将采用线性回归模型进行分析，并通过多种图表和统计方法，全面分析数据特征和潜在规律，最终为投资者提供有价值的决策参考。</w:t>
      </w:r>
    </w:p>
    <w:p w14:paraId="410847CD" w14:textId="6640B76C" w:rsidR="005E02D4" w:rsidRPr="00EF6A44" w:rsidRDefault="005E02D4" w:rsidP="00B450C1">
      <w:pPr>
        <w:pStyle w:val="2"/>
        <w:rPr>
          <w:rFonts w:hint="eastAsia"/>
        </w:rPr>
      </w:pPr>
      <w:r w:rsidRPr="00EF6A44">
        <w:rPr>
          <w:rFonts w:hint="eastAsia"/>
        </w:rPr>
        <w:t>二</w:t>
      </w:r>
      <w:r w:rsidRPr="00EF6A44">
        <w:rPr>
          <w:rFonts w:hint="eastAsia"/>
        </w:rPr>
        <w:t>、</w:t>
      </w:r>
      <w:r w:rsidRPr="00EF6A44">
        <w:rPr>
          <w:rFonts w:hint="eastAsia"/>
        </w:rPr>
        <w:t>实验方案</w:t>
      </w:r>
    </w:p>
    <w:p w14:paraId="10A7C7A8" w14:textId="0C540DE4" w:rsidR="005E02D4" w:rsidRPr="00EF6A44" w:rsidRDefault="005E02D4" w:rsidP="00B450C1">
      <w:pPr>
        <w:pStyle w:val="3"/>
      </w:pPr>
      <w:r w:rsidRPr="00EF6A44">
        <w:rPr>
          <w:rFonts w:hint="eastAsia"/>
        </w:rPr>
        <w:t>（1）</w:t>
      </w:r>
      <w:r w:rsidRPr="00EF6A44">
        <w:t>数据收集与清洗</w:t>
      </w:r>
    </w:p>
    <w:p w14:paraId="0FA34283" w14:textId="77777777"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t>我们首先从公开数据源获取了中国石化的历史交易数据，包含了日期、收盘价、涨跌幅、主力净流入净额等多个重要指标。这些数据被存储在</w:t>
      </w:r>
      <w:r w:rsidRPr="00EF6A44">
        <w:rPr>
          <w:rFonts w:ascii="Times New Roman" w:eastAsia="宋体" w:hAnsi="Times New Roman"/>
        </w:rPr>
        <w:t>Excel</w:t>
      </w:r>
      <w:r w:rsidRPr="00EF6A44">
        <w:rPr>
          <w:rFonts w:ascii="Times New Roman" w:eastAsia="宋体" w:hAnsi="Times New Roman"/>
        </w:rPr>
        <w:t>文件中，并通过</w:t>
      </w:r>
      <w:r w:rsidRPr="00EF6A44">
        <w:rPr>
          <w:rFonts w:ascii="Times New Roman" w:eastAsia="宋体" w:hAnsi="Times New Roman"/>
        </w:rPr>
        <w:t>Python</w:t>
      </w:r>
      <w:r w:rsidRPr="00EF6A44">
        <w:rPr>
          <w:rFonts w:ascii="Times New Roman" w:eastAsia="宋体" w:hAnsi="Times New Roman"/>
        </w:rPr>
        <w:t>的</w:t>
      </w:r>
      <w:r w:rsidRPr="00EF6A44">
        <w:rPr>
          <w:rFonts w:ascii="Times New Roman" w:eastAsia="宋体" w:hAnsi="Times New Roman"/>
        </w:rPr>
        <w:t>pandas</w:t>
      </w:r>
      <w:r w:rsidRPr="00EF6A44">
        <w:rPr>
          <w:rFonts w:ascii="Times New Roman" w:eastAsia="宋体" w:hAnsi="Times New Roman"/>
        </w:rPr>
        <w:t>库进行读取和初步清洗。为了确保数据的准确性和一致性，我们对原始数据进行了必要的格式转换和清理工作。例如，将带有</w:t>
      </w:r>
      <w:r w:rsidRPr="00EF6A44">
        <w:rPr>
          <w:rFonts w:ascii="Times New Roman" w:eastAsia="宋体" w:hAnsi="Times New Roman"/>
        </w:rPr>
        <w:t>“</w:t>
      </w:r>
      <w:r w:rsidRPr="00EF6A44">
        <w:rPr>
          <w:rFonts w:ascii="Times New Roman" w:eastAsia="宋体" w:hAnsi="Times New Roman"/>
        </w:rPr>
        <w:t>万</w:t>
      </w:r>
      <w:r w:rsidRPr="00EF6A44">
        <w:rPr>
          <w:rFonts w:ascii="Times New Roman" w:eastAsia="宋体" w:hAnsi="Times New Roman"/>
        </w:rPr>
        <w:t>”</w:t>
      </w:r>
      <w:r w:rsidRPr="00EF6A44">
        <w:rPr>
          <w:rFonts w:ascii="Times New Roman" w:eastAsia="宋体" w:hAnsi="Times New Roman"/>
        </w:rPr>
        <w:t>或</w:t>
      </w:r>
      <w:r w:rsidRPr="00EF6A44">
        <w:rPr>
          <w:rFonts w:ascii="Times New Roman" w:eastAsia="宋体" w:hAnsi="Times New Roman"/>
        </w:rPr>
        <w:t>“</w:t>
      </w:r>
      <w:r w:rsidRPr="00EF6A44">
        <w:rPr>
          <w:rFonts w:ascii="Times New Roman" w:eastAsia="宋体" w:hAnsi="Times New Roman"/>
        </w:rPr>
        <w:t>亿</w:t>
      </w:r>
      <w:r w:rsidRPr="00EF6A44">
        <w:rPr>
          <w:rFonts w:ascii="Times New Roman" w:eastAsia="宋体" w:hAnsi="Times New Roman"/>
        </w:rPr>
        <w:t>”</w:t>
      </w:r>
      <w:r w:rsidRPr="00EF6A44">
        <w:rPr>
          <w:rFonts w:ascii="Times New Roman" w:eastAsia="宋体" w:hAnsi="Times New Roman"/>
        </w:rPr>
        <w:t>的数据转换为亿元单位，保证了数据在后续分析中的统一性和可比性。</w:t>
      </w:r>
    </w:p>
    <w:p w14:paraId="053B6433" w14:textId="007A27AC" w:rsidR="005E02D4" w:rsidRPr="00EF6A44" w:rsidRDefault="005E02D4" w:rsidP="00B450C1">
      <w:pPr>
        <w:pStyle w:val="3"/>
      </w:pPr>
      <w:r w:rsidRPr="00EF6A44">
        <w:rPr>
          <w:rFonts w:hint="eastAsia"/>
        </w:rPr>
        <w:t>（</w:t>
      </w:r>
      <w:r w:rsidRPr="00EF6A44">
        <w:rPr>
          <w:rFonts w:hint="eastAsia"/>
        </w:rPr>
        <w:t>2</w:t>
      </w:r>
      <w:r w:rsidRPr="00EF6A44">
        <w:rPr>
          <w:rFonts w:hint="eastAsia"/>
        </w:rPr>
        <w:t>）</w:t>
      </w:r>
      <w:r w:rsidRPr="00EF6A44">
        <w:t>数据转换与准备</w:t>
      </w:r>
    </w:p>
    <w:p w14:paraId="527FAC60" w14:textId="77777777"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t>在数据清洗之后，我们对数据进行了进一步的转换和准备工作。针对需要转换的列，我们定义了一个通用的转换函数，用于将带有</w:t>
      </w:r>
      <w:r w:rsidRPr="00EF6A44">
        <w:rPr>
          <w:rFonts w:ascii="Times New Roman" w:eastAsia="宋体" w:hAnsi="Times New Roman"/>
        </w:rPr>
        <w:t>“</w:t>
      </w:r>
      <w:r w:rsidRPr="00EF6A44">
        <w:rPr>
          <w:rFonts w:ascii="Times New Roman" w:eastAsia="宋体" w:hAnsi="Times New Roman"/>
        </w:rPr>
        <w:t>万</w:t>
      </w:r>
      <w:r w:rsidRPr="00EF6A44">
        <w:rPr>
          <w:rFonts w:ascii="Times New Roman" w:eastAsia="宋体" w:hAnsi="Times New Roman"/>
        </w:rPr>
        <w:t>”</w:t>
      </w:r>
      <w:r w:rsidRPr="00EF6A44">
        <w:rPr>
          <w:rFonts w:ascii="Times New Roman" w:eastAsia="宋体" w:hAnsi="Times New Roman"/>
        </w:rPr>
        <w:t>或</w:t>
      </w:r>
      <w:r w:rsidRPr="00EF6A44">
        <w:rPr>
          <w:rFonts w:ascii="Times New Roman" w:eastAsia="宋体" w:hAnsi="Times New Roman"/>
        </w:rPr>
        <w:t>“</w:t>
      </w:r>
      <w:r w:rsidRPr="00EF6A44">
        <w:rPr>
          <w:rFonts w:ascii="Times New Roman" w:eastAsia="宋体" w:hAnsi="Times New Roman"/>
        </w:rPr>
        <w:t>亿</w:t>
      </w:r>
      <w:r w:rsidRPr="00EF6A44">
        <w:rPr>
          <w:rFonts w:ascii="Times New Roman" w:eastAsia="宋体" w:hAnsi="Times New Roman"/>
        </w:rPr>
        <w:t>”</w:t>
      </w:r>
      <w:r w:rsidRPr="00EF6A44">
        <w:rPr>
          <w:rFonts w:ascii="Times New Roman" w:eastAsia="宋体" w:hAnsi="Times New Roman"/>
        </w:rPr>
        <w:t>的数据转换为亿元单位。这一步确保了不同单位数据的统一性，为后续的统计分析奠定了基础。此外，我们还对数据进行了时间顺序的排序，确保分析过程中能够准确捕捉到时间序列的变化特征。</w:t>
      </w:r>
    </w:p>
    <w:p w14:paraId="0704D364" w14:textId="22B99895" w:rsidR="005E02D4" w:rsidRPr="00EF6A44" w:rsidRDefault="005E02D4" w:rsidP="00B450C1">
      <w:pPr>
        <w:pStyle w:val="3"/>
      </w:pPr>
      <w:r w:rsidRPr="00EF6A44">
        <w:rPr>
          <w:rFonts w:hint="eastAsia"/>
        </w:rPr>
        <w:t>（</w:t>
      </w:r>
      <w:r w:rsidRPr="00EF6A44">
        <w:rPr>
          <w:rFonts w:hint="eastAsia"/>
        </w:rPr>
        <w:t>3</w:t>
      </w:r>
      <w:r w:rsidRPr="00EF6A44">
        <w:rPr>
          <w:rFonts w:hint="eastAsia"/>
        </w:rPr>
        <w:t>）</w:t>
      </w:r>
      <w:r w:rsidRPr="00EF6A44">
        <w:t>数据可视化分析</w:t>
      </w:r>
    </w:p>
    <w:p w14:paraId="5F2E681C" w14:textId="77777777"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t>数据可视化是理解数据特征和规律的有效方法之一。我们使用了</w:t>
      </w:r>
      <w:r w:rsidRPr="00EF6A44">
        <w:rPr>
          <w:rFonts w:ascii="Times New Roman" w:eastAsia="宋体" w:hAnsi="Times New Roman"/>
        </w:rPr>
        <w:t>matplotlib</w:t>
      </w:r>
      <w:r w:rsidRPr="00EF6A44">
        <w:rPr>
          <w:rFonts w:ascii="Times New Roman" w:eastAsia="宋体" w:hAnsi="Times New Roman"/>
        </w:rPr>
        <w:t>和</w:t>
      </w:r>
      <w:r w:rsidRPr="00EF6A44">
        <w:rPr>
          <w:rFonts w:ascii="Times New Roman" w:eastAsia="宋体" w:hAnsi="Times New Roman"/>
        </w:rPr>
        <w:t>seaborn</w:t>
      </w:r>
      <w:r w:rsidRPr="00EF6A44">
        <w:rPr>
          <w:rFonts w:ascii="Times New Roman" w:eastAsia="宋体" w:hAnsi="Times New Roman"/>
        </w:rPr>
        <w:t>库生成了多种图表，包括收盘价走势图、主力净流入净额走势图、收盘价分布图等。这些图表帮助我们直观地了解数据的基本特征和变化趋势。例如，收盘价走势图展示了股票在整个</w:t>
      </w:r>
      <w:r w:rsidRPr="00EF6A44">
        <w:rPr>
          <w:rFonts w:ascii="Times New Roman" w:eastAsia="宋体" w:hAnsi="Times New Roman"/>
        </w:rPr>
        <w:lastRenderedPageBreak/>
        <w:t>研究期间的价格波动情况，而主力净流入净额走势图则揭示了资金流动对股票价格的潜在影响。</w:t>
      </w:r>
    </w:p>
    <w:p w14:paraId="125CF0A3" w14:textId="4FFAA6B4" w:rsidR="005E02D4" w:rsidRPr="00EF6A44" w:rsidRDefault="005E02D4" w:rsidP="00B450C1">
      <w:pPr>
        <w:pStyle w:val="3"/>
      </w:pPr>
      <w:r w:rsidRPr="00EF6A44">
        <w:rPr>
          <w:rFonts w:hint="eastAsia"/>
        </w:rPr>
        <w:t>（</w:t>
      </w:r>
      <w:r w:rsidRPr="00EF6A44">
        <w:rPr>
          <w:rFonts w:hint="eastAsia"/>
        </w:rPr>
        <w:t>4</w:t>
      </w:r>
      <w:r w:rsidRPr="00EF6A44">
        <w:rPr>
          <w:rFonts w:hint="eastAsia"/>
        </w:rPr>
        <w:t>）</w:t>
      </w:r>
      <w:r w:rsidRPr="00EF6A44">
        <w:t>相关性分析</w:t>
      </w:r>
    </w:p>
    <w:p w14:paraId="1288575D" w14:textId="77777777"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t>为了深入了解各变量之间的关系，我们生成了相关性矩阵热图，展示了各变量之间的相关性系数。通过分析相关性矩阵，我们能够识别出对收盘价影响最大的变量，从而为后续的回归分析提供指导。这一步的分析有助于理解不同类型的资金流动对股票价格的影响，以及其他可能的关键因素。</w:t>
      </w:r>
    </w:p>
    <w:p w14:paraId="138C3C77" w14:textId="743DF0C9" w:rsidR="005E02D4" w:rsidRPr="00EF6A44" w:rsidRDefault="005E02D4" w:rsidP="00B450C1">
      <w:pPr>
        <w:pStyle w:val="3"/>
      </w:pPr>
      <w:r w:rsidRPr="00EF6A44">
        <w:rPr>
          <w:rFonts w:hint="eastAsia"/>
        </w:rPr>
        <w:t>（</w:t>
      </w:r>
      <w:r w:rsidRPr="00EF6A44">
        <w:rPr>
          <w:rFonts w:hint="eastAsia"/>
        </w:rPr>
        <w:t>5</w:t>
      </w:r>
      <w:r w:rsidRPr="00EF6A44">
        <w:rPr>
          <w:rFonts w:hint="eastAsia"/>
        </w:rPr>
        <w:t>）</w:t>
      </w:r>
      <w:r w:rsidRPr="00EF6A44">
        <w:t>线性回归分析</w:t>
      </w:r>
    </w:p>
    <w:p w14:paraId="05F8651F" w14:textId="77777777"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t>线性回归模型是本次分析的核心工具。我们选择了包括涨跌幅、主力净流入净额等在内的多个特征变量，并使用最小二乘法进行参数估计。通过回归模型，我们能够量化每个变量对收盘价的影响，并确定其显著性。此外，我们还通过</w:t>
      </w:r>
      <w:r w:rsidRPr="00EF6A44">
        <w:rPr>
          <w:rFonts w:ascii="Times New Roman" w:eastAsia="宋体" w:hAnsi="Times New Roman"/>
        </w:rPr>
        <w:t>F</w:t>
      </w:r>
      <w:r w:rsidRPr="00EF6A44">
        <w:rPr>
          <w:rFonts w:ascii="Times New Roman" w:eastAsia="宋体" w:hAnsi="Times New Roman"/>
        </w:rPr>
        <w:t>检验和</w:t>
      </w:r>
      <w:r w:rsidRPr="00EF6A44">
        <w:rPr>
          <w:rFonts w:ascii="Times New Roman" w:eastAsia="宋体" w:hAnsi="Times New Roman"/>
        </w:rPr>
        <w:t>R</w:t>
      </w:r>
      <w:proofErr w:type="gramStart"/>
      <w:r w:rsidRPr="00EF6A44">
        <w:rPr>
          <w:rFonts w:ascii="Times New Roman" w:eastAsia="宋体" w:hAnsi="Times New Roman"/>
        </w:rPr>
        <w:t>方值评估</w:t>
      </w:r>
      <w:proofErr w:type="gramEnd"/>
      <w:r w:rsidRPr="00EF6A44">
        <w:rPr>
          <w:rFonts w:ascii="Times New Roman" w:eastAsia="宋体" w:hAnsi="Times New Roman"/>
        </w:rPr>
        <w:t>模型的总体显著性和解释能力。</w:t>
      </w:r>
    </w:p>
    <w:p w14:paraId="254BF91B" w14:textId="2ED5F458" w:rsidR="005E02D4" w:rsidRPr="00EF6A44" w:rsidRDefault="005E02D4" w:rsidP="00B450C1">
      <w:pPr>
        <w:pStyle w:val="3"/>
      </w:pPr>
      <w:r w:rsidRPr="00EF6A44">
        <w:rPr>
          <w:rFonts w:hint="eastAsia"/>
        </w:rPr>
        <w:t>（</w:t>
      </w:r>
      <w:r w:rsidRPr="00EF6A44">
        <w:rPr>
          <w:rFonts w:hint="eastAsia"/>
        </w:rPr>
        <w:t>6</w:t>
      </w:r>
      <w:r w:rsidRPr="00EF6A44">
        <w:rPr>
          <w:rFonts w:hint="eastAsia"/>
        </w:rPr>
        <w:t>）</w:t>
      </w:r>
      <w:r w:rsidRPr="00EF6A44">
        <w:t>残差分析与回归诊断</w:t>
      </w:r>
    </w:p>
    <w:p w14:paraId="6EA0460A" w14:textId="77777777"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t>为了验证模型的适用性和稳健性，我们对模型残差进行了详细的分析，包括残差图、残差分布图和残差</w:t>
      </w:r>
      <w:r w:rsidRPr="00EF6A44">
        <w:rPr>
          <w:rFonts w:ascii="Times New Roman" w:eastAsia="宋体" w:hAnsi="Times New Roman"/>
        </w:rPr>
        <w:t>QQ</w:t>
      </w:r>
      <w:r w:rsidRPr="00EF6A44">
        <w:rPr>
          <w:rFonts w:ascii="Times New Roman" w:eastAsia="宋体" w:hAnsi="Times New Roman"/>
        </w:rPr>
        <w:t>图。这些图表帮助我们检查残差是否符合正态分布的假设，是否存在自相关问题等。通过回归诊断，我们还评估了模型在不同特征上的拟合效果，确保模型的结果具有可靠性。</w:t>
      </w:r>
    </w:p>
    <w:p w14:paraId="15ABE78B" w14:textId="367D106C" w:rsidR="005E02D4" w:rsidRPr="00EF6A44" w:rsidRDefault="005E02D4" w:rsidP="00B450C1">
      <w:pPr>
        <w:pStyle w:val="3"/>
      </w:pPr>
      <w:r w:rsidRPr="00EF6A44">
        <w:rPr>
          <w:rFonts w:hint="eastAsia"/>
        </w:rPr>
        <w:t>（</w:t>
      </w:r>
      <w:r w:rsidRPr="00EF6A44">
        <w:rPr>
          <w:rFonts w:hint="eastAsia"/>
        </w:rPr>
        <w:t>7</w:t>
      </w:r>
      <w:r w:rsidRPr="00EF6A44">
        <w:rPr>
          <w:rFonts w:hint="eastAsia"/>
        </w:rPr>
        <w:t>）</w:t>
      </w:r>
      <w:r w:rsidRPr="00EF6A44">
        <w:t>多重共线性检测</w:t>
      </w:r>
    </w:p>
    <w:p w14:paraId="7EDE8759" w14:textId="77777777"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t>为了避免多重共线性对模型稳定性和解释性的影响，我们通过计算方差膨胀因子（</w:t>
      </w:r>
      <w:r w:rsidRPr="00EF6A44">
        <w:rPr>
          <w:rFonts w:ascii="Times New Roman" w:eastAsia="宋体" w:hAnsi="Times New Roman"/>
        </w:rPr>
        <w:t>VIF</w:t>
      </w:r>
      <w:r w:rsidRPr="00EF6A44">
        <w:rPr>
          <w:rFonts w:ascii="Times New Roman" w:eastAsia="宋体" w:hAnsi="Times New Roman"/>
        </w:rPr>
        <w:t>）来检测各变量之间的多重共线性问题。多重共线性检测有助于识别和处理变量之间的高度相关性问题，从而提高模型的可靠性和解释能力。</w:t>
      </w:r>
    </w:p>
    <w:p w14:paraId="39FB68F4" w14:textId="12CB8873" w:rsidR="005E02D4" w:rsidRPr="00EF6A44" w:rsidRDefault="005E02D4" w:rsidP="00B450C1">
      <w:pPr>
        <w:pStyle w:val="3"/>
      </w:pPr>
      <w:r w:rsidRPr="00EF6A44">
        <w:rPr>
          <w:rFonts w:hint="eastAsia"/>
        </w:rPr>
        <w:t>（</w:t>
      </w:r>
      <w:r w:rsidRPr="00EF6A44">
        <w:rPr>
          <w:rFonts w:hint="eastAsia"/>
        </w:rPr>
        <w:t>8</w:t>
      </w:r>
      <w:r w:rsidRPr="00EF6A44">
        <w:rPr>
          <w:rFonts w:hint="eastAsia"/>
        </w:rPr>
        <w:t>）</w:t>
      </w:r>
      <w:r w:rsidRPr="00EF6A44">
        <w:t>图表与结果展示</w:t>
      </w:r>
    </w:p>
    <w:p w14:paraId="712FEC92" w14:textId="7F3EB838" w:rsidR="005E02D4" w:rsidRPr="00EF6A44" w:rsidRDefault="005E02D4" w:rsidP="00EF6A44">
      <w:pPr>
        <w:spacing w:line="360" w:lineRule="auto"/>
        <w:ind w:firstLine="420"/>
        <w:rPr>
          <w:rFonts w:ascii="Times New Roman" w:eastAsia="宋体" w:hAnsi="Times New Roman"/>
        </w:rPr>
      </w:pPr>
      <w:r w:rsidRPr="00EF6A44">
        <w:rPr>
          <w:rFonts w:ascii="Times New Roman" w:eastAsia="宋体" w:hAnsi="Times New Roman"/>
        </w:rPr>
        <w:lastRenderedPageBreak/>
        <w:t>在分析过程中，我们生成了多个图表来展示数据特征和分析结果，包括收盘价走势图、主力净流入净额走势图、相关性矩阵热图、残差分析图等。这些图表不仅帮助我们直观地理解数据特征，也为报告的撰写提供了丰富的视觉支持。通过图文并茂的方式，我们希望能够更清晰地传达分析结果和关键发现。</w:t>
      </w:r>
    </w:p>
    <w:p w14:paraId="719D2A2C" w14:textId="6808B8C3" w:rsidR="005E02D4" w:rsidRPr="00EF6A44" w:rsidRDefault="000C4DB9" w:rsidP="00B450C1">
      <w:pPr>
        <w:pStyle w:val="2"/>
        <w:rPr>
          <w:rFonts w:hint="eastAsia"/>
        </w:rPr>
      </w:pPr>
      <w:r w:rsidRPr="00EF6A44">
        <w:rPr>
          <w:rFonts w:hint="eastAsia"/>
        </w:rPr>
        <w:t>三、</w:t>
      </w:r>
      <w:r w:rsidRPr="00EF6A44">
        <w:t>数据收集</w:t>
      </w:r>
      <w:r w:rsidR="008061AC">
        <w:rPr>
          <w:rFonts w:hint="eastAsia"/>
        </w:rPr>
        <w:t>、</w:t>
      </w:r>
      <w:r w:rsidRPr="00EF6A44">
        <w:rPr>
          <w:rFonts w:hint="eastAsia"/>
        </w:rPr>
        <w:t>预处理</w:t>
      </w:r>
      <w:r w:rsidR="008061AC">
        <w:rPr>
          <w:rFonts w:hint="eastAsia"/>
        </w:rPr>
        <w:t>与可视化分析</w:t>
      </w:r>
    </w:p>
    <w:p w14:paraId="2C940A01" w14:textId="79FAD22E" w:rsidR="00560FBB" w:rsidRPr="00EF6A44" w:rsidRDefault="000C4DB9" w:rsidP="00DE3D69">
      <w:pPr>
        <w:pStyle w:val="3"/>
      </w:pPr>
      <w:r w:rsidRPr="00EF6A44">
        <w:rPr>
          <w:rFonts w:hint="eastAsia"/>
        </w:rPr>
        <w:t>（1）</w:t>
      </w:r>
      <w:r w:rsidR="00560FBB" w:rsidRPr="00EF6A44">
        <w:t>数据获取</w:t>
      </w:r>
    </w:p>
    <w:p w14:paraId="46508DAC" w14:textId="77777777" w:rsidR="00560FBB" w:rsidRPr="00EF6A44" w:rsidRDefault="00560FBB" w:rsidP="00EF6A44">
      <w:pPr>
        <w:spacing w:line="360" w:lineRule="auto"/>
        <w:ind w:firstLine="420"/>
        <w:rPr>
          <w:rFonts w:ascii="Times New Roman" w:eastAsia="宋体" w:hAnsi="Times New Roman"/>
        </w:rPr>
      </w:pPr>
      <w:r w:rsidRPr="00EF6A44">
        <w:rPr>
          <w:rFonts w:ascii="Times New Roman" w:eastAsia="宋体" w:hAnsi="Times New Roman"/>
        </w:rPr>
        <w:t>我们从历史交易数据中获取了包括日期、收盘价、涨跌幅、主力净流入净额、主力净流入净占比、</w:t>
      </w:r>
      <w:proofErr w:type="gramStart"/>
      <w:r w:rsidRPr="00EF6A44">
        <w:rPr>
          <w:rFonts w:ascii="Times New Roman" w:eastAsia="宋体" w:hAnsi="Times New Roman"/>
        </w:rPr>
        <w:t>超大单净流入</w:t>
      </w:r>
      <w:proofErr w:type="gramEnd"/>
      <w:r w:rsidRPr="00EF6A44">
        <w:rPr>
          <w:rFonts w:ascii="Times New Roman" w:eastAsia="宋体" w:hAnsi="Times New Roman"/>
        </w:rPr>
        <w:t>净额、</w:t>
      </w:r>
      <w:proofErr w:type="gramStart"/>
      <w:r w:rsidRPr="00EF6A44">
        <w:rPr>
          <w:rFonts w:ascii="Times New Roman" w:eastAsia="宋体" w:hAnsi="Times New Roman"/>
        </w:rPr>
        <w:t>超大单净流入</w:t>
      </w:r>
      <w:proofErr w:type="gramEnd"/>
      <w:r w:rsidRPr="00EF6A44">
        <w:rPr>
          <w:rFonts w:ascii="Times New Roman" w:eastAsia="宋体" w:hAnsi="Times New Roman"/>
        </w:rPr>
        <w:t>净占比、</w:t>
      </w:r>
      <w:proofErr w:type="gramStart"/>
      <w:r w:rsidRPr="00EF6A44">
        <w:rPr>
          <w:rFonts w:ascii="Times New Roman" w:eastAsia="宋体" w:hAnsi="Times New Roman"/>
        </w:rPr>
        <w:t>大单净流入</w:t>
      </w:r>
      <w:proofErr w:type="gramEnd"/>
      <w:r w:rsidRPr="00EF6A44">
        <w:rPr>
          <w:rFonts w:ascii="Times New Roman" w:eastAsia="宋体" w:hAnsi="Times New Roman"/>
        </w:rPr>
        <w:t>净额、</w:t>
      </w:r>
      <w:proofErr w:type="gramStart"/>
      <w:r w:rsidRPr="00EF6A44">
        <w:rPr>
          <w:rFonts w:ascii="Times New Roman" w:eastAsia="宋体" w:hAnsi="Times New Roman"/>
        </w:rPr>
        <w:t>大单净流入</w:t>
      </w:r>
      <w:proofErr w:type="gramEnd"/>
      <w:r w:rsidRPr="00EF6A44">
        <w:rPr>
          <w:rFonts w:ascii="Times New Roman" w:eastAsia="宋体" w:hAnsi="Times New Roman"/>
        </w:rPr>
        <w:t>净占比、</w:t>
      </w:r>
      <w:proofErr w:type="gramStart"/>
      <w:r w:rsidRPr="00EF6A44">
        <w:rPr>
          <w:rFonts w:ascii="Times New Roman" w:eastAsia="宋体" w:hAnsi="Times New Roman"/>
        </w:rPr>
        <w:t>中单净流入</w:t>
      </w:r>
      <w:proofErr w:type="gramEnd"/>
      <w:r w:rsidRPr="00EF6A44">
        <w:rPr>
          <w:rFonts w:ascii="Times New Roman" w:eastAsia="宋体" w:hAnsi="Times New Roman"/>
        </w:rPr>
        <w:t>净额、</w:t>
      </w:r>
      <w:proofErr w:type="gramStart"/>
      <w:r w:rsidRPr="00EF6A44">
        <w:rPr>
          <w:rFonts w:ascii="Times New Roman" w:eastAsia="宋体" w:hAnsi="Times New Roman"/>
        </w:rPr>
        <w:t>中单净流入</w:t>
      </w:r>
      <w:proofErr w:type="gramEnd"/>
      <w:r w:rsidRPr="00EF6A44">
        <w:rPr>
          <w:rFonts w:ascii="Times New Roman" w:eastAsia="宋体" w:hAnsi="Times New Roman"/>
        </w:rPr>
        <w:t>净占比、</w:t>
      </w:r>
      <w:proofErr w:type="gramStart"/>
      <w:r w:rsidRPr="00EF6A44">
        <w:rPr>
          <w:rFonts w:ascii="Times New Roman" w:eastAsia="宋体" w:hAnsi="Times New Roman"/>
        </w:rPr>
        <w:t>小单净流入</w:t>
      </w:r>
      <w:proofErr w:type="gramEnd"/>
      <w:r w:rsidRPr="00EF6A44">
        <w:rPr>
          <w:rFonts w:ascii="Times New Roman" w:eastAsia="宋体" w:hAnsi="Times New Roman"/>
        </w:rPr>
        <w:t>净额和</w:t>
      </w:r>
      <w:proofErr w:type="gramStart"/>
      <w:r w:rsidRPr="00EF6A44">
        <w:rPr>
          <w:rFonts w:ascii="Times New Roman" w:eastAsia="宋体" w:hAnsi="Times New Roman"/>
        </w:rPr>
        <w:t>小单净流入</w:t>
      </w:r>
      <w:proofErr w:type="gramEnd"/>
      <w:r w:rsidRPr="00EF6A44">
        <w:rPr>
          <w:rFonts w:ascii="Times New Roman" w:eastAsia="宋体" w:hAnsi="Times New Roman"/>
        </w:rPr>
        <w:t>净占比在内的</w:t>
      </w:r>
      <w:r w:rsidRPr="00EF6A44">
        <w:rPr>
          <w:rFonts w:ascii="Times New Roman" w:eastAsia="宋体" w:hAnsi="Times New Roman"/>
        </w:rPr>
        <w:t>13</w:t>
      </w:r>
      <w:r w:rsidRPr="00EF6A44">
        <w:rPr>
          <w:rFonts w:ascii="Times New Roman" w:eastAsia="宋体" w:hAnsi="Times New Roman"/>
        </w:rPr>
        <w:t>个变量的数据。这些数据被处理成适合模型分析的格式，并进行了必要的转换和清理。</w:t>
      </w:r>
    </w:p>
    <w:p w14:paraId="2C975C42" w14:textId="4241B509" w:rsidR="000C4DB9" w:rsidRPr="00EF6A44" w:rsidRDefault="000C4DB9" w:rsidP="00EF6A44">
      <w:pPr>
        <w:spacing w:line="360" w:lineRule="auto"/>
        <w:ind w:firstLine="420"/>
        <w:rPr>
          <w:rFonts w:ascii="Times New Roman" w:eastAsia="宋体" w:hAnsi="Times New Roman"/>
        </w:rPr>
      </w:pPr>
      <w:r w:rsidRPr="00EF6A44">
        <w:rPr>
          <w:rFonts w:ascii="Times New Roman" w:eastAsia="宋体" w:hAnsi="Times New Roman" w:hint="eastAsia"/>
        </w:rPr>
        <w:t>参考网站：</w:t>
      </w:r>
      <w:r w:rsidR="00240B8C" w:rsidRPr="00EF6A44">
        <w:rPr>
          <w:rFonts w:ascii="Times New Roman" w:eastAsia="宋体" w:hAnsi="Times New Roman"/>
        </w:rPr>
        <w:fldChar w:fldCharType="begin"/>
      </w:r>
      <w:r w:rsidR="00240B8C" w:rsidRPr="00EF6A44">
        <w:rPr>
          <w:rFonts w:ascii="Times New Roman" w:eastAsia="宋体" w:hAnsi="Times New Roman"/>
        </w:rPr>
        <w:instrText>HYPERLINK "</w:instrText>
      </w:r>
      <w:r w:rsidR="00240B8C" w:rsidRPr="00EF6A44">
        <w:rPr>
          <w:rFonts w:ascii="Times New Roman" w:eastAsia="宋体" w:hAnsi="Times New Roman"/>
        </w:rPr>
        <w:instrText>https://data.eastmoney.com/zjlx/600028.html</w:instrText>
      </w:r>
      <w:r w:rsidR="00240B8C" w:rsidRPr="00EF6A44">
        <w:rPr>
          <w:rFonts w:ascii="Times New Roman" w:eastAsia="宋体" w:hAnsi="Times New Roman"/>
        </w:rPr>
        <w:instrText>"</w:instrText>
      </w:r>
      <w:r w:rsidR="00240B8C" w:rsidRPr="00EF6A44">
        <w:rPr>
          <w:rFonts w:ascii="Times New Roman" w:eastAsia="宋体" w:hAnsi="Times New Roman"/>
        </w:rPr>
        <w:fldChar w:fldCharType="separate"/>
      </w:r>
      <w:r w:rsidR="00240B8C" w:rsidRPr="00EF6A44">
        <w:rPr>
          <w:rStyle w:val="a4"/>
          <w:rFonts w:ascii="Times New Roman" w:eastAsia="宋体" w:hAnsi="Times New Roman"/>
        </w:rPr>
        <w:t>https://data.eastmoney.com/zjlx/600028.html</w:t>
      </w:r>
      <w:r w:rsidR="00240B8C" w:rsidRPr="00EF6A44">
        <w:rPr>
          <w:rFonts w:ascii="Times New Roman" w:eastAsia="宋体" w:hAnsi="Times New Roman"/>
        </w:rPr>
        <w:fldChar w:fldCharType="end"/>
      </w:r>
    </w:p>
    <w:p w14:paraId="31FFA8DE" w14:textId="2602FB62" w:rsidR="00240B8C" w:rsidRDefault="002102AA" w:rsidP="00EF6A44">
      <w:pPr>
        <w:spacing w:line="360" w:lineRule="auto"/>
        <w:rPr>
          <w:rFonts w:ascii="Times New Roman" w:eastAsia="宋体" w:hAnsi="Times New Roman"/>
        </w:rPr>
      </w:pPr>
      <w:r w:rsidRPr="00EF6A44">
        <w:rPr>
          <w:rFonts w:ascii="Times New Roman" w:eastAsia="宋体" w:hAnsi="Times New Roman"/>
          <w:noProof/>
        </w:rPr>
        <w:drawing>
          <wp:inline distT="0" distB="0" distL="0" distR="0" wp14:anchorId="5B72B3B8" wp14:editId="2E3D59B5">
            <wp:extent cx="5274310" cy="603250"/>
            <wp:effectExtent l="0" t="0" r="2540" b="6350"/>
            <wp:docPr id="13388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66" name=""/>
                    <pic:cNvPicPr/>
                  </pic:nvPicPr>
                  <pic:blipFill>
                    <a:blip r:embed="rId8"/>
                    <a:stretch>
                      <a:fillRect/>
                    </a:stretch>
                  </pic:blipFill>
                  <pic:spPr>
                    <a:xfrm>
                      <a:off x="0" y="0"/>
                      <a:ext cx="5274310" cy="603250"/>
                    </a:xfrm>
                    <a:prstGeom prst="rect">
                      <a:avLst/>
                    </a:prstGeom>
                  </pic:spPr>
                </pic:pic>
              </a:graphicData>
            </a:graphic>
          </wp:inline>
        </w:drawing>
      </w:r>
    </w:p>
    <w:p w14:paraId="4E5E1773" w14:textId="4F397CB9" w:rsidR="006D6F48" w:rsidRPr="00EF6A44" w:rsidRDefault="006D6F48" w:rsidP="006D6F48">
      <w:pPr>
        <w:spacing w:line="360" w:lineRule="auto"/>
        <w:jc w:val="center"/>
        <w:rPr>
          <w:rFonts w:ascii="Times New Roman" w:eastAsia="宋体" w:hAnsi="Times New Roman" w:hint="eastAsia"/>
        </w:rPr>
      </w:pPr>
      <w:r>
        <w:rPr>
          <w:rFonts w:ascii="Times New Roman" w:eastAsia="宋体" w:hAnsi="Times New Roman" w:hint="eastAsia"/>
        </w:rPr>
        <w:t>图</w:t>
      </w:r>
      <w:r>
        <w:rPr>
          <w:rFonts w:ascii="Times New Roman" w:eastAsia="宋体" w:hAnsi="Times New Roman" w:hint="eastAsia"/>
        </w:rPr>
        <w:t xml:space="preserve">1 </w:t>
      </w:r>
      <w:r>
        <w:rPr>
          <w:rFonts w:ascii="Times New Roman" w:eastAsia="宋体" w:hAnsi="Times New Roman" w:hint="eastAsia"/>
        </w:rPr>
        <w:t>数据预览图</w:t>
      </w:r>
    </w:p>
    <w:p w14:paraId="2BA74021" w14:textId="0BE9D5A1" w:rsidR="00240B8C" w:rsidRDefault="00240B8C" w:rsidP="00DE3D69">
      <w:pPr>
        <w:pStyle w:val="3"/>
      </w:pPr>
      <w:r w:rsidRPr="00EF6A44">
        <w:rPr>
          <w:rFonts w:hint="eastAsia"/>
        </w:rPr>
        <w:t>（2）</w:t>
      </w:r>
      <w:r w:rsidR="00FB3E54" w:rsidRPr="00EF6A44">
        <w:rPr>
          <w:rFonts w:hint="eastAsia"/>
        </w:rPr>
        <w:t>数据统计描述</w:t>
      </w:r>
      <w:r w:rsidR="006F5351">
        <w:rPr>
          <w:rFonts w:hint="eastAsia"/>
        </w:rPr>
        <w:t>表</w:t>
      </w:r>
    </w:p>
    <w:p w14:paraId="44F81778" w14:textId="0070AD09" w:rsidR="00C14775" w:rsidRDefault="00C14775" w:rsidP="00EF6A44">
      <w:pPr>
        <w:spacing w:line="360" w:lineRule="auto"/>
        <w:rPr>
          <w:rFonts w:ascii="Times New Roman" w:eastAsia="宋体" w:hAnsi="Times New Roman"/>
        </w:rPr>
      </w:pPr>
      <w:r>
        <w:rPr>
          <w:rFonts w:ascii="Times New Roman" w:eastAsia="宋体" w:hAnsi="Times New Roman"/>
        </w:rPr>
        <w:tab/>
      </w:r>
      <w:r w:rsidRPr="00EF6A44">
        <w:rPr>
          <w:rFonts w:ascii="Times New Roman" w:eastAsia="宋体" w:hAnsi="Times New Roman"/>
        </w:rPr>
        <w:t>本次分析的数据来源于中国石化股票的历史交易数据，详细描述如下：</w:t>
      </w:r>
    </w:p>
    <w:p w14:paraId="216D545A" w14:textId="6CA33A67" w:rsidR="00C14775" w:rsidRPr="00C14775" w:rsidRDefault="00C14775" w:rsidP="00C14775">
      <w:pPr>
        <w:spacing w:line="360" w:lineRule="auto"/>
        <w:jc w:val="center"/>
        <w:rPr>
          <w:rFonts w:ascii="Times New Roman" w:eastAsia="宋体" w:hAnsi="Times New Roman" w:hint="eastAsia"/>
        </w:rPr>
      </w:pPr>
      <w:r>
        <w:rPr>
          <w:rFonts w:ascii="Times New Roman" w:eastAsia="宋体" w:hAnsi="Times New Roman" w:hint="eastAsia"/>
        </w:rPr>
        <w:t>表</w:t>
      </w:r>
      <w:r>
        <w:rPr>
          <w:rFonts w:ascii="Times New Roman" w:eastAsia="宋体" w:hAnsi="Times New Roman" w:hint="eastAsia"/>
        </w:rPr>
        <w:t xml:space="preserve">1 </w:t>
      </w:r>
      <w:r>
        <w:rPr>
          <w:rFonts w:ascii="Times New Roman" w:eastAsia="宋体" w:hAnsi="Times New Roman" w:hint="eastAsia"/>
        </w:rPr>
        <w:t>变量描述表</w:t>
      </w:r>
    </w:p>
    <w:tbl>
      <w:tblPr>
        <w:tblStyle w:val="a6"/>
        <w:tblW w:w="5000" w:type="pct"/>
        <w:tblLook w:val="04A0" w:firstRow="1" w:lastRow="0" w:firstColumn="1" w:lastColumn="0" w:noHBand="0" w:noVBand="1"/>
      </w:tblPr>
      <w:tblGrid>
        <w:gridCol w:w="2505"/>
        <w:gridCol w:w="1756"/>
        <w:gridCol w:w="1256"/>
        <w:gridCol w:w="3005"/>
      </w:tblGrid>
      <w:tr w:rsidR="00C14775" w:rsidRPr="00C14775" w14:paraId="0144F523" w14:textId="77777777" w:rsidTr="00C14775">
        <w:tc>
          <w:tcPr>
            <w:tcW w:w="1470" w:type="pct"/>
            <w:vAlign w:val="center"/>
          </w:tcPr>
          <w:p w14:paraId="25FEE307"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变量名</w:t>
            </w:r>
          </w:p>
        </w:tc>
        <w:tc>
          <w:tcPr>
            <w:tcW w:w="1030" w:type="pct"/>
            <w:vAlign w:val="center"/>
          </w:tcPr>
          <w:p w14:paraId="3E58482D"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数据类型</w:t>
            </w:r>
          </w:p>
        </w:tc>
        <w:tc>
          <w:tcPr>
            <w:tcW w:w="737" w:type="pct"/>
            <w:vAlign w:val="center"/>
          </w:tcPr>
          <w:p w14:paraId="5BD5CED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非空计数</w:t>
            </w:r>
          </w:p>
        </w:tc>
        <w:tc>
          <w:tcPr>
            <w:tcW w:w="1763" w:type="pct"/>
            <w:vAlign w:val="center"/>
          </w:tcPr>
          <w:p w14:paraId="346E29C3"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描述</w:t>
            </w:r>
          </w:p>
        </w:tc>
      </w:tr>
      <w:tr w:rsidR="00C14775" w:rsidRPr="00C14775" w14:paraId="00DD6F8C" w14:textId="77777777" w:rsidTr="00C14775">
        <w:tc>
          <w:tcPr>
            <w:tcW w:w="1470" w:type="pct"/>
            <w:vAlign w:val="center"/>
          </w:tcPr>
          <w:p w14:paraId="4D7CE448"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日期</w:t>
            </w:r>
          </w:p>
        </w:tc>
        <w:tc>
          <w:tcPr>
            <w:tcW w:w="1030" w:type="pct"/>
            <w:vAlign w:val="center"/>
          </w:tcPr>
          <w:p w14:paraId="4B4E6A36"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datetime64[ns]</w:t>
            </w:r>
          </w:p>
        </w:tc>
        <w:tc>
          <w:tcPr>
            <w:tcW w:w="737" w:type="pct"/>
            <w:vAlign w:val="center"/>
          </w:tcPr>
          <w:p w14:paraId="1A4D6692"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2664B76C"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交易日期</w:t>
            </w:r>
          </w:p>
        </w:tc>
      </w:tr>
      <w:tr w:rsidR="00C14775" w:rsidRPr="00C14775" w14:paraId="59FBBB5F" w14:textId="77777777" w:rsidTr="00C14775">
        <w:tc>
          <w:tcPr>
            <w:tcW w:w="1470" w:type="pct"/>
            <w:vAlign w:val="center"/>
          </w:tcPr>
          <w:p w14:paraId="4A0D0202"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收盘价</w:t>
            </w:r>
          </w:p>
        </w:tc>
        <w:tc>
          <w:tcPr>
            <w:tcW w:w="1030" w:type="pct"/>
            <w:vAlign w:val="center"/>
          </w:tcPr>
          <w:p w14:paraId="7012F0C0"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float64</w:t>
            </w:r>
          </w:p>
        </w:tc>
        <w:tc>
          <w:tcPr>
            <w:tcW w:w="737" w:type="pct"/>
            <w:vAlign w:val="center"/>
          </w:tcPr>
          <w:p w14:paraId="21AADBE1"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32C21065"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每日收盘价格（元）</w:t>
            </w:r>
          </w:p>
        </w:tc>
      </w:tr>
      <w:tr w:rsidR="00C14775" w:rsidRPr="00C14775" w14:paraId="5EA53535" w14:textId="77777777" w:rsidTr="00C14775">
        <w:tc>
          <w:tcPr>
            <w:tcW w:w="1470" w:type="pct"/>
            <w:vAlign w:val="center"/>
          </w:tcPr>
          <w:p w14:paraId="29500CB2"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涨跌幅</w:t>
            </w:r>
          </w:p>
        </w:tc>
        <w:tc>
          <w:tcPr>
            <w:tcW w:w="1030" w:type="pct"/>
            <w:vAlign w:val="center"/>
          </w:tcPr>
          <w:p w14:paraId="7F03D2B1"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float64</w:t>
            </w:r>
          </w:p>
        </w:tc>
        <w:tc>
          <w:tcPr>
            <w:tcW w:w="737" w:type="pct"/>
            <w:vAlign w:val="center"/>
          </w:tcPr>
          <w:p w14:paraId="50B6BBD2"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0D505A4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收盘价的相对变化</w:t>
            </w:r>
          </w:p>
        </w:tc>
      </w:tr>
      <w:tr w:rsidR="00C14775" w:rsidRPr="00C14775" w14:paraId="5E67E0A9" w14:textId="77777777" w:rsidTr="00C14775">
        <w:tc>
          <w:tcPr>
            <w:tcW w:w="1470" w:type="pct"/>
            <w:vAlign w:val="center"/>
          </w:tcPr>
          <w:p w14:paraId="02F7080D"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主力净流入净额</w:t>
            </w:r>
          </w:p>
        </w:tc>
        <w:tc>
          <w:tcPr>
            <w:tcW w:w="1030" w:type="pct"/>
            <w:vAlign w:val="center"/>
          </w:tcPr>
          <w:p w14:paraId="59FC8D5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object</w:t>
            </w:r>
          </w:p>
        </w:tc>
        <w:tc>
          <w:tcPr>
            <w:tcW w:w="737" w:type="pct"/>
            <w:vAlign w:val="center"/>
          </w:tcPr>
          <w:p w14:paraId="48C86DA0"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4C22641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主力资金的净流入净额</w:t>
            </w:r>
          </w:p>
        </w:tc>
      </w:tr>
      <w:tr w:rsidR="00C14775" w:rsidRPr="00C14775" w14:paraId="487ACA24" w14:textId="77777777" w:rsidTr="00C14775">
        <w:tc>
          <w:tcPr>
            <w:tcW w:w="1470" w:type="pct"/>
            <w:vAlign w:val="center"/>
          </w:tcPr>
          <w:p w14:paraId="5222A6B5"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主力净流入净占比</w:t>
            </w:r>
          </w:p>
        </w:tc>
        <w:tc>
          <w:tcPr>
            <w:tcW w:w="1030" w:type="pct"/>
            <w:vAlign w:val="center"/>
          </w:tcPr>
          <w:p w14:paraId="16625C80"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float64</w:t>
            </w:r>
          </w:p>
        </w:tc>
        <w:tc>
          <w:tcPr>
            <w:tcW w:w="737" w:type="pct"/>
            <w:vAlign w:val="center"/>
          </w:tcPr>
          <w:p w14:paraId="56835FC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08FF62B7"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主力资金流入净占比</w:t>
            </w:r>
          </w:p>
        </w:tc>
      </w:tr>
      <w:tr w:rsidR="00C14775" w:rsidRPr="00C14775" w14:paraId="47587C9D" w14:textId="77777777" w:rsidTr="00C14775">
        <w:tc>
          <w:tcPr>
            <w:tcW w:w="1470" w:type="pct"/>
            <w:vAlign w:val="center"/>
          </w:tcPr>
          <w:p w14:paraId="29A9A1BE"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t>超大单净流入</w:t>
            </w:r>
            <w:proofErr w:type="gramEnd"/>
            <w:r w:rsidRPr="00C14775">
              <w:rPr>
                <w:rFonts w:ascii="Times New Roman" w:eastAsia="宋体" w:hAnsi="Times New Roman" w:hint="eastAsia"/>
              </w:rPr>
              <w:t>净额</w:t>
            </w:r>
          </w:p>
        </w:tc>
        <w:tc>
          <w:tcPr>
            <w:tcW w:w="1030" w:type="pct"/>
            <w:vAlign w:val="center"/>
          </w:tcPr>
          <w:p w14:paraId="6BAEC79E"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object</w:t>
            </w:r>
          </w:p>
        </w:tc>
        <w:tc>
          <w:tcPr>
            <w:tcW w:w="737" w:type="pct"/>
            <w:vAlign w:val="center"/>
          </w:tcPr>
          <w:p w14:paraId="2B2CF12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762D6A6B"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超大</w:t>
            </w:r>
            <w:proofErr w:type="gramStart"/>
            <w:r w:rsidRPr="00C14775">
              <w:rPr>
                <w:rFonts w:ascii="Times New Roman" w:eastAsia="宋体" w:hAnsi="Times New Roman" w:hint="eastAsia"/>
              </w:rPr>
              <w:t>单资金</w:t>
            </w:r>
            <w:proofErr w:type="gramEnd"/>
            <w:r w:rsidRPr="00C14775">
              <w:rPr>
                <w:rFonts w:ascii="Times New Roman" w:eastAsia="宋体" w:hAnsi="Times New Roman" w:hint="eastAsia"/>
              </w:rPr>
              <w:t>的净流入净额</w:t>
            </w:r>
          </w:p>
        </w:tc>
      </w:tr>
      <w:tr w:rsidR="00C14775" w:rsidRPr="00C14775" w14:paraId="4289E764" w14:textId="77777777" w:rsidTr="00C14775">
        <w:tc>
          <w:tcPr>
            <w:tcW w:w="1470" w:type="pct"/>
            <w:vAlign w:val="center"/>
          </w:tcPr>
          <w:p w14:paraId="28B162B0"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lastRenderedPageBreak/>
              <w:t>超大单净流入</w:t>
            </w:r>
            <w:proofErr w:type="gramEnd"/>
            <w:r w:rsidRPr="00C14775">
              <w:rPr>
                <w:rFonts w:ascii="Times New Roman" w:eastAsia="宋体" w:hAnsi="Times New Roman" w:hint="eastAsia"/>
              </w:rPr>
              <w:t>净占比</w:t>
            </w:r>
          </w:p>
        </w:tc>
        <w:tc>
          <w:tcPr>
            <w:tcW w:w="1030" w:type="pct"/>
            <w:vAlign w:val="center"/>
          </w:tcPr>
          <w:p w14:paraId="3823B0A3"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float64</w:t>
            </w:r>
          </w:p>
        </w:tc>
        <w:tc>
          <w:tcPr>
            <w:tcW w:w="737" w:type="pct"/>
            <w:vAlign w:val="center"/>
          </w:tcPr>
          <w:p w14:paraId="4C3C279E"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3AC8C066"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超大</w:t>
            </w:r>
            <w:proofErr w:type="gramStart"/>
            <w:r w:rsidRPr="00C14775">
              <w:rPr>
                <w:rFonts w:ascii="Times New Roman" w:eastAsia="宋体" w:hAnsi="Times New Roman" w:hint="eastAsia"/>
              </w:rPr>
              <w:t>单资金</w:t>
            </w:r>
            <w:proofErr w:type="gramEnd"/>
            <w:r w:rsidRPr="00C14775">
              <w:rPr>
                <w:rFonts w:ascii="Times New Roman" w:eastAsia="宋体" w:hAnsi="Times New Roman" w:hint="eastAsia"/>
              </w:rPr>
              <w:t>流入净占比</w:t>
            </w:r>
          </w:p>
        </w:tc>
      </w:tr>
      <w:tr w:rsidR="00C14775" w:rsidRPr="00C14775" w14:paraId="0E40DD66" w14:textId="77777777" w:rsidTr="00C14775">
        <w:tc>
          <w:tcPr>
            <w:tcW w:w="1470" w:type="pct"/>
            <w:vAlign w:val="center"/>
          </w:tcPr>
          <w:p w14:paraId="3F7EB51B"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t>大单净流入</w:t>
            </w:r>
            <w:proofErr w:type="gramEnd"/>
            <w:r w:rsidRPr="00C14775">
              <w:rPr>
                <w:rFonts w:ascii="Times New Roman" w:eastAsia="宋体" w:hAnsi="Times New Roman" w:hint="eastAsia"/>
              </w:rPr>
              <w:t>净额</w:t>
            </w:r>
          </w:p>
        </w:tc>
        <w:tc>
          <w:tcPr>
            <w:tcW w:w="1030" w:type="pct"/>
            <w:vAlign w:val="center"/>
          </w:tcPr>
          <w:p w14:paraId="7AF6951C"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object</w:t>
            </w:r>
          </w:p>
        </w:tc>
        <w:tc>
          <w:tcPr>
            <w:tcW w:w="737" w:type="pct"/>
            <w:vAlign w:val="center"/>
          </w:tcPr>
          <w:p w14:paraId="60C35E3D"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420328CB"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大</w:t>
            </w:r>
            <w:proofErr w:type="gramStart"/>
            <w:r w:rsidRPr="00C14775">
              <w:rPr>
                <w:rFonts w:ascii="Times New Roman" w:eastAsia="宋体" w:hAnsi="Times New Roman" w:hint="eastAsia"/>
              </w:rPr>
              <w:t>单资金</w:t>
            </w:r>
            <w:proofErr w:type="gramEnd"/>
            <w:r w:rsidRPr="00C14775">
              <w:rPr>
                <w:rFonts w:ascii="Times New Roman" w:eastAsia="宋体" w:hAnsi="Times New Roman" w:hint="eastAsia"/>
              </w:rPr>
              <w:t>的净流入净额</w:t>
            </w:r>
          </w:p>
        </w:tc>
      </w:tr>
      <w:tr w:rsidR="00C14775" w:rsidRPr="00C14775" w14:paraId="24919648" w14:textId="77777777" w:rsidTr="00C14775">
        <w:tc>
          <w:tcPr>
            <w:tcW w:w="1470" w:type="pct"/>
            <w:vAlign w:val="center"/>
          </w:tcPr>
          <w:p w14:paraId="697A49E0"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t>大单净流入</w:t>
            </w:r>
            <w:proofErr w:type="gramEnd"/>
            <w:r w:rsidRPr="00C14775">
              <w:rPr>
                <w:rFonts w:ascii="Times New Roman" w:eastAsia="宋体" w:hAnsi="Times New Roman" w:hint="eastAsia"/>
              </w:rPr>
              <w:t>净占比</w:t>
            </w:r>
          </w:p>
        </w:tc>
        <w:tc>
          <w:tcPr>
            <w:tcW w:w="1030" w:type="pct"/>
            <w:vAlign w:val="center"/>
          </w:tcPr>
          <w:p w14:paraId="1370FC95"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float64</w:t>
            </w:r>
          </w:p>
        </w:tc>
        <w:tc>
          <w:tcPr>
            <w:tcW w:w="737" w:type="pct"/>
            <w:vAlign w:val="center"/>
          </w:tcPr>
          <w:p w14:paraId="70968A50"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5A450304"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大</w:t>
            </w:r>
            <w:proofErr w:type="gramStart"/>
            <w:r w:rsidRPr="00C14775">
              <w:rPr>
                <w:rFonts w:ascii="Times New Roman" w:eastAsia="宋体" w:hAnsi="Times New Roman" w:hint="eastAsia"/>
              </w:rPr>
              <w:t>单资金</w:t>
            </w:r>
            <w:proofErr w:type="gramEnd"/>
            <w:r w:rsidRPr="00C14775">
              <w:rPr>
                <w:rFonts w:ascii="Times New Roman" w:eastAsia="宋体" w:hAnsi="Times New Roman" w:hint="eastAsia"/>
              </w:rPr>
              <w:t>流入净占比</w:t>
            </w:r>
          </w:p>
        </w:tc>
      </w:tr>
      <w:tr w:rsidR="00C14775" w:rsidRPr="00C14775" w14:paraId="65B310B0" w14:textId="77777777" w:rsidTr="00C14775">
        <w:tc>
          <w:tcPr>
            <w:tcW w:w="1470" w:type="pct"/>
            <w:vAlign w:val="center"/>
          </w:tcPr>
          <w:p w14:paraId="003F1C3B"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t>中单净流入</w:t>
            </w:r>
            <w:proofErr w:type="gramEnd"/>
            <w:r w:rsidRPr="00C14775">
              <w:rPr>
                <w:rFonts w:ascii="Times New Roman" w:eastAsia="宋体" w:hAnsi="Times New Roman" w:hint="eastAsia"/>
              </w:rPr>
              <w:t>净额</w:t>
            </w:r>
          </w:p>
        </w:tc>
        <w:tc>
          <w:tcPr>
            <w:tcW w:w="1030" w:type="pct"/>
            <w:vAlign w:val="center"/>
          </w:tcPr>
          <w:p w14:paraId="102AAF45"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object</w:t>
            </w:r>
          </w:p>
        </w:tc>
        <w:tc>
          <w:tcPr>
            <w:tcW w:w="737" w:type="pct"/>
            <w:vAlign w:val="center"/>
          </w:tcPr>
          <w:p w14:paraId="5092A782"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25310C56"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中</w:t>
            </w:r>
            <w:proofErr w:type="gramStart"/>
            <w:r w:rsidRPr="00C14775">
              <w:rPr>
                <w:rFonts w:ascii="Times New Roman" w:eastAsia="宋体" w:hAnsi="Times New Roman" w:hint="eastAsia"/>
              </w:rPr>
              <w:t>单资金</w:t>
            </w:r>
            <w:proofErr w:type="gramEnd"/>
            <w:r w:rsidRPr="00C14775">
              <w:rPr>
                <w:rFonts w:ascii="Times New Roman" w:eastAsia="宋体" w:hAnsi="Times New Roman" w:hint="eastAsia"/>
              </w:rPr>
              <w:t>的净流入净额</w:t>
            </w:r>
          </w:p>
        </w:tc>
      </w:tr>
      <w:tr w:rsidR="00C14775" w:rsidRPr="00C14775" w14:paraId="3F1E5400" w14:textId="77777777" w:rsidTr="00C14775">
        <w:tc>
          <w:tcPr>
            <w:tcW w:w="1470" w:type="pct"/>
            <w:vAlign w:val="center"/>
          </w:tcPr>
          <w:p w14:paraId="21941ACA"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t>中单净流入</w:t>
            </w:r>
            <w:proofErr w:type="gramEnd"/>
            <w:r w:rsidRPr="00C14775">
              <w:rPr>
                <w:rFonts w:ascii="Times New Roman" w:eastAsia="宋体" w:hAnsi="Times New Roman" w:hint="eastAsia"/>
              </w:rPr>
              <w:t>净占比</w:t>
            </w:r>
          </w:p>
        </w:tc>
        <w:tc>
          <w:tcPr>
            <w:tcW w:w="1030" w:type="pct"/>
            <w:vAlign w:val="center"/>
          </w:tcPr>
          <w:p w14:paraId="49D46B9C"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float64</w:t>
            </w:r>
          </w:p>
        </w:tc>
        <w:tc>
          <w:tcPr>
            <w:tcW w:w="737" w:type="pct"/>
            <w:vAlign w:val="center"/>
          </w:tcPr>
          <w:p w14:paraId="75310A4C"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75650283"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中</w:t>
            </w:r>
            <w:proofErr w:type="gramStart"/>
            <w:r w:rsidRPr="00C14775">
              <w:rPr>
                <w:rFonts w:ascii="Times New Roman" w:eastAsia="宋体" w:hAnsi="Times New Roman" w:hint="eastAsia"/>
              </w:rPr>
              <w:t>单资金</w:t>
            </w:r>
            <w:proofErr w:type="gramEnd"/>
            <w:r w:rsidRPr="00C14775">
              <w:rPr>
                <w:rFonts w:ascii="Times New Roman" w:eastAsia="宋体" w:hAnsi="Times New Roman" w:hint="eastAsia"/>
              </w:rPr>
              <w:t>流入净占比</w:t>
            </w:r>
          </w:p>
        </w:tc>
      </w:tr>
      <w:tr w:rsidR="00C14775" w:rsidRPr="00C14775" w14:paraId="23F28CE9" w14:textId="77777777" w:rsidTr="00C14775">
        <w:tc>
          <w:tcPr>
            <w:tcW w:w="1470" w:type="pct"/>
            <w:vAlign w:val="center"/>
          </w:tcPr>
          <w:p w14:paraId="098959F2"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t>小单净流入</w:t>
            </w:r>
            <w:proofErr w:type="gramEnd"/>
            <w:r w:rsidRPr="00C14775">
              <w:rPr>
                <w:rFonts w:ascii="Times New Roman" w:eastAsia="宋体" w:hAnsi="Times New Roman" w:hint="eastAsia"/>
              </w:rPr>
              <w:t>净额</w:t>
            </w:r>
          </w:p>
        </w:tc>
        <w:tc>
          <w:tcPr>
            <w:tcW w:w="1030" w:type="pct"/>
            <w:vAlign w:val="center"/>
          </w:tcPr>
          <w:p w14:paraId="754C5980"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object</w:t>
            </w:r>
          </w:p>
        </w:tc>
        <w:tc>
          <w:tcPr>
            <w:tcW w:w="737" w:type="pct"/>
            <w:vAlign w:val="center"/>
          </w:tcPr>
          <w:p w14:paraId="0D12735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17E0BE55"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小单资金的净流入净额</w:t>
            </w:r>
          </w:p>
        </w:tc>
      </w:tr>
      <w:tr w:rsidR="00C14775" w:rsidRPr="00C14775" w14:paraId="60D50616" w14:textId="77777777" w:rsidTr="00C14775">
        <w:tc>
          <w:tcPr>
            <w:tcW w:w="1470" w:type="pct"/>
            <w:vAlign w:val="center"/>
          </w:tcPr>
          <w:p w14:paraId="2B148BCE" w14:textId="77777777" w:rsidR="00C14775" w:rsidRPr="00C14775" w:rsidRDefault="00C14775" w:rsidP="00C14775">
            <w:pPr>
              <w:spacing w:line="360" w:lineRule="auto"/>
              <w:jc w:val="center"/>
              <w:rPr>
                <w:rFonts w:ascii="Times New Roman" w:eastAsia="宋体" w:hAnsi="Times New Roman" w:hint="eastAsia"/>
              </w:rPr>
            </w:pPr>
            <w:proofErr w:type="gramStart"/>
            <w:r w:rsidRPr="00C14775">
              <w:rPr>
                <w:rFonts w:ascii="Times New Roman" w:eastAsia="宋体" w:hAnsi="Times New Roman" w:hint="eastAsia"/>
              </w:rPr>
              <w:t>小单净流入</w:t>
            </w:r>
            <w:proofErr w:type="gramEnd"/>
            <w:r w:rsidRPr="00C14775">
              <w:rPr>
                <w:rFonts w:ascii="Times New Roman" w:eastAsia="宋体" w:hAnsi="Times New Roman" w:hint="eastAsia"/>
              </w:rPr>
              <w:t>净占比</w:t>
            </w:r>
          </w:p>
        </w:tc>
        <w:tc>
          <w:tcPr>
            <w:tcW w:w="1030" w:type="pct"/>
            <w:vAlign w:val="center"/>
          </w:tcPr>
          <w:p w14:paraId="4E442A69"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float64</w:t>
            </w:r>
          </w:p>
        </w:tc>
        <w:tc>
          <w:tcPr>
            <w:tcW w:w="737" w:type="pct"/>
            <w:vAlign w:val="center"/>
          </w:tcPr>
          <w:p w14:paraId="281BF069"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120</w:t>
            </w:r>
          </w:p>
        </w:tc>
        <w:tc>
          <w:tcPr>
            <w:tcW w:w="1763" w:type="pct"/>
            <w:vAlign w:val="center"/>
          </w:tcPr>
          <w:p w14:paraId="52E2C60F" w14:textId="77777777" w:rsidR="00C14775" w:rsidRPr="00C14775" w:rsidRDefault="00C14775" w:rsidP="00C14775">
            <w:pPr>
              <w:spacing w:line="360" w:lineRule="auto"/>
              <w:jc w:val="center"/>
              <w:rPr>
                <w:rFonts w:ascii="Times New Roman" w:eastAsia="宋体" w:hAnsi="Times New Roman" w:hint="eastAsia"/>
              </w:rPr>
            </w:pPr>
            <w:r w:rsidRPr="00C14775">
              <w:rPr>
                <w:rFonts w:ascii="Times New Roman" w:eastAsia="宋体" w:hAnsi="Times New Roman" w:hint="eastAsia"/>
              </w:rPr>
              <w:t>小单资金流入净占比</w:t>
            </w:r>
          </w:p>
        </w:tc>
      </w:tr>
    </w:tbl>
    <w:p w14:paraId="78D8B25A" w14:textId="3F8072DC" w:rsidR="006D6F48" w:rsidRPr="00EF6A44" w:rsidRDefault="006D6F48" w:rsidP="006D6F48">
      <w:pPr>
        <w:spacing w:line="360" w:lineRule="auto"/>
        <w:jc w:val="center"/>
        <w:rPr>
          <w:rFonts w:ascii="Times New Roman" w:eastAsia="宋体" w:hAnsi="Times New Roman" w:hint="eastAsia"/>
        </w:rPr>
      </w:pPr>
      <w:r>
        <w:rPr>
          <w:rFonts w:ascii="Times New Roman" w:eastAsia="宋体" w:hAnsi="Times New Roman" w:hint="eastAsia"/>
        </w:rPr>
        <w:t>表</w:t>
      </w:r>
      <w:r w:rsidR="00C14775">
        <w:rPr>
          <w:rFonts w:ascii="Times New Roman" w:eastAsia="宋体" w:hAnsi="Times New Roman" w:hint="eastAsia"/>
        </w:rPr>
        <w:t>2</w:t>
      </w:r>
      <w:r>
        <w:rPr>
          <w:rFonts w:ascii="Times New Roman" w:eastAsia="宋体" w:hAnsi="Times New Roman" w:hint="eastAsia"/>
        </w:rPr>
        <w:t xml:space="preserve"> </w:t>
      </w:r>
      <w:r w:rsidRPr="00EF6A44">
        <w:rPr>
          <w:rFonts w:ascii="Times New Roman" w:eastAsia="宋体" w:hAnsi="Times New Roman" w:hint="eastAsia"/>
        </w:rPr>
        <w:t>数据统计描述</w:t>
      </w:r>
      <w:r>
        <w:rPr>
          <w:rFonts w:ascii="Times New Roman" w:eastAsia="宋体" w:hAnsi="Times New Roman" w:hint="eastAsia"/>
        </w:rPr>
        <w:t>表</w:t>
      </w:r>
    </w:p>
    <w:tbl>
      <w:tblPr>
        <w:tblStyle w:val="a6"/>
        <w:tblW w:w="5000" w:type="pct"/>
        <w:tblLook w:val="04A0" w:firstRow="1" w:lastRow="0" w:firstColumn="1" w:lastColumn="0" w:noHBand="0" w:noVBand="1"/>
      </w:tblPr>
      <w:tblGrid>
        <w:gridCol w:w="577"/>
        <w:gridCol w:w="663"/>
        <w:gridCol w:w="662"/>
        <w:gridCol w:w="662"/>
        <w:gridCol w:w="662"/>
        <w:gridCol w:w="662"/>
        <w:gridCol w:w="662"/>
        <w:gridCol w:w="662"/>
        <w:gridCol w:w="662"/>
        <w:gridCol w:w="662"/>
        <w:gridCol w:w="662"/>
        <w:gridCol w:w="662"/>
        <w:gridCol w:w="662"/>
      </w:tblGrid>
      <w:tr w:rsidR="00EF6A44" w:rsidRPr="00EF6A44" w14:paraId="6B2CAC13" w14:textId="77777777" w:rsidTr="00EF6A44">
        <w:trPr>
          <w:cantSplit/>
          <w:trHeight w:val="1134"/>
        </w:trPr>
        <w:tc>
          <w:tcPr>
            <w:tcW w:w="339" w:type="pct"/>
            <w:vAlign w:val="center"/>
          </w:tcPr>
          <w:p w14:paraId="146ABA6B" w14:textId="77777777" w:rsidR="00EF6A44" w:rsidRPr="00EF6A44" w:rsidRDefault="00EF6A44" w:rsidP="00EF6A44">
            <w:pPr>
              <w:spacing w:line="360" w:lineRule="auto"/>
              <w:jc w:val="center"/>
              <w:rPr>
                <w:rFonts w:ascii="Times New Roman" w:eastAsia="宋体" w:hAnsi="Times New Roman" w:hint="eastAsia"/>
              </w:rPr>
            </w:pPr>
            <w:r w:rsidRPr="00EF6A44">
              <w:rPr>
                <w:rFonts w:ascii="Times New Roman" w:eastAsia="宋体" w:hAnsi="Times New Roman" w:hint="eastAsia"/>
              </w:rPr>
              <w:t>描述统计</w:t>
            </w:r>
          </w:p>
        </w:tc>
        <w:tc>
          <w:tcPr>
            <w:tcW w:w="389" w:type="pct"/>
            <w:vAlign w:val="center"/>
          </w:tcPr>
          <w:p w14:paraId="517C5EE9" w14:textId="77777777" w:rsidR="00EF6A44" w:rsidRPr="00EF6A44" w:rsidRDefault="00EF6A44" w:rsidP="00EF6A44">
            <w:pPr>
              <w:spacing w:line="360" w:lineRule="auto"/>
              <w:jc w:val="center"/>
              <w:rPr>
                <w:rFonts w:ascii="Times New Roman" w:eastAsia="宋体" w:hAnsi="Times New Roman" w:hint="eastAsia"/>
              </w:rPr>
            </w:pPr>
            <w:r w:rsidRPr="00EF6A44">
              <w:rPr>
                <w:rFonts w:ascii="Times New Roman" w:eastAsia="宋体" w:hAnsi="Times New Roman" w:hint="eastAsia"/>
              </w:rPr>
              <w:t>收盘价</w:t>
            </w:r>
          </w:p>
        </w:tc>
        <w:tc>
          <w:tcPr>
            <w:tcW w:w="388" w:type="pct"/>
            <w:vAlign w:val="center"/>
          </w:tcPr>
          <w:p w14:paraId="2B51E085" w14:textId="77777777" w:rsidR="00EF6A44" w:rsidRPr="00EF6A44" w:rsidRDefault="00EF6A44" w:rsidP="00EF6A44">
            <w:pPr>
              <w:spacing w:line="360" w:lineRule="auto"/>
              <w:jc w:val="center"/>
              <w:rPr>
                <w:rFonts w:ascii="Times New Roman" w:eastAsia="宋体" w:hAnsi="Times New Roman" w:hint="eastAsia"/>
              </w:rPr>
            </w:pPr>
            <w:r w:rsidRPr="00EF6A44">
              <w:rPr>
                <w:rFonts w:ascii="Times New Roman" w:eastAsia="宋体" w:hAnsi="Times New Roman" w:hint="eastAsia"/>
              </w:rPr>
              <w:t>涨跌幅</w:t>
            </w:r>
          </w:p>
        </w:tc>
        <w:tc>
          <w:tcPr>
            <w:tcW w:w="388" w:type="pct"/>
            <w:vAlign w:val="center"/>
          </w:tcPr>
          <w:p w14:paraId="7F1F19EA" w14:textId="77777777" w:rsidR="00EF6A44" w:rsidRPr="00EF6A44" w:rsidRDefault="00EF6A44" w:rsidP="00EF6A44">
            <w:pPr>
              <w:spacing w:line="360" w:lineRule="auto"/>
              <w:jc w:val="center"/>
              <w:rPr>
                <w:rFonts w:ascii="Times New Roman" w:eastAsia="宋体" w:hAnsi="Times New Roman" w:hint="eastAsia"/>
              </w:rPr>
            </w:pPr>
            <w:r w:rsidRPr="00EF6A44">
              <w:rPr>
                <w:rFonts w:ascii="Times New Roman" w:eastAsia="宋体" w:hAnsi="Times New Roman" w:hint="eastAsia"/>
              </w:rPr>
              <w:t>主力净流入净额</w:t>
            </w:r>
          </w:p>
        </w:tc>
        <w:tc>
          <w:tcPr>
            <w:tcW w:w="388" w:type="pct"/>
            <w:vAlign w:val="center"/>
          </w:tcPr>
          <w:p w14:paraId="673230C6" w14:textId="77777777" w:rsidR="00EF6A44" w:rsidRPr="00EF6A44" w:rsidRDefault="00EF6A44" w:rsidP="00EF6A44">
            <w:pPr>
              <w:spacing w:line="360" w:lineRule="auto"/>
              <w:jc w:val="center"/>
              <w:rPr>
                <w:rFonts w:ascii="Times New Roman" w:eastAsia="宋体" w:hAnsi="Times New Roman" w:hint="eastAsia"/>
              </w:rPr>
            </w:pPr>
            <w:r w:rsidRPr="00EF6A44">
              <w:rPr>
                <w:rFonts w:ascii="Times New Roman" w:eastAsia="宋体" w:hAnsi="Times New Roman" w:hint="eastAsia"/>
              </w:rPr>
              <w:t>主力净流入净占比</w:t>
            </w:r>
          </w:p>
        </w:tc>
        <w:tc>
          <w:tcPr>
            <w:tcW w:w="388" w:type="pct"/>
            <w:vAlign w:val="center"/>
          </w:tcPr>
          <w:p w14:paraId="0B86050F"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超大单净流入</w:t>
            </w:r>
            <w:proofErr w:type="gramEnd"/>
            <w:r w:rsidRPr="00EF6A44">
              <w:rPr>
                <w:rFonts w:ascii="Times New Roman" w:eastAsia="宋体" w:hAnsi="Times New Roman" w:hint="eastAsia"/>
              </w:rPr>
              <w:t>净额</w:t>
            </w:r>
          </w:p>
        </w:tc>
        <w:tc>
          <w:tcPr>
            <w:tcW w:w="388" w:type="pct"/>
            <w:vAlign w:val="center"/>
          </w:tcPr>
          <w:p w14:paraId="2F7CBDDB"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超大单净流入</w:t>
            </w:r>
            <w:proofErr w:type="gramEnd"/>
            <w:r w:rsidRPr="00EF6A44">
              <w:rPr>
                <w:rFonts w:ascii="Times New Roman" w:eastAsia="宋体" w:hAnsi="Times New Roman" w:hint="eastAsia"/>
              </w:rPr>
              <w:t>净占比</w:t>
            </w:r>
          </w:p>
        </w:tc>
        <w:tc>
          <w:tcPr>
            <w:tcW w:w="388" w:type="pct"/>
            <w:vAlign w:val="center"/>
          </w:tcPr>
          <w:p w14:paraId="5F8C573E"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大单净流入</w:t>
            </w:r>
            <w:proofErr w:type="gramEnd"/>
            <w:r w:rsidRPr="00EF6A44">
              <w:rPr>
                <w:rFonts w:ascii="Times New Roman" w:eastAsia="宋体" w:hAnsi="Times New Roman" w:hint="eastAsia"/>
              </w:rPr>
              <w:t>净额</w:t>
            </w:r>
          </w:p>
        </w:tc>
        <w:tc>
          <w:tcPr>
            <w:tcW w:w="388" w:type="pct"/>
            <w:vAlign w:val="center"/>
          </w:tcPr>
          <w:p w14:paraId="25FBD9D0"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大单净流入</w:t>
            </w:r>
            <w:proofErr w:type="gramEnd"/>
            <w:r w:rsidRPr="00EF6A44">
              <w:rPr>
                <w:rFonts w:ascii="Times New Roman" w:eastAsia="宋体" w:hAnsi="Times New Roman" w:hint="eastAsia"/>
              </w:rPr>
              <w:t>净占比</w:t>
            </w:r>
          </w:p>
        </w:tc>
        <w:tc>
          <w:tcPr>
            <w:tcW w:w="388" w:type="pct"/>
            <w:vAlign w:val="center"/>
          </w:tcPr>
          <w:p w14:paraId="49DFD6CE"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中单净流入</w:t>
            </w:r>
            <w:proofErr w:type="gramEnd"/>
            <w:r w:rsidRPr="00EF6A44">
              <w:rPr>
                <w:rFonts w:ascii="Times New Roman" w:eastAsia="宋体" w:hAnsi="Times New Roman" w:hint="eastAsia"/>
              </w:rPr>
              <w:t>净额</w:t>
            </w:r>
          </w:p>
        </w:tc>
        <w:tc>
          <w:tcPr>
            <w:tcW w:w="388" w:type="pct"/>
            <w:vAlign w:val="center"/>
          </w:tcPr>
          <w:p w14:paraId="2B40794D"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中单净流入</w:t>
            </w:r>
            <w:proofErr w:type="gramEnd"/>
            <w:r w:rsidRPr="00EF6A44">
              <w:rPr>
                <w:rFonts w:ascii="Times New Roman" w:eastAsia="宋体" w:hAnsi="Times New Roman" w:hint="eastAsia"/>
              </w:rPr>
              <w:t>净占比</w:t>
            </w:r>
          </w:p>
        </w:tc>
        <w:tc>
          <w:tcPr>
            <w:tcW w:w="388" w:type="pct"/>
            <w:vAlign w:val="center"/>
          </w:tcPr>
          <w:p w14:paraId="637A37FE"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小单净流入</w:t>
            </w:r>
            <w:proofErr w:type="gramEnd"/>
            <w:r w:rsidRPr="00EF6A44">
              <w:rPr>
                <w:rFonts w:ascii="Times New Roman" w:eastAsia="宋体" w:hAnsi="Times New Roman" w:hint="eastAsia"/>
              </w:rPr>
              <w:t>净额</w:t>
            </w:r>
          </w:p>
        </w:tc>
        <w:tc>
          <w:tcPr>
            <w:tcW w:w="388" w:type="pct"/>
            <w:vAlign w:val="center"/>
          </w:tcPr>
          <w:p w14:paraId="62C2EDE1" w14:textId="77777777" w:rsidR="00EF6A44" w:rsidRPr="00EF6A44" w:rsidRDefault="00EF6A44" w:rsidP="00EF6A44">
            <w:pPr>
              <w:spacing w:line="360" w:lineRule="auto"/>
              <w:jc w:val="center"/>
              <w:rPr>
                <w:rFonts w:ascii="Times New Roman" w:eastAsia="宋体" w:hAnsi="Times New Roman" w:hint="eastAsia"/>
              </w:rPr>
            </w:pPr>
            <w:proofErr w:type="gramStart"/>
            <w:r w:rsidRPr="00EF6A44">
              <w:rPr>
                <w:rFonts w:ascii="Times New Roman" w:eastAsia="宋体" w:hAnsi="Times New Roman" w:hint="eastAsia"/>
              </w:rPr>
              <w:t>小单净流入</w:t>
            </w:r>
            <w:proofErr w:type="gramEnd"/>
            <w:r w:rsidRPr="00EF6A44">
              <w:rPr>
                <w:rFonts w:ascii="Times New Roman" w:eastAsia="宋体" w:hAnsi="Times New Roman" w:hint="eastAsia"/>
              </w:rPr>
              <w:t>净占比</w:t>
            </w:r>
          </w:p>
        </w:tc>
      </w:tr>
      <w:tr w:rsidR="00EF6A44" w:rsidRPr="00EF6A44" w14:paraId="2CF44332" w14:textId="77777777" w:rsidTr="00EF6A44">
        <w:tc>
          <w:tcPr>
            <w:tcW w:w="339" w:type="pct"/>
            <w:vAlign w:val="center"/>
          </w:tcPr>
          <w:p w14:paraId="2BD23EDA"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count</w:t>
            </w:r>
          </w:p>
        </w:tc>
        <w:tc>
          <w:tcPr>
            <w:tcW w:w="389" w:type="pct"/>
            <w:vAlign w:val="center"/>
          </w:tcPr>
          <w:p w14:paraId="1D48344A"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760AC4AF"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16286A8F"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278CA287"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5943DFD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1BEE5FC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22DCD24C"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0C7C7D4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1EDE2A0A"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4BFF8C0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25AC1D46"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c>
          <w:tcPr>
            <w:tcW w:w="388" w:type="pct"/>
            <w:vAlign w:val="center"/>
          </w:tcPr>
          <w:p w14:paraId="56EBBE66"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120.00</w:t>
            </w:r>
          </w:p>
        </w:tc>
      </w:tr>
      <w:tr w:rsidR="00EF6A44" w:rsidRPr="00EF6A44" w14:paraId="7D9D1343" w14:textId="77777777" w:rsidTr="00EF6A44">
        <w:tc>
          <w:tcPr>
            <w:tcW w:w="339" w:type="pct"/>
            <w:vAlign w:val="center"/>
          </w:tcPr>
          <w:p w14:paraId="31C29D7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mean</w:t>
            </w:r>
          </w:p>
        </w:tc>
        <w:tc>
          <w:tcPr>
            <w:tcW w:w="389" w:type="pct"/>
            <w:vAlign w:val="center"/>
          </w:tcPr>
          <w:p w14:paraId="6D45E73E"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6.08</w:t>
            </w:r>
          </w:p>
        </w:tc>
        <w:tc>
          <w:tcPr>
            <w:tcW w:w="388" w:type="pct"/>
            <w:vAlign w:val="center"/>
          </w:tcPr>
          <w:p w14:paraId="2DC51F2C"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0.00</w:t>
            </w:r>
          </w:p>
        </w:tc>
        <w:tc>
          <w:tcPr>
            <w:tcW w:w="388" w:type="pct"/>
            <w:vAlign w:val="center"/>
          </w:tcPr>
          <w:p w14:paraId="7E49B951"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-0.21</w:t>
            </w:r>
          </w:p>
        </w:tc>
        <w:tc>
          <w:tcPr>
            <w:tcW w:w="388" w:type="pct"/>
            <w:vAlign w:val="center"/>
          </w:tcPr>
          <w:p w14:paraId="6D574C90"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c>
          <w:tcPr>
            <w:tcW w:w="388" w:type="pct"/>
            <w:vAlign w:val="center"/>
          </w:tcPr>
          <w:p w14:paraId="49211F2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0.01</w:t>
            </w:r>
          </w:p>
        </w:tc>
        <w:tc>
          <w:tcPr>
            <w:tcW w:w="388" w:type="pct"/>
            <w:vAlign w:val="center"/>
          </w:tcPr>
          <w:p w14:paraId="16B427B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0.00</w:t>
            </w:r>
          </w:p>
        </w:tc>
        <w:tc>
          <w:tcPr>
            <w:tcW w:w="388" w:type="pct"/>
            <w:vAlign w:val="center"/>
          </w:tcPr>
          <w:p w14:paraId="186401C1"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-0.23</w:t>
            </w:r>
          </w:p>
        </w:tc>
        <w:tc>
          <w:tcPr>
            <w:tcW w:w="388" w:type="pct"/>
            <w:vAlign w:val="center"/>
          </w:tcPr>
          <w:p w14:paraId="4FA40907"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c>
          <w:tcPr>
            <w:tcW w:w="388" w:type="pct"/>
            <w:vAlign w:val="center"/>
          </w:tcPr>
          <w:p w14:paraId="62FB290F"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0.06</w:t>
            </w:r>
          </w:p>
        </w:tc>
        <w:tc>
          <w:tcPr>
            <w:tcW w:w="388" w:type="pct"/>
            <w:vAlign w:val="center"/>
          </w:tcPr>
          <w:p w14:paraId="58630448"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0.00</w:t>
            </w:r>
          </w:p>
        </w:tc>
        <w:tc>
          <w:tcPr>
            <w:tcW w:w="388" w:type="pct"/>
            <w:vAlign w:val="center"/>
          </w:tcPr>
          <w:p w14:paraId="69A8243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0.16</w:t>
            </w:r>
          </w:p>
        </w:tc>
        <w:tc>
          <w:tcPr>
            <w:tcW w:w="388" w:type="pct"/>
            <w:vAlign w:val="center"/>
          </w:tcPr>
          <w:p w14:paraId="7281EE3A"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r>
      <w:tr w:rsidR="00EF6A44" w:rsidRPr="00EF6A44" w14:paraId="5678FCFA" w14:textId="77777777" w:rsidTr="00EF6A44">
        <w:tc>
          <w:tcPr>
            <w:tcW w:w="339" w:type="pct"/>
            <w:vAlign w:val="center"/>
          </w:tcPr>
          <w:p w14:paraId="0DF8FCA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min</w:t>
            </w:r>
          </w:p>
        </w:tc>
        <w:tc>
          <w:tcPr>
            <w:tcW w:w="389" w:type="pct"/>
            <w:vAlign w:val="center"/>
          </w:tcPr>
          <w:p w14:paraId="470AE9B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5.24</w:t>
            </w:r>
          </w:p>
        </w:tc>
        <w:tc>
          <w:tcPr>
            <w:tcW w:w="388" w:type="pct"/>
            <w:vAlign w:val="center"/>
          </w:tcPr>
          <w:p w14:paraId="08B45338"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-0.04</w:t>
            </w:r>
          </w:p>
        </w:tc>
        <w:tc>
          <w:tcPr>
            <w:tcW w:w="388" w:type="pct"/>
            <w:vAlign w:val="center"/>
          </w:tcPr>
          <w:p w14:paraId="08E940FF"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-4.82</w:t>
            </w:r>
          </w:p>
        </w:tc>
        <w:tc>
          <w:tcPr>
            <w:tcW w:w="388" w:type="pct"/>
            <w:vAlign w:val="center"/>
          </w:tcPr>
          <w:p w14:paraId="776F2C3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-0.24</w:t>
            </w:r>
          </w:p>
        </w:tc>
        <w:tc>
          <w:tcPr>
            <w:tcW w:w="388" w:type="pct"/>
            <w:vAlign w:val="center"/>
          </w:tcPr>
          <w:p w14:paraId="7EFFE89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-2.24</w:t>
            </w:r>
          </w:p>
        </w:tc>
        <w:tc>
          <w:tcPr>
            <w:tcW w:w="388" w:type="pct"/>
            <w:vAlign w:val="center"/>
          </w:tcPr>
          <w:p w14:paraId="3A8A9BBC"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-0.23</w:t>
            </w:r>
          </w:p>
        </w:tc>
        <w:tc>
          <w:tcPr>
            <w:tcW w:w="388" w:type="pct"/>
            <w:vAlign w:val="center"/>
          </w:tcPr>
          <w:p w14:paraId="72853BA8"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-2.59</w:t>
            </w:r>
          </w:p>
        </w:tc>
        <w:tc>
          <w:tcPr>
            <w:tcW w:w="388" w:type="pct"/>
            <w:vAlign w:val="center"/>
          </w:tcPr>
          <w:p w14:paraId="7C4E9D5B"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-0.16</w:t>
            </w:r>
          </w:p>
        </w:tc>
        <w:tc>
          <w:tcPr>
            <w:tcW w:w="388" w:type="pct"/>
            <w:vAlign w:val="center"/>
          </w:tcPr>
          <w:p w14:paraId="6EF799AD"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-0.89</w:t>
            </w:r>
          </w:p>
        </w:tc>
        <w:tc>
          <w:tcPr>
            <w:tcW w:w="388" w:type="pct"/>
            <w:vAlign w:val="center"/>
          </w:tcPr>
          <w:p w14:paraId="2BCF782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-0.13</w:t>
            </w:r>
          </w:p>
        </w:tc>
        <w:tc>
          <w:tcPr>
            <w:tcW w:w="388" w:type="pct"/>
            <w:vAlign w:val="center"/>
          </w:tcPr>
          <w:p w14:paraId="51418F8A"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-1.16</w:t>
            </w:r>
          </w:p>
        </w:tc>
        <w:tc>
          <w:tcPr>
            <w:tcW w:w="388" w:type="pct"/>
            <w:vAlign w:val="center"/>
          </w:tcPr>
          <w:p w14:paraId="5B2C886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-0.10</w:t>
            </w:r>
          </w:p>
        </w:tc>
      </w:tr>
      <w:tr w:rsidR="00EF6A44" w:rsidRPr="00EF6A44" w14:paraId="6707FC3E" w14:textId="77777777" w:rsidTr="00EF6A44">
        <w:tc>
          <w:tcPr>
            <w:tcW w:w="339" w:type="pct"/>
            <w:vAlign w:val="center"/>
          </w:tcPr>
          <w:p w14:paraId="7A8DF9CE"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25%</w:t>
            </w:r>
          </w:p>
        </w:tc>
        <w:tc>
          <w:tcPr>
            <w:tcW w:w="389" w:type="pct"/>
            <w:vAlign w:val="center"/>
          </w:tcPr>
          <w:p w14:paraId="4B357A1C"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5.79</w:t>
            </w:r>
          </w:p>
        </w:tc>
        <w:tc>
          <w:tcPr>
            <w:tcW w:w="388" w:type="pct"/>
            <w:vAlign w:val="center"/>
          </w:tcPr>
          <w:p w14:paraId="5D9A51A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-0.01</w:t>
            </w:r>
          </w:p>
        </w:tc>
        <w:tc>
          <w:tcPr>
            <w:tcW w:w="388" w:type="pct"/>
            <w:vAlign w:val="center"/>
          </w:tcPr>
          <w:p w14:paraId="043B201B"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-0.74</w:t>
            </w:r>
          </w:p>
        </w:tc>
        <w:tc>
          <w:tcPr>
            <w:tcW w:w="388" w:type="pct"/>
            <w:vAlign w:val="center"/>
          </w:tcPr>
          <w:p w14:paraId="6B4B5444"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-0.09</w:t>
            </w:r>
          </w:p>
        </w:tc>
        <w:tc>
          <w:tcPr>
            <w:tcW w:w="388" w:type="pct"/>
            <w:vAlign w:val="center"/>
          </w:tcPr>
          <w:p w14:paraId="43ECB834"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-0.34</w:t>
            </w:r>
          </w:p>
        </w:tc>
        <w:tc>
          <w:tcPr>
            <w:tcW w:w="388" w:type="pct"/>
            <w:vAlign w:val="center"/>
          </w:tcPr>
          <w:p w14:paraId="6B637456"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-0.04</w:t>
            </w:r>
          </w:p>
        </w:tc>
        <w:tc>
          <w:tcPr>
            <w:tcW w:w="388" w:type="pct"/>
            <w:vAlign w:val="center"/>
          </w:tcPr>
          <w:p w14:paraId="6172F217"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-0.50</w:t>
            </w:r>
          </w:p>
        </w:tc>
        <w:tc>
          <w:tcPr>
            <w:tcW w:w="388" w:type="pct"/>
            <w:vAlign w:val="center"/>
          </w:tcPr>
          <w:p w14:paraId="11BE371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-0.06</w:t>
            </w:r>
          </w:p>
        </w:tc>
        <w:tc>
          <w:tcPr>
            <w:tcW w:w="388" w:type="pct"/>
            <w:vAlign w:val="center"/>
          </w:tcPr>
          <w:p w14:paraId="49546C4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-0.29</w:t>
            </w:r>
          </w:p>
        </w:tc>
        <w:tc>
          <w:tcPr>
            <w:tcW w:w="388" w:type="pct"/>
            <w:vAlign w:val="center"/>
          </w:tcPr>
          <w:p w14:paraId="46CAFAD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-0.03</w:t>
            </w:r>
          </w:p>
        </w:tc>
        <w:tc>
          <w:tcPr>
            <w:tcW w:w="388" w:type="pct"/>
            <w:vAlign w:val="center"/>
          </w:tcPr>
          <w:p w14:paraId="74051D0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-0.19</w:t>
            </w:r>
          </w:p>
        </w:tc>
        <w:tc>
          <w:tcPr>
            <w:tcW w:w="388" w:type="pct"/>
            <w:vAlign w:val="center"/>
          </w:tcPr>
          <w:p w14:paraId="0336C3F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r>
      <w:tr w:rsidR="00EF6A44" w:rsidRPr="00EF6A44" w14:paraId="7A4AA82D" w14:textId="77777777" w:rsidTr="00EF6A44">
        <w:tc>
          <w:tcPr>
            <w:tcW w:w="339" w:type="pct"/>
            <w:vAlign w:val="center"/>
          </w:tcPr>
          <w:p w14:paraId="3864D4DB"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50%</w:t>
            </w:r>
          </w:p>
        </w:tc>
        <w:tc>
          <w:tcPr>
            <w:tcW w:w="389" w:type="pct"/>
            <w:vAlign w:val="center"/>
          </w:tcPr>
          <w:p w14:paraId="24E097F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6.25</w:t>
            </w:r>
          </w:p>
        </w:tc>
        <w:tc>
          <w:tcPr>
            <w:tcW w:w="388" w:type="pct"/>
            <w:vAlign w:val="center"/>
          </w:tcPr>
          <w:p w14:paraId="5731E49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0.00</w:t>
            </w:r>
          </w:p>
        </w:tc>
        <w:tc>
          <w:tcPr>
            <w:tcW w:w="388" w:type="pct"/>
            <w:vAlign w:val="center"/>
          </w:tcPr>
          <w:p w14:paraId="301B989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-0.12</w:t>
            </w:r>
          </w:p>
        </w:tc>
        <w:tc>
          <w:tcPr>
            <w:tcW w:w="388" w:type="pct"/>
            <w:vAlign w:val="center"/>
          </w:tcPr>
          <w:p w14:paraId="2DB914D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c>
          <w:tcPr>
            <w:tcW w:w="388" w:type="pct"/>
            <w:vAlign w:val="center"/>
          </w:tcPr>
          <w:p w14:paraId="306098D4"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-0.03</w:t>
            </w:r>
          </w:p>
        </w:tc>
        <w:tc>
          <w:tcPr>
            <w:tcW w:w="388" w:type="pct"/>
            <w:vAlign w:val="center"/>
          </w:tcPr>
          <w:p w14:paraId="04D3BD0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-0.00</w:t>
            </w:r>
          </w:p>
        </w:tc>
        <w:tc>
          <w:tcPr>
            <w:tcW w:w="388" w:type="pct"/>
            <w:vAlign w:val="center"/>
          </w:tcPr>
          <w:p w14:paraId="4A06ADD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-0.15</w:t>
            </w:r>
          </w:p>
        </w:tc>
        <w:tc>
          <w:tcPr>
            <w:tcW w:w="388" w:type="pct"/>
            <w:vAlign w:val="center"/>
          </w:tcPr>
          <w:p w14:paraId="7D48398A"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c>
          <w:tcPr>
            <w:tcW w:w="388" w:type="pct"/>
            <w:vAlign w:val="center"/>
          </w:tcPr>
          <w:p w14:paraId="56D46FEC"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0.07</w:t>
            </w:r>
          </w:p>
        </w:tc>
        <w:tc>
          <w:tcPr>
            <w:tcW w:w="388" w:type="pct"/>
            <w:vAlign w:val="center"/>
          </w:tcPr>
          <w:p w14:paraId="2ED6964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0.01</w:t>
            </w:r>
          </w:p>
        </w:tc>
        <w:tc>
          <w:tcPr>
            <w:tcW w:w="388" w:type="pct"/>
            <w:vAlign w:val="center"/>
          </w:tcPr>
          <w:p w14:paraId="794F66E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0.11</w:t>
            </w:r>
          </w:p>
        </w:tc>
        <w:tc>
          <w:tcPr>
            <w:tcW w:w="388" w:type="pct"/>
            <w:vAlign w:val="center"/>
          </w:tcPr>
          <w:p w14:paraId="762B683B"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r>
      <w:tr w:rsidR="00EF6A44" w:rsidRPr="00EF6A44" w14:paraId="5AB982C3" w14:textId="77777777" w:rsidTr="00EF6A44">
        <w:tc>
          <w:tcPr>
            <w:tcW w:w="339" w:type="pct"/>
            <w:vAlign w:val="center"/>
          </w:tcPr>
          <w:p w14:paraId="1D22B33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75%</w:t>
            </w:r>
          </w:p>
        </w:tc>
        <w:tc>
          <w:tcPr>
            <w:tcW w:w="389" w:type="pct"/>
            <w:vAlign w:val="center"/>
          </w:tcPr>
          <w:p w14:paraId="23F7B2AA"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6.39</w:t>
            </w:r>
          </w:p>
        </w:tc>
        <w:tc>
          <w:tcPr>
            <w:tcW w:w="388" w:type="pct"/>
            <w:vAlign w:val="center"/>
          </w:tcPr>
          <w:p w14:paraId="708DD9EE"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0.01</w:t>
            </w:r>
          </w:p>
        </w:tc>
        <w:tc>
          <w:tcPr>
            <w:tcW w:w="388" w:type="pct"/>
            <w:vAlign w:val="center"/>
          </w:tcPr>
          <w:p w14:paraId="0CEE65D1"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0.33</w:t>
            </w:r>
          </w:p>
        </w:tc>
        <w:tc>
          <w:tcPr>
            <w:tcW w:w="388" w:type="pct"/>
            <w:vAlign w:val="center"/>
          </w:tcPr>
          <w:p w14:paraId="30C4BB3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0.04</w:t>
            </w:r>
          </w:p>
        </w:tc>
        <w:tc>
          <w:tcPr>
            <w:tcW w:w="388" w:type="pct"/>
            <w:vAlign w:val="center"/>
          </w:tcPr>
          <w:p w14:paraId="064E56D1"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0.33</w:t>
            </w:r>
          </w:p>
        </w:tc>
        <w:tc>
          <w:tcPr>
            <w:tcW w:w="388" w:type="pct"/>
            <w:vAlign w:val="center"/>
          </w:tcPr>
          <w:p w14:paraId="066547C0"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0.04</w:t>
            </w:r>
          </w:p>
        </w:tc>
        <w:tc>
          <w:tcPr>
            <w:tcW w:w="388" w:type="pct"/>
            <w:vAlign w:val="center"/>
          </w:tcPr>
          <w:p w14:paraId="767E5096"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0.08</w:t>
            </w:r>
          </w:p>
        </w:tc>
        <w:tc>
          <w:tcPr>
            <w:tcW w:w="388" w:type="pct"/>
            <w:vAlign w:val="center"/>
          </w:tcPr>
          <w:p w14:paraId="66E68167"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0.01</w:t>
            </w:r>
          </w:p>
        </w:tc>
        <w:tc>
          <w:tcPr>
            <w:tcW w:w="388" w:type="pct"/>
            <w:vAlign w:val="center"/>
          </w:tcPr>
          <w:p w14:paraId="33FF307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0.31</w:t>
            </w:r>
          </w:p>
        </w:tc>
        <w:tc>
          <w:tcPr>
            <w:tcW w:w="388" w:type="pct"/>
            <w:vAlign w:val="center"/>
          </w:tcPr>
          <w:p w14:paraId="5FF2720F"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0.04</w:t>
            </w:r>
          </w:p>
        </w:tc>
        <w:tc>
          <w:tcPr>
            <w:tcW w:w="388" w:type="pct"/>
            <w:vAlign w:val="center"/>
          </w:tcPr>
          <w:p w14:paraId="730E91D2"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0.42</w:t>
            </w:r>
          </w:p>
        </w:tc>
        <w:tc>
          <w:tcPr>
            <w:tcW w:w="388" w:type="pct"/>
            <w:vAlign w:val="center"/>
          </w:tcPr>
          <w:p w14:paraId="10FD2678"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0.05</w:t>
            </w:r>
          </w:p>
        </w:tc>
      </w:tr>
      <w:tr w:rsidR="00EF6A44" w:rsidRPr="00EF6A44" w14:paraId="637A9729" w14:textId="77777777" w:rsidTr="00EF6A44">
        <w:tc>
          <w:tcPr>
            <w:tcW w:w="339" w:type="pct"/>
            <w:vAlign w:val="center"/>
          </w:tcPr>
          <w:p w14:paraId="19DA636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max</w:t>
            </w:r>
          </w:p>
        </w:tc>
        <w:tc>
          <w:tcPr>
            <w:tcW w:w="389" w:type="pct"/>
            <w:vAlign w:val="center"/>
          </w:tcPr>
          <w:p w14:paraId="6E008C5C"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6.68</w:t>
            </w:r>
          </w:p>
        </w:tc>
        <w:tc>
          <w:tcPr>
            <w:tcW w:w="388" w:type="pct"/>
            <w:vAlign w:val="center"/>
          </w:tcPr>
          <w:p w14:paraId="26159870"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0.08</w:t>
            </w:r>
          </w:p>
        </w:tc>
        <w:tc>
          <w:tcPr>
            <w:tcW w:w="388" w:type="pct"/>
            <w:vAlign w:val="center"/>
          </w:tcPr>
          <w:p w14:paraId="2585D3A3"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1.83</w:t>
            </w:r>
          </w:p>
        </w:tc>
        <w:tc>
          <w:tcPr>
            <w:tcW w:w="388" w:type="pct"/>
            <w:vAlign w:val="center"/>
          </w:tcPr>
          <w:p w14:paraId="1A14CA9E"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0.15</w:t>
            </w:r>
          </w:p>
        </w:tc>
        <w:tc>
          <w:tcPr>
            <w:tcW w:w="388" w:type="pct"/>
            <w:vAlign w:val="center"/>
          </w:tcPr>
          <w:p w14:paraId="2AADBDEE"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1.77</w:t>
            </w:r>
          </w:p>
        </w:tc>
        <w:tc>
          <w:tcPr>
            <w:tcW w:w="388" w:type="pct"/>
            <w:vAlign w:val="center"/>
          </w:tcPr>
          <w:p w14:paraId="665C259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0.21</w:t>
            </w:r>
          </w:p>
        </w:tc>
        <w:tc>
          <w:tcPr>
            <w:tcW w:w="388" w:type="pct"/>
            <w:vAlign w:val="center"/>
          </w:tcPr>
          <w:p w14:paraId="781AA1F6"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1.10</w:t>
            </w:r>
          </w:p>
        </w:tc>
        <w:tc>
          <w:tcPr>
            <w:tcW w:w="388" w:type="pct"/>
            <w:vAlign w:val="center"/>
          </w:tcPr>
          <w:p w14:paraId="30C45C98"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0.13</w:t>
            </w:r>
          </w:p>
        </w:tc>
        <w:tc>
          <w:tcPr>
            <w:tcW w:w="388" w:type="pct"/>
            <w:vAlign w:val="center"/>
          </w:tcPr>
          <w:p w14:paraId="7821015E"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1.76</w:t>
            </w:r>
          </w:p>
        </w:tc>
        <w:tc>
          <w:tcPr>
            <w:tcW w:w="388" w:type="pct"/>
            <w:vAlign w:val="center"/>
          </w:tcPr>
          <w:p w14:paraId="253E5E4C"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0.13</w:t>
            </w:r>
          </w:p>
        </w:tc>
        <w:tc>
          <w:tcPr>
            <w:tcW w:w="388" w:type="pct"/>
            <w:vAlign w:val="center"/>
          </w:tcPr>
          <w:p w14:paraId="64B459DB"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3.06</w:t>
            </w:r>
          </w:p>
        </w:tc>
        <w:tc>
          <w:tcPr>
            <w:tcW w:w="388" w:type="pct"/>
            <w:vAlign w:val="center"/>
          </w:tcPr>
          <w:p w14:paraId="75E81500"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0.15</w:t>
            </w:r>
          </w:p>
        </w:tc>
      </w:tr>
      <w:tr w:rsidR="00EF6A44" w:rsidRPr="00EF6A44" w14:paraId="6228E07E" w14:textId="77777777" w:rsidTr="00EF6A44">
        <w:tc>
          <w:tcPr>
            <w:tcW w:w="339" w:type="pct"/>
            <w:vAlign w:val="center"/>
          </w:tcPr>
          <w:p w14:paraId="7105EAF7"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std</w:t>
            </w:r>
          </w:p>
        </w:tc>
        <w:tc>
          <w:tcPr>
            <w:tcW w:w="389" w:type="pct"/>
            <w:vAlign w:val="center"/>
          </w:tcPr>
          <w:p w14:paraId="17B37057"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0.42</w:t>
            </w:r>
          </w:p>
        </w:tc>
        <w:tc>
          <w:tcPr>
            <w:tcW w:w="388" w:type="pct"/>
            <w:vAlign w:val="center"/>
          </w:tcPr>
          <w:p w14:paraId="59E96AE8"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0.02</w:t>
            </w:r>
          </w:p>
        </w:tc>
        <w:tc>
          <w:tcPr>
            <w:tcW w:w="388" w:type="pct"/>
            <w:vAlign w:val="center"/>
          </w:tcPr>
          <w:p w14:paraId="6AB7340D"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0.88</w:t>
            </w:r>
          </w:p>
        </w:tc>
        <w:tc>
          <w:tcPr>
            <w:tcW w:w="388" w:type="pct"/>
            <w:vAlign w:val="center"/>
          </w:tcPr>
          <w:p w14:paraId="1154B489"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0.08</w:t>
            </w:r>
          </w:p>
        </w:tc>
        <w:tc>
          <w:tcPr>
            <w:tcW w:w="388" w:type="pct"/>
            <w:vAlign w:val="center"/>
          </w:tcPr>
          <w:p w14:paraId="799EAF20"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0.62</w:t>
            </w:r>
          </w:p>
        </w:tc>
        <w:tc>
          <w:tcPr>
            <w:tcW w:w="388" w:type="pct"/>
            <w:vAlign w:val="center"/>
          </w:tcPr>
          <w:p w14:paraId="57B16A24"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0.07</w:t>
            </w:r>
          </w:p>
        </w:tc>
        <w:tc>
          <w:tcPr>
            <w:tcW w:w="388" w:type="pct"/>
            <w:vAlign w:val="center"/>
          </w:tcPr>
          <w:p w14:paraId="4C41C94F"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0.56</w:t>
            </w:r>
          </w:p>
        </w:tc>
        <w:tc>
          <w:tcPr>
            <w:tcW w:w="388" w:type="pct"/>
            <w:vAlign w:val="center"/>
          </w:tcPr>
          <w:p w14:paraId="12D4BA90"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0.06</w:t>
            </w:r>
          </w:p>
        </w:tc>
        <w:tc>
          <w:tcPr>
            <w:tcW w:w="388" w:type="pct"/>
            <w:vAlign w:val="center"/>
          </w:tcPr>
          <w:p w14:paraId="0605D825"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0.44</w:t>
            </w:r>
          </w:p>
        </w:tc>
        <w:tc>
          <w:tcPr>
            <w:tcW w:w="388" w:type="pct"/>
            <w:vAlign w:val="center"/>
          </w:tcPr>
          <w:p w14:paraId="2941AEE7"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0.05</w:t>
            </w:r>
          </w:p>
        </w:tc>
        <w:tc>
          <w:tcPr>
            <w:tcW w:w="388" w:type="pct"/>
            <w:vAlign w:val="center"/>
          </w:tcPr>
          <w:p w14:paraId="57DF94E1"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0.58</w:t>
            </w:r>
          </w:p>
        </w:tc>
        <w:tc>
          <w:tcPr>
            <w:tcW w:w="388" w:type="pct"/>
            <w:vAlign w:val="center"/>
          </w:tcPr>
          <w:p w14:paraId="375F6816" w14:textId="77777777" w:rsidR="00EF6A44" w:rsidRPr="00EF6A44" w:rsidRDefault="00EF6A44" w:rsidP="00EF6A44">
            <w:pPr>
              <w:spacing w:line="360" w:lineRule="auto"/>
              <w:jc w:val="center"/>
              <w:rPr>
                <w:rFonts w:ascii="Times New Roman" w:eastAsia="宋体" w:hAnsi="Times New Roman"/>
              </w:rPr>
            </w:pPr>
            <w:r w:rsidRPr="00EF6A44">
              <w:rPr>
                <w:rFonts w:ascii="Times New Roman" w:eastAsia="宋体" w:hAnsi="Times New Roman"/>
              </w:rPr>
              <w:t>0.05</w:t>
            </w:r>
          </w:p>
        </w:tc>
      </w:tr>
    </w:tbl>
    <w:p w14:paraId="3972E28F" w14:textId="44755256" w:rsidR="006F5351" w:rsidRDefault="006F5351" w:rsidP="00DE3D69">
      <w:pPr>
        <w:pStyle w:val="3"/>
      </w:pPr>
      <w:r w:rsidRPr="00EF6A44">
        <w:rPr>
          <w:rFonts w:hint="eastAsia"/>
        </w:rPr>
        <w:t>（</w:t>
      </w:r>
      <w:r>
        <w:rPr>
          <w:rFonts w:hint="eastAsia"/>
        </w:rPr>
        <w:t>3</w:t>
      </w:r>
      <w:r w:rsidRPr="00EF6A44">
        <w:rPr>
          <w:rFonts w:hint="eastAsia"/>
        </w:rPr>
        <w:t>）</w:t>
      </w:r>
      <w:r w:rsidR="00560FBB" w:rsidRPr="00EF6A44">
        <w:t>数据可视化分析</w:t>
      </w:r>
    </w:p>
    <w:p w14:paraId="21C5240C" w14:textId="076A4E3C" w:rsidR="00560FBB" w:rsidRDefault="00560FBB" w:rsidP="006F5351">
      <w:pPr>
        <w:spacing w:line="360" w:lineRule="auto"/>
        <w:ind w:firstLine="420"/>
        <w:rPr>
          <w:rFonts w:ascii="Times New Roman" w:eastAsia="宋体" w:hAnsi="Times New Roman"/>
        </w:rPr>
      </w:pPr>
      <w:r w:rsidRPr="00EF6A44">
        <w:rPr>
          <w:rFonts w:ascii="Times New Roman" w:eastAsia="宋体" w:hAnsi="Times New Roman"/>
        </w:rPr>
        <w:lastRenderedPageBreak/>
        <w:t>下图展示了中国石化股票的收盘价随时间的变化趋势。从图中可以看出，收盘价在研究期初期相对平稳，但在某些时期出现了较大波动，这表明市场对该股票的信心可能发生了变化。在此图表中，横轴代表时间，纵轴代表收盘价（元）。从图中可以看出，收盘价在某些特定时间点出现了明显的上升或下降趋势，这可能受到市场情绪、公司财报、政策变化等多种因素的影响。</w:t>
      </w:r>
    </w:p>
    <w:p w14:paraId="2C798104" w14:textId="5701AE52" w:rsidR="006F5351" w:rsidRDefault="006F5351" w:rsidP="006F5351">
      <w:pPr>
        <w:spacing w:line="360" w:lineRule="auto"/>
        <w:rPr>
          <w:rFonts w:ascii="Times New Roman" w:eastAsia="宋体" w:hAnsi="Times New Roman"/>
        </w:rPr>
      </w:pPr>
      <w:r>
        <w:rPr>
          <w:noProof/>
        </w:rPr>
        <w:drawing>
          <wp:inline distT="0" distB="0" distL="0" distR="0" wp14:anchorId="1E74CCA9" wp14:editId="4AA08A63">
            <wp:extent cx="5274310" cy="2637155"/>
            <wp:effectExtent l="0" t="0" r="2540" b="0"/>
            <wp:docPr id="1500457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1ED134E6" w14:textId="03DC8B6B" w:rsidR="006D6F48" w:rsidRDefault="006D6F48" w:rsidP="006D6F48">
      <w:pPr>
        <w:spacing w:line="360" w:lineRule="auto"/>
        <w:jc w:val="center"/>
        <w:rPr>
          <w:rFonts w:ascii="Times New Roman" w:eastAsia="宋体" w:hAnsi="Times New Roman"/>
        </w:rPr>
      </w:pPr>
      <w:r>
        <w:rPr>
          <w:rFonts w:ascii="Times New Roman" w:eastAsia="宋体" w:hAnsi="Times New Roman" w:hint="eastAsia"/>
        </w:rPr>
        <w:t>图</w:t>
      </w:r>
      <w:r>
        <w:rPr>
          <w:rFonts w:ascii="Times New Roman" w:eastAsia="宋体" w:hAnsi="Times New Roman" w:hint="eastAsia"/>
        </w:rPr>
        <w:t xml:space="preserve">2 </w:t>
      </w:r>
      <w:r w:rsidRPr="006D6F48">
        <w:rPr>
          <w:rFonts w:ascii="Times New Roman" w:eastAsia="宋体" w:hAnsi="Times New Roman" w:hint="eastAsia"/>
        </w:rPr>
        <w:t>收盘价走势</w:t>
      </w:r>
      <w:r>
        <w:rPr>
          <w:rFonts w:ascii="Times New Roman" w:eastAsia="宋体" w:hAnsi="Times New Roman" w:hint="eastAsia"/>
        </w:rPr>
        <w:t>图</w:t>
      </w:r>
    </w:p>
    <w:p w14:paraId="6E97E3DF" w14:textId="540DC42B" w:rsidR="002C4EC6" w:rsidRPr="00EF6A44" w:rsidRDefault="002C4EC6" w:rsidP="002C4EC6">
      <w:pPr>
        <w:spacing w:line="360" w:lineRule="auto"/>
        <w:ind w:firstLine="420"/>
        <w:rPr>
          <w:rFonts w:ascii="Times New Roman" w:eastAsia="宋体" w:hAnsi="Times New Roman"/>
        </w:rPr>
      </w:pPr>
      <w:r w:rsidRPr="00EF6A44">
        <w:rPr>
          <w:rFonts w:ascii="Times New Roman" w:eastAsia="宋体" w:hAnsi="Times New Roman"/>
        </w:rPr>
        <w:t>为了更好地理解收盘价的总体分布情况，我们绘制了收盘价的分布图。该图显示了收盘价的频率分布和密度估计。从图中可以看出，收盘价集中在</w:t>
      </w:r>
      <w:r w:rsidRPr="00EF6A44">
        <w:rPr>
          <w:rFonts w:ascii="Times New Roman" w:eastAsia="宋体" w:hAnsi="Times New Roman"/>
        </w:rPr>
        <w:t>5.5</w:t>
      </w:r>
      <w:r w:rsidRPr="00EF6A44">
        <w:rPr>
          <w:rFonts w:ascii="Times New Roman" w:eastAsia="宋体" w:hAnsi="Times New Roman"/>
        </w:rPr>
        <w:t>元至</w:t>
      </w:r>
      <w:r w:rsidRPr="00EF6A44">
        <w:rPr>
          <w:rFonts w:ascii="Times New Roman" w:eastAsia="宋体" w:hAnsi="Times New Roman"/>
        </w:rPr>
        <w:t>6.5</w:t>
      </w:r>
      <w:r w:rsidRPr="00EF6A44">
        <w:rPr>
          <w:rFonts w:ascii="Times New Roman" w:eastAsia="宋体" w:hAnsi="Times New Roman"/>
        </w:rPr>
        <w:t>元之间，呈现出相对集中的分布。这表明在分析期间内，收盘价大多处于这一范围内，</w:t>
      </w:r>
      <w:proofErr w:type="gramStart"/>
      <w:r w:rsidRPr="00EF6A44">
        <w:rPr>
          <w:rFonts w:ascii="Times New Roman" w:eastAsia="宋体" w:hAnsi="Times New Roman"/>
        </w:rPr>
        <w:t>极端高</w:t>
      </w:r>
      <w:proofErr w:type="gramEnd"/>
      <w:r w:rsidRPr="00EF6A44">
        <w:rPr>
          <w:rFonts w:ascii="Times New Roman" w:eastAsia="宋体" w:hAnsi="Times New Roman"/>
        </w:rPr>
        <w:t>或低的价格相对较少。</w:t>
      </w:r>
    </w:p>
    <w:p w14:paraId="50E2FBAE" w14:textId="1D41F27D" w:rsidR="002C4EC6" w:rsidRDefault="002C4EC6" w:rsidP="002C4EC6">
      <w:pPr>
        <w:spacing w:line="360" w:lineRule="auto"/>
        <w:rPr>
          <w:rFonts w:ascii="Times New Roman" w:eastAsia="宋体" w:hAnsi="Times New Roman"/>
        </w:rPr>
      </w:pPr>
      <w:r>
        <w:rPr>
          <w:noProof/>
        </w:rPr>
        <w:drawing>
          <wp:inline distT="0" distB="0" distL="0" distR="0" wp14:anchorId="0C85D126" wp14:editId="428901CB">
            <wp:extent cx="5274310" cy="2637155"/>
            <wp:effectExtent l="0" t="0" r="2540" b="0"/>
            <wp:docPr id="8718681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3897EE45" w14:textId="6A5D9A8C" w:rsidR="002C4EC6" w:rsidRDefault="002C4EC6" w:rsidP="002C4EC6">
      <w:pPr>
        <w:spacing w:line="360" w:lineRule="auto"/>
        <w:jc w:val="center"/>
        <w:rPr>
          <w:rFonts w:ascii="Times New Roman" w:eastAsia="宋体" w:hAnsi="Times New Roman"/>
        </w:rPr>
      </w:pPr>
      <w:r>
        <w:rPr>
          <w:rFonts w:ascii="Times New Roman" w:eastAsia="宋体" w:hAnsi="Times New Roman" w:hint="eastAsia"/>
        </w:rPr>
        <w:t>图</w:t>
      </w:r>
      <w:r>
        <w:rPr>
          <w:rFonts w:ascii="Times New Roman" w:eastAsia="宋体" w:hAnsi="Times New Roman" w:hint="eastAsia"/>
        </w:rPr>
        <w:t>3</w:t>
      </w:r>
      <w:r>
        <w:rPr>
          <w:rFonts w:ascii="Times New Roman" w:eastAsia="宋体" w:hAnsi="Times New Roman" w:hint="eastAsia"/>
        </w:rPr>
        <w:t xml:space="preserve"> </w:t>
      </w:r>
      <w:r w:rsidRPr="002C4EC6">
        <w:rPr>
          <w:rFonts w:ascii="Times New Roman" w:eastAsia="宋体" w:hAnsi="Times New Roman" w:hint="eastAsia"/>
        </w:rPr>
        <w:t>收盘价分布</w:t>
      </w:r>
      <w:r>
        <w:rPr>
          <w:rFonts w:ascii="Times New Roman" w:eastAsia="宋体" w:hAnsi="Times New Roman" w:hint="eastAsia"/>
        </w:rPr>
        <w:t>图</w:t>
      </w:r>
    </w:p>
    <w:p w14:paraId="0565C8D4" w14:textId="77777777" w:rsidR="002C4EC6" w:rsidRPr="002C4EC6" w:rsidRDefault="002C4EC6" w:rsidP="002C4EC6">
      <w:pPr>
        <w:spacing w:line="360" w:lineRule="auto"/>
        <w:rPr>
          <w:rFonts w:ascii="Times New Roman" w:eastAsia="宋体" w:hAnsi="Times New Roman" w:hint="eastAsia"/>
        </w:rPr>
      </w:pPr>
    </w:p>
    <w:p w14:paraId="17D472BE" w14:textId="23FECB45" w:rsidR="00560FBB" w:rsidRDefault="00560FBB" w:rsidP="002C4EC6">
      <w:pPr>
        <w:spacing w:line="360" w:lineRule="auto"/>
        <w:ind w:firstLine="420"/>
        <w:rPr>
          <w:rFonts w:ascii="Times New Roman" w:eastAsia="宋体" w:hAnsi="Times New Roman"/>
        </w:rPr>
      </w:pPr>
      <w:r w:rsidRPr="00EF6A44">
        <w:rPr>
          <w:rFonts w:ascii="Times New Roman" w:eastAsia="宋体" w:hAnsi="Times New Roman"/>
        </w:rPr>
        <w:t>下图展示了主力净流入净额随时间的变化情况。主力资金的流入和流出是影响股票价格的重要因素之一。图中显示，主力净流入净额在大多数时间点都呈现出波动性变化，特别是在某些时间点，资金的流入或流出显得尤为显著。这种波动可能与大规模资金的调动、市场预期的变化等因素有关。</w:t>
      </w:r>
    </w:p>
    <w:p w14:paraId="36E4F1C0" w14:textId="27419DD0" w:rsidR="002C4EC6" w:rsidRDefault="002C4EC6" w:rsidP="002C4EC6">
      <w:pPr>
        <w:spacing w:line="360" w:lineRule="auto"/>
        <w:rPr>
          <w:rFonts w:ascii="Times New Roman" w:eastAsia="宋体" w:hAnsi="Times New Roman"/>
        </w:rPr>
      </w:pPr>
      <w:r>
        <w:rPr>
          <w:noProof/>
        </w:rPr>
        <w:drawing>
          <wp:inline distT="0" distB="0" distL="0" distR="0" wp14:anchorId="0CE51A3B" wp14:editId="444CBF43">
            <wp:extent cx="5274310" cy="2637155"/>
            <wp:effectExtent l="0" t="0" r="2540" b="0"/>
            <wp:docPr id="9137338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FFF889E" w14:textId="6D97A2C6" w:rsidR="002C4EC6" w:rsidRDefault="002C4EC6" w:rsidP="002C4EC6">
      <w:pPr>
        <w:spacing w:line="360" w:lineRule="auto"/>
        <w:jc w:val="center"/>
        <w:rPr>
          <w:rFonts w:ascii="Times New Roman" w:eastAsia="宋体" w:hAnsi="Times New Roman"/>
        </w:rPr>
      </w:pPr>
      <w:r>
        <w:rPr>
          <w:rFonts w:ascii="Times New Roman" w:eastAsia="宋体" w:hAnsi="Times New Roman" w:hint="eastAsia"/>
        </w:rPr>
        <w:t>图</w:t>
      </w:r>
      <w:r>
        <w:rPr>
          <w:rFonts w:ascii="Times New Roman" w:eastAsia="宋体" w:hAnsi="Times New Roman" w:hint="eastAsia"/>
        </w:rPr>
        <w:t>4</w:t>
      </w:r>
      <w:r>
        <w:rPr>
          <w:rFonts w:ascii="Times New Roman" w:eastAsia="宋体" w:hAnsi="Times New Roman" w:hint="eastAsia"/>
        </w:rPr>
        <w:t xml:space="preserve"> </w:t>
      </w:r>
      <w:r w:rsidRPr="002C4EC6">
        <w:rPr>
          <w:rFonts w:ascii="Times New Roman" w:eastAsia="宋体" w:hAnsi="Times New Roman" w:hint="eastAsia"/>
        </w:rPr>
        <w:t>主力净流入净额走势</w:t>
      </w:r>
      <w:r>
        <w:rPr>
          <w:rFonts w:ascii="Times New Roman" w:eastAsia="宋体" w:hAnsi="Times New Roman" w:hint="eastAsia"/>
        </w:rPr>
        <w:t>图</w:t>
      </w:r>
    </w:p>
    <w:p w14:paraId="6DED0883" w14:textId="6D4C6EC0" w:rsidR="00560FBB" w:rsidRDefault="00560FBB" w:rsidP="002C4EC6">
      <w:pPr>
        <w:spacing w:line="360" w:lineRule="auto"/>
        <w:ind w:firstLine="420"/>
        <w:rPr>
          <w:rFonts w:ascii="Times New Roman" w:eastAsia="宋体" w:hAnsi="Times New Roman"/>
        </w:rPr>
      </w:pPr>
      <w:r w:rsidRPr="00EF6A44">
        <w:rPr>
          <w:rFonts w:ascii="Times New Roman" w:eastAsia="宋体" w:hAnsi="Times New Roman"/>
        </w:rPr>
        <w:t>我们同样绘制了主力净流入净额的分布图，以观察资金流入流出的整体分布情况。从图中可以看到，主力净流入净额大多集中在</w:t>
      </w:r>
      <w:r w:rsidRPr="00EF6A44">
        <w:rPr>
          <w:rFonts w:ascii="Times New Roman" w:eastAsia="宋体" w:hAnsi="Times New Roman"/>
        </w:rPr>
        <w:t>0</w:t>
      </w:r>
      <w:r w:rsidRPr="00EF6A44">
        <w:rPr>
          <w:rFonts w:ascii="Times New Roman" w:eastAsia="宋体" w:hAnsi="Times New Roman"/>
        </w:rPr>
        <w:t>元附近，说明大多数时间点上，主力资金的流入和流出相对均衡。然而，在某些极端情况下，存在大量的资金流入或流出，这可能是由市场重大事件或政策变动引起的。</w:t>
      </w:r>
    </w:p>
    <w:p w14:paraId="7D80C9A0" w14:textId="33E6009B" w:rsidR="002C4EC6" w:rsidRDefault="002C4EC6" w:rsidP="002C4EC6">
      <w:pPr>
        <w:spacing w:line="360" w:lineRule="auto"/>
        <w:rPr>
          <w:rFonts w:ascii="Times New Roman" w:eastAsia="宋体" w:hAnsi="Times New Roman"/>
        </w:rPr>
      </w:pPr>
      <w:r>
        <w:rPr>
          <w:noProof/>
        </w:rPr>
        <w:drawing>
          <wp:inline distT="0" distB="0" distL="0" distR="0" wp14:anchorId="5A2276FC" wp14:editId="20925EC5">
            <wp:extent cx="5274310" cy="2637155"/>
            <wp:effectExtent l="0" t="0" r="2540" b="0"/>
            <wp:docPr id="1430589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2DED1BF" w14:textId="6F1109DD" w:rsidR="002C4EC6" w:rsidRPr="002C4EC6" w:rsidRDefault="002C4EC6" w:rsidP="002C4EC6">
      <w:pPr>
        <w:spacing w:line="360" w:lineRule="auto"/>
        <w:jc w:val="center"/>
        <w:rPr>
          <w:rFonts w:ascii="Times New Roman" w:eastAsia="宋体" w:hAnsi="Times New Roman" w:hint="eastAsia"/>
        </w:rPr>
      </w:pPr>
      <w:r>
        <w:rPr>
          <w:rFonts w:ascii="Times New Roman" w:eastAsia="宋体" w:hAnsi="Times New Roman" w:hint="eastAsia"/>
        </w:rPr>
        <w:t>图</w:t>
      </w:r>
      <w:r>
        <w:rPr>
          <w:rFonts w:ascii="Times New Roman" w:eastAsia="宋体" w:hAnsi="Times New Roman" w:hint="eastAsia"/>
        </w:rPr>
        <w:t>5</w:t>
      </w:r>
      <w:r>
        <w:rPr>
          <w:rFonts w:ascii="Times New Roman" w:eastAsia="宋体" w:hAnsi="Times New Roman" w:hint="eastAsia"/>
        </w:rPr>
        <w:t xml:space="preserve"> </w:t>
      </w:r>
      <w:r w:rsidRPr="002C4EC6">
        <w:rPr>
          <w:rFonts w:ascii="Times New Roman" w:eastAsia="宋体" w:hAnsi="Times New Roman" w:hint="eastAsia"/>
        </w:rPr>
        <w:t>主力净流入净额分布</w:t>
      </w:r>
      <w:r>
        <w:rPr>
          <w:rFonts w:ascii="Times New Roman" w:eastAsia="宋体" w:hAnsi="Times New Roman" w:hint="eastAsia"/>
        </w:rPr>
        <w:t>图</w:t>
      </w:r>
    </w:p>
    <w:p w14:paraId="10BEA73A" w14:textId="77777777" w:rsidR="00560FBB" w:rsidRPr="00EF6A44" w:rsidRDefault="00560FBB" w:rsidP="004E45D6">
      <w:pPr>
        <w:spacing w:line="360" w:lineRule="auto"/>
        <w:ind w:firstLine="420"/>
        <w:rPr>
          <w:rFonts w:ascii="Times New Roman" w:eastAsia="宋体" w:hAnsi="Times New Roman"/>
        </w:rPr>
      </w:pPr>
      <w:r w:rsidRPr="00EF6A44">
        <w:rPr>
          <w:rFonts w:ascii="Times New Roman" w:eastAsia="宋体" w:hAnsi="Times New Roman"/>
        </w:rPr>
        <w:lastRenderedPageBreak/>
        <w:t>我们通过相关性矩阵分析了各变量之间的相关性，识别出对股票价格影响较大的因素。</w:t>
      </w:r>
    </w:p>
    <w:p w14:paraId="612AEFC4" w14:textId="473D14CF" w:rsidR="004E45D6" w:rsidRDefault="00560FBB" w:rsidP="00EF6A44">
      <w:pPr>
        <w:spacing w:line="360" w:lineRule="auto"/>
        <w:rPr>
          <w:rFonts w:ascii="Times New Roman" w:eastAsia="宋体" w:hAnsi="Times New Roman"/>
        </w:rPr>
      </w:pPr>
      <w:r w:rsidRPr="00EF6A44">
        <w:rPr>
          <w:rFonts w:ascii="Times New Roman" w:eastAsia="宋体" w:hAnsi="Times New Roman"/>
        </w:rPr>
        <w:t>从热图中可以看出，收盘价与主力净流入净额和</w:t>
      </w:r>
      <w:proofErr w:type="gramStart"/>
      <w:r w:rsidRPr="00EF6A44">
        <w:rPr>
          <w:rFonts w:ascii="Times New Roman" w:eastAsia="宋体" w:hAnsi="Times New Roman"/>
        </w:rPr>
        <w:t>超大单净流入</w:t>
      </w:r>
      <w:proofErr w:type="gramEnd"/>
      <w:r w:rsidRPr="00EF6A44">
        <w:rPr>
          <w:rFonts w:ascii="Times New Roman" w:eastAsia="宋体" w:hAnsi="Times New Roman"/>
        </w:rPr>
        <w:t>净额具有较高的负相关性。这表明，主力资金和超大</w:t>
      </w:r>
      <w:proofErr w:type="gramStart"/>
      <w:r w:rsidRPr="00EF6A44">
        <w:rPr>
          <w:rFonts w:ascii="Times New Roman" w:eastAsia="宋体" w:hAnsi="Times New Roman"/>
        </w:rPr>
        <w:t>单资金</w:t>
      </w:r>
      <w:proofErr w:type="gramEnd"/>
      <w:r w:rsidRPr="00EF6A44">
        <w:rPr>
          <w:rFonts w:ascii="Times New Roman" w:eastAsia="宋体" w:hAnsi="Times New Roman"/>
        </w:rPr>
        <w:t>的流出可能对收盘价产生了压制作用。其他变量，如涨跌幅</w:t>
      </w:r>
      <w:proofErr w:type="gramStart"/>
      <w:r w:rsidRPr="00EF6A44">
        <w:rPr>
          <w:rFonts w:ascii="Times New Roman" w:eastAsia="宋体" w:hAnsi="Times New Roman"/>
        </w:rPr>
        <w:t>和中单净流入</w:t>
      </w:r>
      <w:proofErr w:type="gramEnd"/>
      <w:r w:rsidRPr="00EF6A44">
        <w:rPr>
          <w:rFonts w:ascii="Times New Roman" w:eastAsia="宋体" w:hAnsi="Times New Roman"/>
        </w:rPr>
        <w:t>净额，虽然与收盘价有一定相关性，但其影响相对较弱。</w:t>
      </w:r>
    </w:p>
    <w:p w14:paraId="700A85B7" w14:textId="7D40859E" w:rsidR="004E45D6" w:rsidRDefault="008061AC" w:rsidP="008061AC">
      <w:pPr>
        <w:spacing w:line="360" w:lineRule="auto"/>
        <w:jc w:val="center"/>
        <w:rPr>
          <w:rFonts w:ascii="Times New Roman" w:eastAsia="宋体" w:hAnsi="Times New Roman"/>
        </w:rPr>
      </w:pPr>
      <w:r>
        <w:rPr>
          <w:noProof/>
        </w:rPr>
        <w:drawing>
          <wp:inline distT="0" distB="0" distL="0" distR="0" wp14:anchorId="057BC476" wp14:editId="31A50428">
            <wp:extent cx="5274310" cy="3767455"/>
            <wp:effectExtent l="0" t="0" r="2540" b="4445"/>
            <wp:docPr id="16724547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A66C826" w14:textId="17A59EF8" w:rsidR="008061AC" w:rsidRPr="002C4EC6" w:rsidRDefault="008061AC" w:rsidP="008061AC">
      <w:pPr>
        <w:spacing w:line="360" w:lineRule="auto"/>
        <w:jc w:val="center"/>
        <w:rPr>
          <w:rFonts w:ascii="Times New Roman" w:eastAsia="宋体" w:hAnsi="Times New Roman" w:hint="eastAsia"/>
        </w:rPr>
      </w:pPr>
      <w:r>
        <w:rPr>
          <w:rFonts w:ascii="Times New Roman" w:eastAsia="宋体" w:hAnsi="Times New Roman" w:hint="eastAsia"/>
        </w:rPr>
        <w:t>图</w:t>
      </w:r>
      <w:r>
        <w:rPr>
          <w:rFonts w:ascii="Times New Roman" w:eastAsia="宋体" w:hAnsi="Times New Roman" w:hint="eastAsia"/>
        </w:rPr>
        <w:t>6</w:t>
      </w:r>
      <w:r>
        <w:rPr>
          <w:rFonts w:ascii="Times New Roman" w:eastAsia="宋体" w:hAnsi="Times New Roman" w:hint="eastAsia"/>
        </w:rPr>
        <w:t xml:space="preserve"> </w:t>
      </w:r>
      <w:r w:rsidRPr="008061AC">
        <w:rPr>
          <w:rFonts w:ascii="Times New Roman" w:eastAsia="宋体" w:hAnsi="Times New Roman" w:hint="eastAsia"/>
        </w:rPr>
        <w:t>相关性矩阵</w:t>
      </w:r>
      <w:r>
        <w:rPr>
          <w:rFonts w:ascii="Times New Roman" w:eastAsia="宋体" w:hAnsi="Times New Roman" w:hint="eastAsia"/>
        </w:rPr>
        <w:t>图</w:t>
      </w:r>
    </w:p>
    <w:p w14:paraId="6F65FEEC" w14:textId="29530D62" w:rsidR="004E45D6" w:rsidRPr="008061AC" w:rsidRDefault="00C14775" w:rsidP="00B450C1">
      <w:pPr>
        <w:pStyle w:val="2"/>
        <w:rPr>
          <w:rFonts w:hint="eastAsia"/>
        </w:rPr>
      </w:pPr>
      <w:r>
        <w:rPr>
          <w:rFonts w:hint="eastAsia"/>
        </w:rPr>
        <w:t>四、</w:t>
      </w:r>
      <w:r w:rsidRPr="00EF6A44">
        <w:t>线性回归分析</w:t>
      </w:r>
    </w:p>
    <w:p w14:paraId="3DD47582" w14:textId="04EEA9BD" w:rsidR="00AE68BE" w:rsidRPr="00AE68BE" w:rsidRDefault="00AE68BE" w:rsidP="00B450C1">
      <w:pPr>
        <w:pStyle w:val="3"/>
        <w:rPr>
          <w:rFonts w:hint="eastAsia"/>
        </w:rPr>
      </w:pPr>
      <w:r>
        <w:rPr>
          <w:rFonts w:hint="eastAsia"/>
        </w:rPr>
        <w:t>（1）</w:t>
      </w:r>
      <w:r w:rsidRPr="00AE68BE">
        <w:rPr>
          <w:rFonts w:hint="eastAsia"/>
        </w:rPr>
        <w:t>线性回归的简介</w:t>
      </w:r>
    </w:p>
    <w:p w14:paraId="3AE5C30D" w14:textId="1AACD458" w:rsidR="00C14775" w:rsidRPr="00AE68BE" w:rsidRDefault="00AE68BE" w:rsidP="00AE68BE">
      <w:pPr>
        <w:spacing w:line="360" w:lineRule="auto"/>
        <w:ind w:firstLine="420"/>
        <w:rPr>
          <w:rFonts w:ascii="Times New Roman" w:eastAsia="宋体" w:hAnsi="Times New Roman"/>
        </w:rPr>
      </w:pPr>
      <w:r w:rsidRPr="00AE68BE">
        <w:rPr>
          <w:rFonts w:ascii="Times New Roman" w:eastAsia="宋体" w:hAnsi="Times New Roman" w:hint="eastAsia"/>
        </w:rPr>
        <w:t>线性回归是一种基本的统计分析工具，用于研究因变量（响应变量）与一个或多个自变量（解释变量）之间的线性关系。其目标是通过拟合一条直线，使得所有数据点到该直线的距离之和最小，从而预测因变量的值。线性回归模型可以帮助我们理解和量化自变量对因变量的影响程度，进而揭示潜在的关系和规律。</w:t>
      </w:r>
    </w:p>
    <w:p w14:paraId="7E8F1853" w14:textId="1C9CDF47" w:rsidR="00C14775" w:rsidRDefault="00AE68BE" w:rsidP="00AE68BE">
      <w:pPr>
        <w:spacing w:line="360" w:lineRule="auto"/>
        <w:ind w:firstLine="420"/>
        <w:rPr>
          <w:rFonts w:ascii="Times New Roman" w:eastAsia="宋体" w:hAnsi="Times New Roman"/>
        </w:rPr>
      </w:pPr>
      <w:r>
        <w:t>线性回归模型通常表示为：</w:t>
      </w:r>
    </w:p>
    <w:p w14:paraId="3BC24FD5" w14:textId="049C097C" w:rsidR="00AE68BE" w:rsidRDefault="00AE68BE" w:rsidP="00EF6A44">
      <w:pPr>
        <w:spacing w:line="360" w:lineRule="auto"/>
        <w:rPr>
          <w:rFonts w:ascii="Times New Roman" w:eastAsia="宋体" w:hAnsi="Times New Roman" w:hint="eastAsia"/>
        </w:rPr>
      </w:pPr>
      <m:oMathPara>
        <m:oMath>
          <m:r>
            <w:rPr>
              <w:rFonts w:ascii="Cambria Math" w:eastAsia="宋体" w:hAnsi="Cambria Math" w:hint="eastAsia"/>
            </w:rPr>
            <m:t>Y</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0</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1</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2</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n</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n</m:t>
              </m:r>
            </m:sub>
          </m:sSub>
          <m:r>
            <w:rPr>
              <w:rFonts w:ascii="Cambria Math" w:eastAsia="宋体" w:hAnsi="Cambria Math"/>
            </w:rPr>
            <m:t>+ϵ</m:t>
          </m:r>
        </m:oMath>
      </m:oMathPara>
    </w:p>
    <w:p w14:paraId="318931E9" w14:textId="2FBCA572" w:rsidR="00AE68BE" w:rsidRDefault="00AE68BE" w:rsidP="00AE68BE">
      <w:pPr>
        <w:spacing w:line="360" w:lineRule="auto"/>
        <w:ind w:firstLine="420"/>
        <w:rPr>
          <w:rFonts w:ascii="Times New Roman" w:eastAsia="宋体" w:hAnsi="Times New Roman"/>
        </w:rPr>
      </w:pPr>
      <w:r w:rsidRPr="00AE68BE">
        <w:rPr>
          <w:rFonts w:ascii="Times New Roman" w:eastAsia="宋体" w:hAnsi="Times New Roman" w:hint="eastAsia"/>
        </w:rPr>
        <w:t>其中，</w:t>
      </w:r>
      <m:oMath>
        <m:r>
          <w:rPr>
            <w:rFonts w:ascii="Cambria Math" w:eastAsia="宋体" w:hAnsi="Cambria Math" w:hint="eastAsia"/>
          </w:rPr>
          <m:t>Y</m:t>
        </m:r>
      </m:oMath>
      <w:r w:rsidRPr="00AE68BE">
        <w:rPr>
          <w:rFonts w:ascii="Times New Roman" w:eastAsia="宋体" w:hAnsi="Times New Roman" w:hint="eastAsia"/>
        </w:rPr>
        <w:t>是因变量，</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n</m:t>
            </m:r>
          </m:sub>
        </m:sSub>
      </m:oMath>
      <w:r w:rsidRPr="00AE68BE">
        <w:rPr>
          <w:rFonts w:ascii="Times New Roman" w:eastAsia="宋体" w:hAnsi="Times New Roman" w:hint="eastAsia"/>
        </w:rPr>
        <w:t>是自变量，</w:t>
      </w:r>
      <m:oMath>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0</m:t>
            </m:r>
          </m:sub>
        </m:sSub>
      </m:oMath>
      <w:r w:rsidRPr="00AE68BE">
        <w:rPr>
          <w:rFonts w:ascii="Times New Roman" w:eastAsia="宋体" w:hAnsi="Times New Roman" w:hint="eastAsia"/>
        </w:rPr>
        <w:t>是截距，</w:t>
      </w:r>
      <m:oMath>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n</m:t>
            </m:r>
          </m:sub>
        </m:sSub>
      </m:oMath>
      <w:r w:rsidRPr="00AE68BE">
        <w:rPr>
          <w:rFonts w:ascii="Times New Roman" w:eastAsia="宋体" w:hAnsi="Times New Roman" w:hint="eastAsia"/>
        </w:rPr>
        <w:t>是各自变量的回归</w:t>
      </w:r>
      <w:r w:rsidRPr="00AE68BE">
        <w:rPr>
          <w:rFonts w:ascii="Times New Roman" w:eastAsia="宋体" w:hAnsi="Times New Roman" w:hint="eastAsia"/>
        </w:rPr>
        <w:lastRenderedPageBreak/>
        <w:t>系数，</w:t>
      </w:r>
      <m:oMath>
        <m:r>
          <w:rPr>
            <w:rFonts w:ascii="Cambria Math" w:eastAsia="宋体" w:hAnsi="Cambria Math"/>
          </w:rPr>
          <m:t>ϵ</m:t>
        </m:r>
      </m:oMath>
      <w:r w:rsidRPr="00AE68BE">
        <w:rPr>
          <w:rFonts w:ascii="Times New Roman" w:eastAsia="宋体" w:hAnsi="Times New Roman" w:hint="eastAsia"/>
        </w:rPr>
        <w:t>是误差项。</w:t>
      </w:r>
    </w:p>
    <w:p w14:paraId="4831C7E9" w14:textId="60E2AA36" w:rsidR="00AE68BE" w:rsidRPr="00AE68BE" w:rsidRDefault="00AE68BE" w:rsidP="00B450C1">
      <w:pPr>
        <w:pStyle w:val="3"/>
        <w:rPr>
          <w:rFonts w:hint="eastAsia"/>
        </w:rPr>
      </w:pPr>
      <w:r>
        <w:rPr>
          <w:rFonts w:hint="eastAsia"/>
        </w:rPr>
        <w:t>（</w:t>
      </w:r>
      <w:r>
        <w:rPr>
          <w:rFonts w:hint="eastAsia"/>
        </w:rPr>
        <w:t>2</w:t>
      </w:r>
      <w:r>
        <w:rPr>
          <w:rFonts w:hint="eastAsia"/>
        </w:rPr>
        <w:t>）</w:t>
      </w:r>
      <w:r w:rsidRPr="00AE68BE">
        <w:rPr>
          <w:rFonts w:hint="eastAsia"/>
        </w:rPr>
        <w:t>使用的工具</w:t>
      </w:r>
    </w:p>
    <w:p w14:paraId="78D16DE4" w14:textId="72A8C8A8" w:rsidR="00AE68BE" w:rsidRPr="00AE68BE" w:rsidRDefault="00AE68BE" w:rsidP="00AE68BE">
      <w:pPr>
        <w:spacing w:line="360" w:lineRule="auto"/>
        <w:ind w:firstLine="420"/>
        <w:rPr>
          <w:rFonts w:ascii="Times New Roman" w:eastAsia="宋体" w:hAnsi="Times New Roman" w:hint="eastAsia"/>
        </w:rPr>
      </w:pPr>
      <w:r w:rsidRPr="00AE68BE">
        <w:rPr>
          <w:rFonts w:ascii="Times New Roman" w:eastAsia="宋体" w:hAnsi="Times New Roman" w:hint="eastAsia"/>
        </w:rPr>
        <w:t>在本次分析中，我们主要使用了</w:t>
      </w:r>
      <w:r w:rsidRPr="00AE68BE">
        <w:rPr>
          <w:rFonts w:ascii="Times New Roman" w:eastAsia="宋体" w:hAnsi="Times New Roman" w:hint="eastAsia"/>
        </w:rPr>
        <w:t>Python</w:t>
      </w:r>
      <w:r w:rsidRPr="00AE68BE">
        <w:rPr>
          <w:rFonts w:ascii="Times New Roman" w:eastAsia="宋体" w:hAnsi="Times New Roman" w:hint="eastAsia"/>
        </w:rPr>
        <w:t>编程语言及其以下库：</w:t>
      </w:r>
    </w:p>
    <w:p w14:paraId="1571BA4B" w14:textId="77777777" w:rsidR="00AE68BE" w:rsidRPr="00AE68BE" w:rsidRDefault="00AE68BE" w:rsidP="00AE68BE">
      <w:pPr>
        <w:spacing w:line="360" w:lineRule="auto"/>
        <w:ind w:leftChars="100" w:left="210"/>
        <w:rPr>
          <w:rFonts w:ascii="Times New Roman" w:eastAsia="宋体" w:hAnsi="Times New Roman" w:hint="eastAsia"/>
        </w:rPr>
      </w:pPr>
      <w:r w:rsidRPr="00AE68BE">
        <w:rPr>
          <w:rFonts w:ascii="Times New Roman" w:eastAsia="宋体" w:hAnsi="Times New Roman" w:hint="eastAsia"/>
        </w:rPr>
        <w:t>pandas</w:t>
      </w:r>
      <w:r w:rsidRPr="00AE68BE">
        <w:rPr>
          <w:rFonts w:ascii="Times New Roman" w:eastAsia="宋体" w:hAnsi="Times New Roman" w:hint="eastAsia"/>
        </w:rPr>
        <w:t>：用于数据读取和处理的库。</w:t>
      </w:r>
    </w:p>
    <w:p w14:paraId="47048977" w14:textId="77777777" w:rsidR="00AE68BE" w:rsidRPr="00AE68BE" w:rsidRDefault="00AE68BE" w:rsidP="00AE68BE">
      <w:pPr>
        <w:spacing w:line="360" w:lineRule="auto"/>
        <w:ind w:leftChars="100" w:left="210"/>
        <w:rPr>
          <w:rFonts w:ascii="Times New Roman" w:eastAsia="宋体" w:hAnsi="Times New Roman" w:hint="eastAsia"/>
        </w:rPr>
      </w:pPr>
      <w:r w:rsidRPr="00AE68BE">
        <w:rPr>
          <w:rFonts w:ascii="Times New Roman" w:eastAsia="宋体" w:hAnsi="Times New Roman" w:hint="eastAsia"/>
        </w:rPr>
        <w:t xml:space="preserve">matplotlib </w:t>
      </w:r>
      <w:r w:rsidRPr="00AE68BE">
        <w:rPr>
          <w:rFonts w:ascii="Times New Roman" w:eastAsia="宋体" w:hAnsi="Times New Roman" w:hint="eastAsia"/>
        </w:rPr>
        <w:t>和</w:t>
      </w:r>
      <w:r w:rsidRPr="00AE68BE">
        <w:rPr>
          <w:rFonts w:ascii="Times New Roman" w:eastAsia="宋体" w:hAnsi="Times New Roman" w:hint="eastAsia"/>
        </w:rPr>
        <w:t xml:space="preserve"> seaborn</w:t>
      </w:r>
      <w:r w:rsidRPr="00AE68BE">
        <w:rPr>
          <w:rFonts w:ascii="Times New Roman" w:eastAsia="宋体" w:hAnsi="Times New Roman" w:hint="eastAsia"/>
        </w:rPr>
        <w:t>：用于数据可视化的库。</w:t>
      </w:r>
    </w:p>
    <w:p w14:paraId="141A793E" w14:textId="77777777" w:rsidR="00AE68BE" w:rsidRPr="00AE68BE" w:rsidRDefault="00AE68BE" w:rsidP="00AE68BE">
      <w:pPr>
        <w:spacing w:line="360" w:lineRule="auto"/>
        <w:ind w:leftChars="100" w:left="210"/>
        <w:rPr>
          <w:rFonts w:ascii="Times New Roman" w:eastAsia="宋体" w:hAnsi="Times New Roman" w:hint="eastAsia"/>
        </w:rPr>
      </w:pPr>
      <w:proofErr w:type="spellStart"/>
      <w:r w:rsidRPr="00AE68BE">
        <w:rPr>
          <w:rFonts w:ascii="Times New Roman" w:eastAsia="宋体" w:hAnsi="Times New Roman" w:hint="eastAsia"/>
        </w:rPr>
        <w:t>statsmodels</w:t>
      </w:r>
      <w:proofErr w:type="spellEnd"/>
      <w:r w:rsidRPr="00AE68BE">
        <w:rPr>
          <w:rFonts w:ascii="Times New Roman" w:eastAsia="宋体" w:hAnsi="Times New Roman" w:hint="eastAsia"/>
        </w:rPr>
        <w:t>：用于进行统计分析和构建线性回归模型的库。</w:t>
      </w:r>
    </w:p>
    <w:p w14:paraId="0BCB9148" w14:textId="56A9FF49" w:rsidR="00AE68BE" w:rsidRDefault="00AE68BE" w:rsidP="00AE68BE">
      <w:pPr>
        <w:spacing w:line="360" w:lineRule="auto"/>
        <w:ind w:firstLine="210"/>
        <w:rPr>
          <w:rFonts w:ascii="Times New Roman" w:eastAsia="宋体" w:hAnsi="Times New Roman"/>
        </w:rPr>
      </w:pPr>
      <w:r w:rsidRPr="00AE68BE">
        <w:rPr>
          <w:rFonts w:ascii="Times New Roman" w:eastAsia="宋体" w:hAnsi="Times New Roman" w:hint="eastAsia"/>
        </w:rPr>
        <w:t>这些工具的结合，使得我们能够方便地对数据进行处理、分析和可视化，进而得出有效的结论。</w:t>
      </w:r>
    </w:p>
    <w:p w14:paraId="3395840E" w14:textId="2D3A5792" w:rsidR="00AE68BE" w:rsidRPr="00B450C1" w:rsidRDefault="00AE68BE" w:rsidP="00B450C1">
      <w:pPr>
        <w:pStyle w:val="3"/>
        <w:rPr>
          <w:rFonts w:hint="eastAsia"/>
        </w:rPr>
      </w:pPr>
      <w:r w:rsidRPr="00B450C1">
        <w:rPr>
          <w:rFonts w:hint="eastAsia"/>
        </w:rPr>
        <w:t>（</w:t>
      </w:r>
      <w:r w:rsidRPr="00B450C1">
        <w:rPr>
          <w:rFonts w:hint="eastAsia"/>
        </w:rPr>
        <w:t>3</w:t>
      </w:r>
      <w:r w:rsidRPr="00B450C1">
        <w:rPr>
          <w:rFonts w:hint="eastAsia"/>
        </w:rPr>
        <w:t>）模型构建</w:t>
      </w:r>
    </w:p>
    <w:p w14:paraId="021BB50C" w14:textId="323E45EB" w:rsidR="00AE68BE" w:rsidRPr="00AE68BE" w:rsidRDefault="00AE68BE" w:rsidP="00AE68BE">
      <w:pPr>
        <w:spacing w:line="360" w:lineRule="auto"/>
        <w:ind w:firstLine="420"/>
        <w:rPr>
          <w:rFonts w:ascii="Times New Roman" w:eastAsia="宋体" w:hAnsi="Times New Roman" w:hint="eastAsia"/>
        </w:rPr>
      </w:pPr>
      <w:r w:rsidRPr="00AE68BE">
        <w:rPr>
          <w:rFonts w:ascii="Times New Roman" w:eastAsia="宋体" w:hAnsi="Times New Roman" w:hint="eastAsia"/>
        </w:rPr>
        <w:t>本次研究的数据包括中国石化股票的历史交易数据，包含日期、收盘价、涨跌幅、主力净流入净额等多个指标。我们利用这些数据构建了一个线性回归模型，具体步骤如下：</w:t>
      </w:r>
    </w:p>
    <w:p w14:paraId="3D3188FA" w14:textId="07A87460" w:rsidR="00AE68BE" w:rsidRPr="00AE68BE" w:rsidRDefault="00AE68BE" w:rsidP="001A00C4">
      <w:pPr>
        <w:spacing w:line="360" w:lineRule="auto"/>
        <w:rPr>
          <w:rFonts w:ascii="Times New Roman" w:eastAsia="宋体" w:hAnsi="Times New Roman" w:hint="eastAsia"/>
        </w:rPr>
      </w:pPr>
      <w:r>
        <w:rPr>
          <w:rFonts w:ascii="Times New Roman" w:eastAsia="宋体" w:hAnsi="Times New Roman" w:hint="eastAsia"/>
        </w:rPr>
        <w:t>a.</w:t>
      </w:r>
      <w:r w:rsidRPr="00AE68BE">
        <w:rPr>
          <w:rFonts w:ascii="Times New Roman" w:eastAsia="宋体" w:hAnsi="Times New Roman" w:hint="eastAsia"/>
        </w:rPr>
        <w:t>数据准备：</w:t>
      </w:r>
    </w:p>
    <w:p w14:paraId="3060C09A" w14:textId="77777777" w:rsidR="00AE68BE" w:rsidRPr="00AE68BE" w:rsidRDefault="00AE68BE" w:rsidP="001A00C4">
      <w:pPr>
        <w:spacing w:line="360" w:lineRule="auto"/>
        <w:ind w:leftChars="200" w:left="420"/>
        <w:rPr>
          <w:rFonts w:ascii="Times New Roman" w:eastAsia="宋体" w:hAnsi="Times New Roman" w:hint="eastAsia"/>
        </w:rPr>
      </w:pPr>
      <w:r w:rsidRPr="00AE68BE">
        <w:rPr>
          <w:rFonts w:ascii="Times New Roman" w:eastAsia="宋体" w:hAnsi="Times New Roman" w:hint="eastAsia"/>
        </w:rPr>
        <w:t>读取</w:t>
      </w:r>
      <w:r w:rsidRPr="00AE68BE">
        <w:rPr>
          <w:rFonts w:ascii="Times New Roman" w:eastAsia="宋体" w:hAnsi="Times New Roman" w:hint="eastAsia"/>
        </w:rPr>
        <w:t>Excel</w:t>
      </w:r>
      <w:r w:rsidRPr="00AE68BE">
        <w:rPr>
          <w:rFonts w:ascii="Times New Roman" w:eastAsia="宋体" w:hAnsi="Times New Roman" w:hint="eastAsia"/>
        </w:rPr>
        <w:t>文件中的数据。</w:t>
      </w:r>
    </w:p>
    <w:p w14:paraId="0AC9AF5D" w14:textId="77777777" w:rsidR="00AE68BE" w:rsidRPr="00AE68BE" w:rsidRDefault="00AE68BE" w:rsidP="001A00C4">
      <w:pPr>
        <w:spacing w:line="360" w:lineRule="auto"/>
        <w:ind w:leftChars="200" w:left="420"/>
        <w:rPr>
          <w:rFonts w:ascii="Times New Roman" w:eastAsia="宋体" w:hAnsi="Times New Roman" w:hint="eastAsia"/>
        </w:rPr>
      </w:pPr>
      <w:r w:rsidRPr="00AE68BE">
        <w:rPr>
          <w:rFonts w:ascii="Times New Roman" w:eastAsia="宋体" w:hAnsi="Times New Roman" w:hint="eastAsia"/>
        </w:rPr>
        <w:t>对数据进行清洗和转换，确保所有数据统一转换为亿元单位。</w:t>
      </w:r>
    </w:p>
    <w:p w14:paraId="765926F9" w14:textId="77777777" w:rsidR="00AE68BE" w:rsidRPr="00AE68BE" w:rsidRDefault="00AE68BE" w:rsidP="001A00C4">
      <w:pPr>
        <w:spacing w:line="360" w:lineRule="auto"/>
        <w:ind w:leftChars="200" w:left="420"/>
        <w:rPr>
          <w:rFonts w:ascii="Times New Roman" w:eastAsia="宋体" w:hAnsi="Times New Roman" w:hint="eastAsia"/>
        </w:rPr>
      </w:pPr>
      <w:r w:rsidRPr="00AE68BE">
        <w:rPr>
          <w:rFonts w:ascii="Times New Roman" w:eastAsia="宋体" w:hAnsi="Times New Roman" w:hint="eastAsia"/>
        </w:rPr>
        <w:t>对数据进行时间排序，确保分析的顺序一致性。</w:t>
      </w:r>
    </w:p>
    <w:p w14:paraId="55391465" w14:textId="58867D3B" w:rsidR="00AE68BE" w:rsidRPr="00AE68BE" w:rsidRDefault="001A00C4" w:rsidP="00AE68BE">
      <w:pPr>
        <w:spacing w:line="360" w:lineRule="auto"/>
        <w:rPr>
          <w:rFonts w:ascii="Times New Roman" w:eastAsia="宋体" w:hAnsi="Times New Roman" w:hint="eastAsia"/>
        </w:rPr>
      </w:pPr>
      <w:r>
        <w:rPr>
          <w:rFonts w:ascii="Times New Roman" w:eastAsia="宋体" w:hAnsi="Times New Roman" w:hint="eastAsia"/>
        </w:rPr>
        <w:t>b</w:t>
      </w:r>
      <w:r>
        <w:rPr>
          <w:rFonts w:ascii="Times New Roman" w:eastAsia="宋体" w:hAnsi="Times New Roman" w:hint="eastAsia"/>
        </w:rPr>
        <w:t>.</w:t>
      </w:r>
      <w:r w:rsidR="00AE68BE" w:rsidRPr="00AE68BE">
        <w:rPr>
          <w:rFonts w:ascii="Times New Roman" w:eastAsia="宋体" w:hAnsi="Times New Roman" w:hint="eastAsia"/>
        </w:rPr>
        <w:t>添加常数项：</w:t>
      </w:r>
    </w:p>
    <w:p w14:paraId="14BE794A" w14:textId="3A7F2DD4" w:rsidR="00AE68BE" w:rsidRPr="00AE68BE" w:rsidRDefault="00AE68BE" w:rsidP="001A00C4">
      <w:pPr>
        <w:spacing w:line="360" w:lineRule="auto"/>
        <w:ind w:firstLine="420"/>
        <w:rPr>
          <w:rFonts w:ascii="Times New Roman" w:eastAsia="宋体" w:hAnsi="Times New Roman" w:hint="eastAsia"/>
        </w:rPr>
      </w:pPr>
      <w:r w:rsidRPr="00AE68BE">
        <w:rPr>
          <w:rFonts w:ascii="Times New Roman" w:eastAsia="宋体" w:hAnsi="Times New Roman" w:hint="eastAsia"/>
        </w:rPr>
        <w:t>在进行回归分析时，我们在自变量中添加了一个常数项（截距项），以便于模型能够捕捉到数据的基础水平。这一过程通过构造一个新的变量来实现。</w:t>
      </w:r>
    </w:p>
    <w:p w14:paraId="6A3FC4E7" w14:textId="13AF33E4" w:rsidR="00AE68BE" w:rsidRPr="00AE68BE" w:rsidRDefault="001A00C4" w:rsidP="00AE68BE">
      <w:pPr>
        <w:spacing w:line="360" w:lineRule="auto"/>
        <w:rPr>
          <w:rFonts w:ascii="Times New Roman" w:eastAsia="宋体" w:hAnsi="Times New Roman" w:hint="eastAsia"/>
        </w:rPr>
      </w:pPr>
      <w:r>
        <w:rPr>
          <w:rFonts w:ascii="Times New Roman" w:eastAsia="宋体" w:hAnsi="Times New Roman" w:hint="eastAsia"/>
        </w:rPr>
        <w:t>c</w:t>
      </w:r>
      <w:r>
        <w:rPr>
          <w:rFonts w:ascii="Times New Roman" w:eastAsia="宋体" w:hAnsi="Times New Roman" w:hint="eastAsia"/>
        </w:rPr>
        <w:t>.</w:t>
      </w:r>
      <w:r w:rsidR="00AE68BE" w:rsidRPr="00AE68BE">
        <w:rPr>
          <w:rFonts w:ascii="Times New Roman" w:eastAsia="宋体" w:hAnsi="Times New Roman" w:hint="eastAsia"/>
        </w:rPr>
        <w:t>构建</w:t>
      </w:r>
      <w:r w:rsidR="00AE68BE" w:rsidRPr="00AE68BE">
        <w:rPr>
          <w:rFonts w:ascii="Times New Roman" w:eastAsia="宋体" w:hAnsi="Times New Roman" w:hint="eastAsia"/>
        </w:rPr>
        <w:t>OLS</w:t>
      </w:r>
      <w:r w:rsidR="00AE68BE" w:rsidRPr="00AE68BE">
        <w:rPr>
          <w:rFonts w:ascii="Times New Roman" w:eastAsia="宋体" w:hAnsi="Times New Roman" w:hint="eastAsia"/>
        </w:rPr>
        <w:t>模型：</w:t>
      </w:r>
    </w:p>
    <w:p w14:paraId="44275404" w14:textId="55566276" w:rsidR="00AE68BE" w:rsidRPr="00AE68BE" w:rsidRDefault="00AE68BE" w:rsidP="00B450C1">
      <w:pPr>
        <w:spacing w:line="360" w:lineRule="auto"/>
        <w:ind w:firstLine="420"/>
        <w:rPr>
          <w:rFonts w:ascii="Times New Roman" w:eastAsia="宋体" w:hAnsi="Times New Roman" w:hint="eastAsia"/>
        </w:rPr>
      </w:pPr>
      <w:r w:rsidRPr="00AE68BE">
        <w:rPr>
          <w:rFonts w:ascii="Times New Roman" w:eastAsia="宋体" w:hAnsi="Times New Roman" w:hint="eastAsia"/>
        </w:rPr>
        <w:t>我们使用最小二乘法（</w:t>
      </w:r>
      <w:r w:rsidRPr="00AE68BE">
        <w:rPr>
          <w:rFonts w:ascii="Times New Roman" w:eastAsia="宋体" w:hAnsi="Times New Roman" w:hint="eastAsia"/>
        </w:rPr>
        <w:t>OLS</w:t>
      </w:r>
      <w:r w:rsidRPr="00AE68BE">
        <w:rPr>
          <w:rFonts w:ascii="Times New Roman" w:eastAsia="宋体" w:hAnsi="Times New Roman" w:hint="eastAsia"/>
        </w:rPr>
        <w:t>）进行线性回归模型的拟合。</w:t>
      </w:r>
      <w:r w:rsidRPr="00AE68BE">
        <w:rPr>
          <w:rFonts w:ascii="Times New Roman" w:eastAsia="宋体" w:hAnsi="Times New Roman" w:hint="eastAsia"/>
        </w:rPr>
        <w:t>OLS</w:t>
      </w:r>
      <w:r w:rsidRPr="00AE68BE">
        <w:rPr>
          <w:rFonts w:ascii="Times New Roman" w:eastAsia="宋体" w:hAnsi="Times New Roman" w:hint="eastAsia"/>
        </w:rPr>
        <w:t>通过最小</w:t>
      </w:r>
      <w:proofErr w:type="gramStart"/>
      <w:r w:rsidRPr="00AE68BE">
        <w:rPr>
          <w:rFonts w:ascii="Times New Roman" w:eastAsia="宋体" w:hAnsi="Times New Roman" w:hint="eastAsia"/>
        </w:rPr>
        <w:t>化预测</w:t>
      </w:r>
      <w:proofErr w:type="gramEnd"/>
      <w:r w:rsidRPr="00AE68BE">
        <w:rPr>
          <w:rFonts w:ascii="Times New Roman" w:eastAsia="宋体" w:hAnsi="Times New Roman" w:hint="eastAsia"/>
        </w:rPr>
        <w:t>值与实际值之间的平方误差来找到最佳的回归系数，从而构建一个能够准确预测因变量的线性模型。</w:t>
      </w:r>
    </w:p>
    <w:p w14:paraId="33CF0767" w14:textId="142741CF" w:rsidR="00AE68BE" w:rsidRPr="00AE68BE" w:rsidRDefault="001A00C4" w:rsidP="00AE68BE">
      <w:pPr>
        <w:spacing w:line="360" w:lineRule="auto"/>
        <w:rPr>
          <w:rFonts w:ascii="Times New Roman" w:eastAsia="宋体" w:hAnsi="Times New Roman" w:hint="eastAsia"/>
        </w:rPr>
      </w:pPr>
      <w:r>
        <w:rPr>
          <w:rFonts w:ascii="Times New Roman" w:eastAsia="宋体" w:hAnsi="Times New Roman" w:hint="eastAsia"/>
        </w:rPr>
        <w:t>d</w:t>
      </w:r>
      <w:r>
        <w:rPr>
          <w:rFonts w:ascii="Times New Roman" w:eastAsia="宋体" w:hAnsi="Times New Roman" w:hint="eastAsia"/>
        </w:rPr>
        <w:t>.</w:t>
      </w:r>
      <w:r w:rsidR="00AE68BE" w:rsidRPr="00AE68BE">
        <w:rPr>
          <w:rFonts w:ascii="Times New Roman" w:eastAsia="宋体" w:hAnsi="Times New Roman" w:hint="eastAsia"/>
        </w:rPr>
        <w:t>模型参数输出：</w:t>
      </w:r>
    </w:p>
    <w:p w14:paraId="285BCE1D" w14:textId="77777777" w:rsidR="00AE68BE" w:rsidRPr="00AE68BE" w:rsidRDefault="00AE68BE" w:rsidP="001A00C4">
      <w:pPr>
        <w:spacing w:line="360" w:lineRule="auto"/>
        <w:ind w:firstLine="420"/>
        <w:rPr>
          <w:rFonts w:ascii="Times New Roman" w:eastAsia="宋体" w:hAnsi="Times New Roman" w:hint="eastAsia"/>
        </w:rPr>
      </w:pPr>
      <w:r w:rsidRPr="00AE68BE">
        <w:rPr>
          <w:rFonts w:ascii="Times New Roman" w:eastAsia="宋体" w:hAnsi="Times New Roman" w:hint="eastAsia"/>
        </w:rPr>
        <w:t>模型拟合后，我们得到了各个特征变量的回归系数。这些系数表明了各自变量对因变量的影响方向和大小。例如，正的系数表示该变量的增加会导致因变量增加，而负的系数则表示该变量的增加会导致因变量减少。</w:t>
      </w:r>
    </w:p>
    <w:p w14:paraId="586499AE" w14:textId="54AA5F82" w:rsidR="001A00C4" w:rsidRDefault="00B450C1" w:rsidP="00B450C1">
      <w:pPr>
        <w:pStyle w:val="2"/>
      </w:pPr>
      <w:r>
        <w:rPr>
          <w:rFonts w:hint="eastAsia"/>
        </w:rPr>
        <w:t>五、</w:t>
      </w:r>
      <w:r w:rsidR="001A00C4" w:rsidRPr="001A00C4">
        <w:rPr>
          <w:rFonts w:hint="eastAsia"/>
        </w:rPr>
        <w:t>数据</w:t>
      </w:r>
      <w:r>
        <w:rPr>
          <w:rFonts w:hint="eastAsia"/>
        </w:rPr>
        <w:t>结果</w:t>
      </w:r>
      <w:r w:rsidR="001A00C4" w:rsidRPr="001A00C4">
        <w:rPr>
          <w:rFonts w:hint="eastAsia"/>
        </w:rPr>
        <w:t>分析</w:t>
      </w:r>
    </w:p>
    <w:p w14:paraId="6881513F" w14:textId="41A4DE09" w:rsidR="00B450C1" w:rsidRPr="001A00C4" w:rsidRDefault="00B450C1" w:rsidP="00B450C1">
      <w:pPr>
        <w:pStyle w:val="3"/>
        <w:rPr>
          <w:rFonts w:ascii="Times New Roman" w:hAnsi="Times New Roman" w:hint="eastAsia"/>
        </w:rPr>
      </w:pPr>
      <w:r>
        <w:rPr>
          <w:rFonts w:hint="eastAsia"/>
        </w:rPr>
        <w:lastRenderedPageBreak/>
        <w:t>（1）</w:t>
      </w:r>
      <w:r>
        <w:t>模型方程与结果</w:t>
      </w:r>
    </w:p>
    <w:p w14:paraId="64FF0440" w14:textId="6E640E8F" w:rsidR="00AE68BE" w:rsidRPr="001A00C4" w:rsidRDefault="001A00C4" w:rsidP="001A00C4">
      <w:pPr>
        <w:spacing w:line="360" w:lineRule="auto"/>
        <w:ind w:firstLine="420"/>
        <w:rPr>
          <w:rFonts w:ascii="Times New Roman" w:eastAsia="宋体" w:hAnsi="Times New Roman"/>
        </w:rPr>
      </w:pPr>
      <w:r w:rsidRPr="001A00C4">
        <w:rPr>
          <w:rFonts w:ascii="Times New Roman" w:eastAsia="宋体" w:hAnsi="Times New Roman" w:hint="eastAsia"/>
        </w:rPr>
        <w:t>通过线性回归分析，我们得到了如下模型方程：</w:t>
      </w:r>
    </w:p>
    <w:p w14:paraId="46B4222A" w14:textId="1BE918EB" w:rsidR="001A00C4" w:rsidRDefault="001A00C4" w:rsidP="00AE68BE">
      <w:pPr>
        <w:spacing w:line="360" w:lineRule="auto"/>
        <w:rPr>
          <w:rFonts w:ascii="Times New Roman" w:eastAsia="宋体" w:hAnsi="Times New Roman"/>
        </w:rPr>
      </w:pPr>
      <m:oMathPara>
        <m:oMath>
          <m:r>
            <w:rPr>
              <w:rFonts w:ascii="Cambria Math" w:eastAsia="宋体" w:hAnsi="Cambria Math" w:hint="eastAsia"/>
            </w:rPr>
            <m:t>收盘价</m:t>
          </m:r>
          <m:r>
            <w:rPr>
              <w:rFonts w:ascii="Cambria Math" w:eastAsia="宋体" w:hAnsi="Cambria Math"/>
            </w:rPr>
            <m:t>=6.0742+1.3783×</m:t>
          </m:r>
          <m:r>
            <w:rPr>
              <w:rFonts w:ascii="Cambria Math" w:eastAsia="宋体" w:hAnsi="Cambria Math" w:hint="eastAsia"/>
            </w:rPr>
            <m:t>涨跌幅</m:t>
          </m:r>
          <m:r>
            <w:rPr>
              <w:rFonts w:ascii="Cambria Math" w:eastAsia="宋体" w:hAnsi="Cambria Math"/>
            </w:rPr>
            <m:t>-4.3955×</m:t>
          </m:r>
          <m:r>
            <w:rPr>
              <w:rFonts w:ascii="Cambria Math" w:eastAsia="宋体" w:hAnsi="Cambria Math" w:hint="eastAsia"/>
            </w:rPr>
            <m:t>主力净流入净额</m:t>
          </m:r>
          <m:r>
            <w:rPr>
              <w:rFonts w:ascii="Cambria Math" w:eastAsia="宋体" w:hAnsi="Cambria Math"/>
            </w:rPr>
            <m:t>-437.0080×</m:t>
          </m:r>
          <m:r>
            <w:rPr>
              <w:rFonts w:ascii="Cambria Math" w:eastAsia="宋体" w:hAnsi="Cambria Math" w:hint="eastAsia"/>
            </w:rPr>
            <m:t>主力净流入净占比</m:t>
          </m:r>
          <m:r>
            <w:rPr>
              <w:rFonts w:ascii="Cambria Math" w:eastAsia="宋体" w:hAnsi="Cambria Math"/>
            </w:rPr>
            <m:t>-1.7592×</m:t>
          </m:r>
          <m:r>
            <w:rPr>
              <w:rFonts w:ascii="Cambria Math" w:eastAsia="宋体" w:hAnsi="Cambria Math" w:hint="eastAsia"/>
            </w:rPr>
            <m:t>超大单净流入净额</m:t>
          </m:r>
          <m:r>
            <w:rPr>
              <w:rFonts w:ascii="Cambria Math" w:eastAsia="宋体" w:hAnsi="Cambria Math"/>
            </w:rPr>
            <m:t>-960.7346×</m:t>
          </m:r>
          <m:r>
            <w:rPr>
              <w:rFonts w:ascii="Cambria Math" w:eastAsia="宋体" w:hAnsi="Cambria Math" w:hint="eastAsia"/>
            </w:rPr>
            <m:t>超大单净流入净占比</m:t>
          </m:r>
          <m:r>
            <w:rPr>
              <w:rFonts w:ascii="Cambria Math" w:eastAsia="宋体" w:hAnsi="Cambria Math"/>
            </w:rPr>
            <m:t>-2.2012×</m:t>
          </m:r>
          <m:r>
            <w:rPr>
              <w:rFonts w:ascii="Cambria Math" w:eastAsia="宋体" w:hAnsi="Cambria Math" w:hint="eastAsia"/>
            </w:rPr>
            <m:t>大单净流入净额</m:t>
          </m:r>
          <m:r>
            <w:rPr>
              <w:rFonts w:ascii="Cambria Math" w:eastAsia="宋体" w:hAnsi="Cambria Math"/>
            </w:rPr>
            <m:t>-958.2265×</m:t>
          </m:r>
          <m:r>
            <w:rPr>
              <w:rFonts w:ascii="Cambria Math" w:eastAsia="宋体" w:hAnsi="Cambria Math" w:hint="eastAsia"/>
            </w:rPr>
            <m:t>大单净流入净占比</m:t>
          </m:r>
          <m:r>
            <w:rPr>
              <w:rFonts w:ascii="Cambria Math" w:eastAsia="宋体" w:hAnsi="Cambria Math"/>
            </w:rPr>
            <m:t>-6.5168×</m:t>
          </m:r>
          <m:r>
            <w:rPr>
              <w:rFonts w:ascii="Cambria Math" w:eastAsia="宋体" w:hAnsi="Cambria Math" w:hint="eastAsia"/>
            </w:rPr>
            <m:t>中单净流入净额</m:t>
          </m:r>
          <m:r>
            <w:rPr>
              <w:rFonts w:ascii="Cambria Math" w:eastAsia="宋体" w:hAnsi="Cambria Math"/>
            </w:rPr>
            <m:t>-1391.9186×</m:t>
          </m:r>
          <m:r>
            <w:rPr>
              <w:rFonts w:ascii="Cambria Math" w:eastAsia="宋体" w:hAnsi="Cambria Math" w:hint="eastAsia"/>
            </w:rPr>
            <m:t>中单净流入净占比</m:t>
          </m:r>
          <m:r>
            <w:rPr>
              <w:rFonts w:ascii="Cambria Math" w:eastAsia="宋体" w:hAnsi="Cambria Math"/>
            </w:rPr>
            <m:t>-6.3617×</m:t>
          </m:r>
          <m:r>
            <w:rPr>
              <w:rFonts w:ascii="Cambria Math" w:eastAsia="宋体" w:hAnsi="Cambria Math" w:hint="eastAsia"/>
            </w:rPr>
            <m:t>小单净流入净额</m:t>
          </m:r>
          <m:r>
            <w:rPr>
              <w:rFonts w:ascii="Cambria Math" w:eastAsia="宋体" w:hAnsi="Cambria Math"/>
            </w:rPr>
            <m:t>-1397.6763×</m:t>
          </m:r>
          <m:r>
            <w:rPr>
              <w:rFonts w:ascii="Cambria Math" w:eastAsia="宋体" w:hAnsi="Cambria Math" w:hint="eastAsia"/>
            </w:rPr>
            <m:t>小单净流入净占比</m:t>
          </m:r>
        </m:oMath>
      </m:oMathPara>
    </w:p>
    <w:p w14:paraId="10717679" w14:textId="75EDD043" w:rsidR="001A00C4" w:rsidRDefault="00085B83" w:rsidP="00085B83">
      <w:pPr>
        <w:spacing w:line="360" w:lineRule="auto"/>
        <w:ind w:firstLine="420"/>
        <w:rPr>
          <w:rFonts w:ascii="Times New Roman" w:eastAsia="宋体" w:hAnsi="Times New Roman"/>
        </w:rPr>
      </w:pPr>
      <w:r w:rsidRPr="00085B83">
        <w:rPr>
          <w:rFonts w:ascii="Times New Roman" w:eastAsia="宋体" w:hAnsi="Times New Roman" w:hint="eastAsia"/>
        </w:rPr>
        <w:t>该模型方程中的各个系数反映了不同特征对收盘价的影响。例如，涨跌幅的系数为</w:t>
      </w:r>
      <w:r w:rsidRPr="00085B83">
        <w:rPr>
          <w:rFonts w:ascii="Times New Roman" w:eastAsia="宋体" w:hAnsi="Times New Roman" w:hint="eastAsia"/>
        </w:rPr>
        <w:t>1.3783</w:t>
      </w:r>
      <w:r w:rsidRPr="00085B83">
        <w:rPr>
          <w:rFonts w:ascii="Times New Roman" w:eastAsia="宋体" w:hAnsi="Times New Roman" w:hint="eastAsia"/>
        </w:rPr>
        <w:t>，表明</w:t>
      </w:r>
      <w:proofErr w:type="gramStart"/>
      <w:r w:rsidRPr="00085B83">
        <w:rPr>
          <w:rFonts w:ascii="Times New Roman" w:eastAsia="宋体" w:hAnsi="Times New Roman" w:hint="eastAsia"/>
        </w:rPr>
        <w:t>涨跌幅每增加</w:t>
      </w:r>
      <w:proofErr w:type="gramEnd"/>
      <w:r w:rsidRPr="00085B83">
        <w:rPr>
          <w:rFonts w:ascii="Times New Roman" w:eastAsia="宋体" w:hAnsi="Times New Roman" w:hint="eastAsia"/>
        </w:rPr>
        <w:t>一个单位，收盘价预计增加</w:t>
      </w:r>
      <w:r w:rsidRPr="00085B83">
        <w:rPr>
          <w:rFonts w:ascii="Times New Roman" w:eastAsia="宋体" w:hAnsi="Times New Roman" w:hint="eastAsia"/>
        </w:rPr>
        <w:t>1.3783</w:t>
      </w:r>
      <w:r w:rsidRPr="00085B83">
        <w:rPr>
          <w:rFonts w:ascii="Times New Roman" w:eastAsia="宋体" w:hAnsi="Times New Roman" w:hint="eastAsia"/>
        </w:rPr>
        <w:t>元。而主力净流入净额和</w:t>
      </w:r>
      <w:proofErr w:type="gramStart"/>
      <w:r w:rsidRPr="00085B83">
        <w:rPr>
          <w:rFonts w:ascii="Times New Roman" w:eastAsia="宋体" w:hAnsi="Times New Roman" w:hint="eastAsia"/>
        </w:rPr>
        <w:t>超大单净流入</w:t>
      </w:r>
      <w:proofErr w:type="gramEnd"/>
      <w:r w:rsidRPr="00085B83">
        <w:rPr>
          <w:rFonts w:ascii="Times New Roman" w:eastAsia="宋体" w:hAnsi="Times New Roman" w:hint="eastAsia"/>
        </w:rPr>
        <w:t>净额的系数为负，表明这些资金流入减少会导致收盘价的下降。</w:t>
      </w:r>
    </w:p>
    <w:p w14:paraId="7E71FF14" w14:textId="06332745" w:rsidR="00B450C1" w:rsidRDefault="00B450C1" w:rsidP="00B450C1">
      <w:pPr>
        <w:pStyle w:val="3"/>
        <w:rPr>
          <w:rFonts w:ascii="Times New Roman" w:hAnsi="Times New Roman" w:hint="eastAsia"/>
        </w:rPr>
      </w:pPr>
      <w:r>
        <w:rPr>
          <w:rFonts w:hint="eastAsia"/>
        </w:rPr>
        <w:t>（</w:t>
      </w:r>
      <w:r>
        <w:rPr>
          <w:rFonts w:hint="eastAsia"/>
        </w:rPr>
        <w:t>2</w:t>
      </w:r>
      <w:r>
        <w:rPr>
          <w:rFonts w:hint="eastAsia"/>
        </w:rPr>
        <w:t>）</w:t>
      </w:r>
      <w:r w:rsidRPr="00B450C1">
        <w:rPr>
          <w:rFonts w:hint="eastAsia"/>
        </w:rPr>
        <w:t>模型显著性</w:t>
      </w:r>
    </w:p>
    <w:p w14:paraId="30DD5E81" w14:textId="409504BD" w:rsidR="00085B83" w:rsidRPr="00085B83" w:rsidRDefault="00085B83" w:rsidP="00085B83">
      <w:pPr>
        <w:spacing w:line="360" w:lineRule="auto"/>
        <w:ind w:firstLine="420"/>
        <w:rPr>
          <w:rFonts w:ascii="Times New Roman" w:eastAsia="宋体" w:hAnsi="Times New Roman" w:hint="eastAsia"/>
        </w:rPr>
      </w:pPr>
      <w:r w:rsidRPr="00085B83">
        <w:rPr>
          <w:rFonts w:ascii="Times New Roman" w:eastAsia="宋体" w:hAnsi="Times New Roman" w:hint="eastAsia"/>
        </w:rPr>
        <w:t>为了评估模型的显著性，我们进行了</w:t>
      </w:r>
      <w:r w:rsidRPr="00085B83">
        <w:rPr>
          <w:rFonts w:ascii="Times New Roman" w:eastAsia="宋体" w:hAnsi="Times New Roman" w:hint="eastAsia"/>
        </w:rPr>
        <w:t>F</w:t>
      </w:r>
      <w:r w:rsidRPr="00085B83">
        <w:rPr>
          <w:rFonts w:ascii="Times New Roman" w:eastAsia="宋体" w:hAnsi="Times New Roman" w:hint="eastAsia"/>
        </w:rPr>
        <w:t>检验。结果如下：</w:t>
      </w:r>
    </w:p>
    <w:p w14:paraId="377F554D" w14:textId="77777777" w:rsidR="00085B83" w:rsidRPr="00085B83" w:rsidRDefault="00085B83" w:rsidP="00085B83">
      <w:pPr>
        <w:spacing w:line="360" w:lineRule="auto"/>
        <w:ind w:leftChars="300" w:left="630"/>
        <w:rPr>
          <w:rFonts w:ascii="Times New Roman" w:eastAsia="宋体" w:hAnsi="Times New Roman" w:hint="eastAsia"/>
        </w:rPr>
      </w:pPr>
      <w:r w:rsidRPr="00085B83">
        <w:rPr>
          <w:rFonts w:ascii="Times New Roman" w:eastAsia="宋体" w:hAnsi="Times New Roman" w:hint="eastAsia"/>
        </w:rPr>
        <w:t>F</w:t>
      </w:r>
      <w:r w:rsidRPr="00085B83">
        <w:rPr>
          <w:rFonts w:ascii="Times New Roman" w:eastAsia="宋体" w:hAnsi="Times New Roman" w:hint="eastAsia"/>
        </w:rPr>
        <w:t>值：</w:t>
      </w:r>
      <w:r w:rsidRPr="00085B83">
        <w:rPr>
          <w:rFonts w:ascii="Times New Roman" w:eastAsia="宋体" w:hAnsi="Times New Roman" w:hint="eastAsia"/>
        </w:rPr>
        <w:t>4.3788</w:t>
      </w:r>
    </w:p>
    <w:p w14:paraId="2AF84E08" w14:textId="77777777" w:rsidR="00085B83" w:rsidRPr="00085B83" w:rsidRDefault="00085B83" w:rsidP="00085B83">
      <w:pPr>
        <w:spacing w:line="360" w:lineRule="auto"/>
        <w:ind w:leftChars="300" w:left="630"/>
        <w:rPr>
          <w:rFonts w:ascii="Times New Roman" w:eastAsia="宋体" w:hAnsi="Times New Roman" w:hint="eastAsia"/>
        </w:rPr>
      </w:pPr>
      <w:r w:rsidRPr="00085B83">
        <w:rPr>
          <w:rFonts w:ascii="Times New Roman" w:eastAsia="宋体" w:hAnsi="Times New Roman" w:hint="eastAsia"/>
        </w:rPr>
        <w:t>p</w:t>
      </w:r>
      <w:r w:rsidRPr="00085B83">
        <w:rPr>
          <w:rFonts w:ascii="Times New Roman" w:eastAsia="宋体" w:hAnsi="Times New Roman" w:hint="eastAsia"/>
        </w:rPr>
        <w:t>值：</w:t>
      </w:r>
      <w:r w:rsidRPr="00085B83">
        <w:rPr>
          <w:rFonts w:ascii="Times New Roman" w:eastAsia="宋体" w:hAnsi="Times New Roman" w:hint="eastAsia"/>
        </w:rPr>
        <w:t>0.0387</w:t>
      </w:r>
    </w:p>
    <w:p w14:paraId="3605B21C" w14:textId="12D64155" w:rsidR="00085B83" w:rsidRDefault="00085B83" w:rsidP="00085B83">
      <w:pPr>
        <w:spacing w:line="360" w:lineRule="auto"/>
        <w:ind w:firstLine="420"/>
        <w:rPr>
          <w:rFonts w:ascii="Times New Roman" w:eastAsia="宋体" w:hAnsi="Times New Roman"/>
        </w:rPr>
      </w:pPr>
      <w:r w:rsidRPr="00085B83">
        <w:rPr>
          <w:rFonts w:ascii="Times New Roman" w:eastAsia="宋体" w:hAnsi="Times New Roman" w:hint="eastAsia"/>
        </w:rPr>
        <w:t>结果显示，模型总体上是显著的，具有统计学意义。此外，模型的</w:t>
      </w:r>
      <w:r w:rsidRPr="00085B83">
        <w:rPr>
          <w:rFonts w:ascii="Times New Roman" w:eastAsia="宋体" w:hAnsi="Times New Roman" w:hint="eastAsia"/>
        </w:rPr>
        <w:t>R</w:t>
      </w:r>
      <w:proofErr w:type="gramStart"/>
      <w:r w:rsidRPr="00085B83">
        <w:rPr>
          <w:rFonts w:ascii="Times New Roman" w:eastAsia="宋体" w:hAnsi="Times New Roman" w:hint="eastAsia"/>
        </w:rPr>
        <w:t>方值为</w:t>
      </w:r>
      <w:proofErr w:type="gramEnd"/>
      <w:r w:rsidRPr="00085B83">
        <w:rPr>
          <w:rFonts w:ascii="Times New Roman" w:eastAsia="宋体" w:hAnsi="Times New Roman" w:hint="eastAsia"/>
        </w:rPr>
        <w:t>0.197</w:t>
      </w:r>
      <w:r w:rsidRPr="00085B83">
        <w:rPr>
          <w:rFonts w:ascii="Times New Roman" w:eastAsia="宋体" w:hAnsi="Times New Roman" w:hint="eastAsia"/>
        </w:rPr>
        <w:t>，表明模型能够解释</w:t>
      </w:r>
      <w:r w:rsidRPr="00085B83">
        <w:rPr>
          <w:rFonts w:ascii="Times New Roman" w:eastAsia="宋体" w:hAnsi="Times New Roman" w:hint="eastAsia"/>
        </w:rPr>
        <w:t>19.7%</w:t>
      </w:r>
      <w:r w:rsidRPr="00085B83">
        <w:rPr>
          <w:rFonts w:ascii="Times New Roman" w:eastAsia="宋体" w:hAnsi="Times New Roman" w:hint="eastAsia"/>
        </w:rPr>
        <w:t>的收盘价波动。尽管解释力度较为有限，但这对于金融数据分析而言，仍然具有一定的参考价值。</w:t>
      </w:r>
    </w:p>
    <w:p w14:paraId="2DB58B03" w14:textId="3814B81E" w:rsidR="00B450C1" w:rsidRDefault="00B450C1" w:rsidP="00B450C1">
      <w:pPr>
        <w:pStyle w:val="3"/>
        <w:rPr>
          <w:rFonts w:ascii="Times New Roman" w:hAnsi="Times New Roman" w:hint="eastAsia"/>
        </w:rPr>
      </w:pPr>
      <w:r>
        <w:rPr>
          <w:rFonts w:hint="eastAsia"/>
        </w:rPr>
        <w:t>（</w:t>
      </w:r>
      <w:r>
        <w:rPr>
          <w:rFonts w:hint="eastAsia"/>
        </w:rPr>
        <w:t>3</w:t>
      </w:r>
      <w:r>
        <w:rPr>
          <w:rFonts w:hint="eastAsia"/>
        </w:rPr>
        <w:t>）</w:t>
      </w:r>
      <w:r w:rsidRPr="00B450C1">
        <w:rPr>
          <w:rFonts w:hint="eastAsia"/>
        </w:rPr>
        <w:t>模型摘要</w:t>
      </w:r>
    </w:p>
    <w:p w14:paraId="19ACA3BD" w14:textId="0F125557" w:rsidR="00D85768" w:rsidRDefault="00D85768" w:rsidP="00D85768">
      <w:pPr>
        <w:spacing w:line="360" w:lineRule="auto"/>
        <w:ind w:firstLine="420"/>
      </w:pPr>
      <w:r>
        <w:t>从模型摘要中，我们可以看到详细的统计信息：</w:t>
      </w:r>
    </w:p>
    <w:p w14:paraId="113DFF0B" w14:textId="00C5BBB6" w:rsidR="00D85768" w:rsidRPr="00D85768" w:rsidRDefault="00D85768" w:rsidP="00D85768">
      <w:pPr>
        <w:spacing w:line="360" w:lineRule="auto"/>
        <w:jc w:val="center"/>
        <w:rPr>
          <w:rFonts w:hint="eastAsia"/>
        </w:rPr>
      </w:pPr>
      <w:r>
        <w:rPr>
          <w:rFonts w:hint="eastAsia"/>
        </w:rPr>
        <w:t>表</w:t>
      </w:r>
      <w:r>
        <w:rPr>
          <w:rFonts w:hint="eastAsia"/>
        </w:rPr>
        <w:t xml:space="preserve">3 </w:t>
      </w:r>
      <w:r>
        <w:rPr>
          <w:rFonts w:hint="eastAsia"/>
        </w:rPr>
        <w:t>模型摘要表</w:t>
      </w:r>
    </w:p>
    <w:tbl>
      <w:tblPr>
        <w:tblStyle w:val="a6"/>
        <w:tblW w:w="5000" w:type="pct"/>
        <w:tblLook w:val="04A0" w:firstRow="1" w:lastRow="0" w:firstColumn="1" w:lastColumn="0" w:noHBand="0" w:noVBand="1"/>
      </w:tblPr>
      <w:tblGrid>
        <w:gridCol w:w="5463"/>
        <w:gridCol w:w="3059"/>
      </w:tblGrid>
      <w:tr w:rsidR="00D85768" w:rsidRPr="00D85768" w14:paraId="0E996B27" w14:textId="77777777" w:rsidTr="00D85768">
        <w:tc>
          <w:tcPr>
            <w:tcW w:w="3205" w:type="pct"/>
            <w:vAlign w:val="center"/>
          </w:tcPr>
          <w:p w14:paraId="39027F69"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指标</w:t>
            </w:r>
          </w:p>
        </w:tc>
        <w:tc>
          <w:tcPr>
            <w:tcW w:w="1795" w:type="pct"/>
            <w:vAlign w:val="center"/>
          </w:tcPr>
          <w:p w14:paraId="2FDEBA2F"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值</w:t>
            </w:r>
          </w:p>
        </w:tc>
      </w:tr>
      <w:tr w:rsidR="00D85768" w:rsidRPr="00D85768" w14:paraId="79242E55" w14:textId="77777777" w:rsidTr="00D85768">
        <w:tc>
          <w:tcPr>
            <w:tcW w:w="3205" w:type="pct"/>
            <w:vAlign w:val="center"/>
          </w:tcPr>
          <w:p w14:paraId="2EB074FC"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截距（</w:t>
            </w:r>
            <w:r w:rsidRPr="00D85768">
              <w:rPr>
                <w:rFonts w:ascii="Times New Roman" w:eastAsia="宋体" w:hAnsi="Times New Roman" w:hint="eastAsia"/>
              </w:rPr>
              <w:t>const</w:t>
            </w:r>
            <w:r w:rsidRPr="00D85768">
              <w:rPr>
                <w:rFonts w:ascii="Times New Roman" w:eastAsia="宋体" w:hAnsi="Times New Roman" w:hint="eastAsia"/>
              </w:rPr>
              <w:t>）</w:t>
            </w:r>
          </w:p>
        </w:tc>
        <w:tc>
          <w:tcPr>
            <w:tcW w:w="1795" w:type="pct"/>
            <w:vAlign w:val="center"/>
          </w:tcPr>
          <w:p w14:paraId="4284BBC4"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6.0742</w:t>
            </w:r>
          </w:p>
        </w:tc>
      </w:tr>
      <w:tr w:rsidR="00D85768" w:rsidRPr="00D85768" w14:paraId="0D4BACAB" w14:textId="77777777" w:rsidTr="00D85768">
        <w:tc>
          <w:tcPr>
            <w:tcW w:w="3205" w:type="pct"/>
            <w:vAlign w:val="center"/>
          </w:tcPr>
          <w:p w14:paraId="7C1274CD"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涨跌幅</w:t>
            </w:r>
          </w:p>
        </w:tc>
        <w:tc>
          <w:tcPr>
            <w:tcW w:w="1795" w:type="pct"/>
            <w:vAlign w:val="center"/>
          </w:tcPr>
          <w:p w14:paraId="6B17DB79"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1.3783</w:t>
            </w:r>
          </w:p>
        </w:tc>
      </w:tr>
      <w:tr w:rsidR="00D85768" w:rsidRPr="00D85768" w14:paraId="543E5720" w14:textId="77777777" w:rsidTr="00D85768">
        <w:tc>
          <w:tcPr>
            <w:tcW w:w="3205" w:type="pct"/>
            <w:vAlign w:val="center"/>
          </w:tcPr>
          <w:p w14:paraId="2B2BCB67"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主力净流入净额</w:t>
            </w:r>
          </w:p>
        </w:tc>
        <w:tc>
          <w:tcPr>
            <w:tcW w:w="1795" w:type="pct"/>
            <w:vAlign w:val="center"/>
          </w:tcPr>
          <w:p w14:paraId="4A26F97F"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-4.3955</w:t>
            </w:r>
          </w:p>
        </w:tc>
      </w:tr>
      <w:tr w:rsidR="00D85768" w:rsidRPr="00D85768" w14:paraId="1DFEDEF7" w14:textId="77777777" w:rsidTr="00D85768">
        <w:tc>
          <w:tcPr>
            <w:tcW w:w="3205" w:type="pct"/>
            <w:vAlign w:val="center"/>
          </w:tcPr>
          <w:p w14:paraId="76A1463B"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lastRenderedPageBreak/>
              <w:t>主力净流入净占比</w:t>
            </w:r>
          </w:p>
        </w:tc>
        <w:tc>
          <w:tcPr>
            <w:tcW w:w="1795" w:type="pct"/>
            <w:vAlign w:val="center"/>
          </w:tcPr>
          <w:p w14:paraId="24103CF2"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-437.0080</w:t>
            </w:r>
          </w:p>
        </w:tc>
      </w:tr>
      <w:tr w:rsidR="00D85768" w:rsidRPr="00D85768" w14:paraId="6DEC772B" w14:textId="77777777" w:rsidTr="00D85768">
        <w:tc>
          <w:tcPr>
            <w:tcW w:w="3205" w:type="pct"/>
            <w:vAlign w:val="center"/>
          </w:tcPr>
          <w:p w14:paraId="55BC7568"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超大单净流入</w:t>
            </w:r>
            <w:proofErr w:type="gramEnd"/>
            <w:r w:rsidRPr="00D85768">
              <w:rPr>
                <w:rFonts w:ascii="Times New Roman" w:eastAsia="宋体" w:hAnsi="Times New Roman" w:hint="eastAsia"/>
              </w:rPr>
              <w:t>净额</w:t>
            </w:r>
          </w:p>
        </w:tc>
        <w:tc>
          <w:tcPr>
            <w:tcW w:w="1795" w:type="pct"/>
            <w:vAlign w:val="center"/>
          </w:tcPr>
          <w:p w14:paraId="39F10227"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-1.7592</w:t>
            </w:r>
          </w:p>
        </w:tc>
      </w:tr>
      <w:tr w:rsidR="00D85768" w:rsidRPr="00D85768" w14:paraId="394075B9" w14:textId="77777777" w:rsidTr="00D85768">
        <w:tc>
          <w:tcPr>
            <w:tcW w:w="3205" w:type="pct"/>
            <w:vAlign w:val="center"/>
          </w:tcPr>
          <w:p w14:paraId="23A4A722"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超大单净流入</w:t>
            </w:r>
            <w:proofErr w:type="gramEnd"/>
            <w:r w:rsidRPr="00D85768">
              <w:rPr>
                <w:rFonts w:ascii="Times New Roman" w:eastAsia="宋体" w:hAnsi="Times New Roman" w:hint="eastAsia"/>
              </w:rPr>
              <w:t>净占比</w:t>
            </w:r>
          </w:p>
        </w:tc>
        <w:tc>
          <w:tcPr>
            <w:tcW w:w="1795" w:type="pct"/>
            <w:vAlign w:val="center"/>
          </w:tcPr>
          <w:p w14:paraId="7EAC7639"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-960.7346</w:t>
            </w:r>
          </w:p>
        </w:tc>
      </w:tr>
      <w:tr w:rsidR="00D85768" w:rsidRPr="00D85768" w14:paraId="3AF6B6C1" w14:textId="77777777" w:rsidTr="00D85768">
        <w:tc>
          <w:tcPr>
            <w:tcW w:w="3205" w:type="pct"/>
            <w:vAlign w:val="center"/>
          </w:tcPr>
          <w:p w14:paraId="78F10E59"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大单净流入</w:t>
            </w:r>
            <w:proofErr w:type="gramEnd"/>
            <w:r w:rsidRPr="00D85768">
              <w:rPr>
                <w:rFonts w:ascii="Times New Roman" w:eastAsia="宋体" w:hAnsi="Times New Roman" w:hint="eastAsia"/>
              </w:rPr>
              <w:t>净额</w:t>
            </w:r>
          </w:p>
        </w:tc>
        <w:tc>
          <w:tcPr>
            <w:tcW w:w="1795" w:type="pct"/>
            <w:vAlign w:val="center"/>
          </w:tcPr>
          <w:p w14:paraId="52C06BDC"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-2.2012</w:t>
            </w:r>
          </w:p>
        </w:tc>
      </w:tr>
      <w:tr w:rsidR="00D85768" w:rsidRPr="00D85768" w14:paraId="13A917A2" w14:textId="77777777" w:rsidTr="00D85768">
        <w:tc>
          <w:tcPr>
            <w:tcW w:w="3205" w:type="pct"/>
            <w:vAlign w:val="center"/>
          </w:tcPr>
          <w:p w14:paraId="25CDF02B"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大单净流入</w:t>
            </w:r>
            <w:proofErr w:type="gramEnd"/>
            <w:r w:rsidRPr="00D85768">
              <w:rPr>
                <w:rFonts w:ascii="Times New Roman" w:eastAsia="宋体" w:hAnsi="Times New Roman" w:hint="eastAsia"/>
              </w:rPr>
              <w:t>净占比</w:t>
            </w:r>
          </w:p>
        </w:tc>
        <w:tc>
          <w:tcPr>
            <w:tcW w:w="1795" w:type="pct"/>
            <w:vAlign w:val="center"/>
          </w:tcPr>
          <w:p w14:paraId="6883643B"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-958.2265</w:t>
            </w:r>
          </w:p>
        </w:tc>
      </w:tr>
      <w:tr w:rsidR="00D85768" w:rsidRPr="00D85768" w14:paraId="0D53C7A6" w14:textId="77777777" w:rsidTr="00D85768">
        <w:tc>
          <w:tcPr>
            <w:tcW w:w="3205" w:type="pct"/>
            <w:vAlign w:val="center"/>
          </w:tcPr>
          <w:p w14:paraId="58FC606A"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中单净流入</w:t>
            </w:r>
            <w:proofErr w:type="gramEnd"/>
            <w:r w:rsidRPr="00D85768">
              <w:rPr>
                <w:rFonts w:ascii="Times New Roman" w:eastAsia="宋体" w:hAnsi="Times New Roman" w:hint="eastAsia"/>
              </w:rPr>
              <w:t>净额</w:t>
            </w:r>
          </w:p>
        </w:tc>
        <w:tc>
          <w:tcPr>
            <w:tcW w:w="1795" w:type="pct"/>
            <w:vAlign w:val="center"/>
          </w:tcPr>
          <w:p w14:paraId="650BB60C"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-6.5168</w:t>
            </w:r>
          </w:p>
        </w:tc>
      </w:tr>
      <w:tr w:rsidR="00D85768" w:rsidRPr="00D85768" w14:paraId="3BD751ED" w14:textId="77777777" w:rsidTr="00D85768">
        <w:tc>
          <w:tcPr>
            <w:tcW w:w="3205" w:type="pct"/>
            <w:vAlign w:val="center"/>
          </w:tcPr>
          <w:p w14:paraId="621EE440"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中单净流入</w:t>
            </w:r>
            <w:proofErr w:type="gramEnd"/>
            <w:r w:rsidRPr="00D85768">
              <w:rPr>
                <w:rFonts w:ascii="Times New Roman" w:eastAsia="宋体" w:hAnsi="Times New Roman" w:hint="eastAsia"/>
              </w:rPr>
              <w:t>净占比</w:t>
            </w:r>
          </w:p>
        </w:tc>
        <w:tc>
          <w:tcPr>
            <w:tcW w:w="1795" w:type="pct"/>
            <w:vAlign w:val="center"/>
          </w:tcPr>
          <w:p w14:paraId="562746E3"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-1391.9186</w:t>
            </w:r>
          </w:p>
        </w:tc>
      </w:tr>
      <w:tr w:rsidR="00D85768" w:rsidRPr="00D85768" w14:paraId="38A42855" w14:textId="77777777" w:rsidTr="00D85768">
        <w:tc>
          <w:tcPr>
            <w:tcW w:w="3205" w:type="pct"/>
            <w:vAlign w:val="center"/>
          </w:tcPr>
          <w:p w14:paraId="4E6EB44F"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小单净流入</w:t>
            </w:r>
            <w:proofErr w:type="gramEnd"/>
            <w:r w:rsidRPr="00D85768">
              <w:rPr>
                <w:rFonts w:ascii="Times New Roman" w:eastAsia="宋体" w:hAnsi="Times New Roman" w:hint="eastAsia"/>
              </w:rPr>
              <w:t>净额</w:t>
            </w:r>
          </w:p>
        </w:tc>
        <w:tc>
          <w:tcPr>
            <w:tcW w:w="1795" w:type="pct"/>
            <w:vAlign w:val="center"/>
          </w:tcPr>
          <w:p w14:paraId="080811EB"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-6.3617</w:t>
            </w:r>
          </w:p>
        </w:tc>
      </w:tr>
      <w:tr w:rsidR="00D85768" w:rsidRPr="00D85768" w14:paraId="4D732772" w14:textId="77777777" w:rsidTr="00D85768">
        <w:tc>
          <w:tcPr>
            <w:tcW w:w="3205" w:type="pct"/>
            <w:vAlign w:val="center"/>
          </w:tcPr>
          <w:p w14:paraId="0CAC150E" w14:textId="77777777" w:rsidR="00D85768" w:rsidRPr="00D85768" w:rsidRDefault="00D85768" w:rsidP="00D85768">
            <w:pPr>
              <w:spacing w:line="360" w:lineRule="auto"/>
              <w:jc w:val="center"/>
              <w:rPr>
                <w:rFonts w:ascii="Times New Roman" w:eastAsia="宋体" w:hAnsi="Times New Roman" w:hint="eastAsia"/>
              </w:rPr>
            </w:pPr>
            <w:proofErr w:type="gramStart"/>
            <w:r w:rsidRPr="00D85768">
              <w:rPr>
                <w:rFonts w:ascii="Times New Roman" w:eastAsia="宋体" w:hAnsi="Times New Roman" w:hint="eastAsia"/>
              </w:rPr>
              <w:t>小单净流入</w:t>
            </w:r>
            <w:proofErr w:type="gramEnd"/>
            <w:r w:rsidRPr="00D85768">
              <w:rPr>
                <w:rFonts w:ascii="Times New Roman" w:eastAsia="宋体" w:hAnsi="Times New Roman" w:hint="eastAsia"/>
              </w:rPr>
              <w:t>净占比</w:t>
            </w:r>
          </w:p>
        </w:tc>
        <w:tc>
          <w:tcPr>
            <w:tcW w:w="1795" w:type="pct"/>
            <w:vAlign w:val="center"/>
          </w:tcPr>
          <w:p w14:paraId="40B07B33" w14:textId="77777777" w:rsidR="00D85768" w:rsidRPr="00D85768" w:rsidRDefault="00D85768" w:rsidP="00D85768">
            <w:pPr>
              <w:spacing w:line="360" w:lineRule="auto"/>
              <w:jc w:val="center"/>
              <w:rPr>
                <w:rFonts w:ascii="Times New Roman" w:eastAsia="宋体" w:hAnsi="Times New Roman" w:hint="eastAsia"/>
              </w:rPr>
            </w:pPr>
            <w:r w:rsidRPr="00D85768">
              <w:rPr>
                <w:rFonts w:ascii="Times New Roman" w:eastAsia="宋体" w:hAnsi="Times New Roman" w:hint="eastAsia"/>
              </w:rPr>
              <w:t>-1397.6763</w:t>
            </w:r>
          </w:p>
        </w:tc>
      </w:tr>
      <w:tr w:rsidR="00D85768" w:rsidRPr="00D85768" w14:paraId="1CCBCE6C" w14:textId="77777777" w:rsidTr="00D85768">
        <w:tc>
          <w:tcPr>
            <w:tcW w:w="3205" w:type="pct"/>
            <w:vAlign w:val="center"/>
          </w:tcPr>
          <w:p w14:paraId="55BD2B09"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R-squared</w:t>
            </w:r>
          </w:p>
        </w:tc>
        <w:tc>
          <w:tcPr>
            <w:tcW w:w="1795" w:type="pct"/>
            <w:vAlign w:val="center"/>
          </w:tcPr>
          <w:p w14:paraId="5528E451"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0.197</w:t>
            </w:r>
          </w:p>
        </w:tc>
      </w:tr>
      <w:tr w:rsidR="00D85768" w:rsidRPr="00D85768" w14:paraId="4F5D8A39" w14:textId="77777777" w:rsidTr="00D85768">
        <w:tc>
          <w:tcPr>
            <w:tcW w:w="3205" w:type="pct"/>
            <w:vAlign w:val="center"/>
          </w:tcPr>
          <w:p w14:paraId="51BAB44A"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Adj. R-squared</w:t>
            </w:r>
          </w:p>
        </w:tc>
        <w:tc>
          <w:tcPr>
            <w:tcW w:w="1795" w:type="pct"/>
            <w:vAlign w:val="center"/>
          </w:tcPr>
          <w:p w14:paraId="02A3576C"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0.115</w:t>
            </w:r>
          </w:p>
        </w:tc>
      </w:tr>
      <w:tr w:rsidR="00D85768" w:rsidRPr="00D85768" w14:paraId="3C73AA50" w14:textId="77777777" w:rsidTr="00D85768">
        <w:tc>
          <w:tcPr>
            <w:tcW w:w="3205" w:type="pct"/>
            <w:vAlign w:val="center"/>
          </w:tcPr>
          <w:p w14:paraId="528C8B31"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F-statistic</w:t>
            </w:r>
          </w:p>
        </w:tc>
        <w:tc>
          <w:tcPr>
            <w:tcW w:w="1795" w:type="pct"/>
            <w:vAlign w:val="center"/>
          </w:tcPr>
          <w:p w14:paraId="74C4C983"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2.410</w:t>
            </w:r>
          </w:p>
        </w:tc>
      </w:tr>
      <w:tr w:rsidR="00D85768" w:rsidRPr="00D85768" w14:paraId="539EA2E0" w14:textId="77777777" w:rsidTr="00D85768">
        <w:tc>
          <w:tcPr>
            <w:tcW w:w="3205" w:type="pct"/>
            <w:vAlign w:val="center"/>
          </w:tcPr>
          <w:p w14:paraId="3C59A57D"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Prob (F-statistic)</w:t>
            </w:r>
          </w:p>
        </w:tc>
        <w:tc>
          <w:tcPr>
            <w:tcW w:w="1795" w:type="pct"/>
            <w:vAlign w:val="center"/>
          </w:tcPr>
          <w:p w14:paraId="562E91DD" w14:textId="77777777" w:rsidR="00D85768" w:rsidRPr="00D85768" w:rsidRDefault="00D85768" w:rsidP="00D85768">
            <w:pPr>
              <w:spacing w:line="360" w:lineRule="auto"/>
              <w:jc w:val="center"/>
              <w:rPr>
                <w:rFonts w:ascii="Times New Roman" w:eastAsia="宋体" w:hAnsi="Times New Roman"/>
              </w:rPr>
            </w:pPr>
            <w:r w:rsidRPr="00D85768">
              <w:rPr>
                <w:rFonts w:ascii="Times New Roman" w:eastAsia="宋体" w:hAnsi="Times New Roman"/>
              </w:rPr>
              <w:t>0.0102</w:t>
            </w:r>
          </w:p>
        </w:tc>
      </w:tr>
    </w:tbl>
    <w:p w14:paraId="1A6BBBB4" w14:textId="320CA62C" w:rsidR="00B36C01" w:rsidRDefault="00B450C1" w:rsidP="00B36C01">
      <w:pPr>
        <w:spacing w:line="360" w:lineRule="auto"/>
        <w:ind w:firstLine="420"/>
        <w:rPr>
          <w:rFonts w:ascii="Times New Roman" w:eastAsia="宋体" w:hAnsi="Times New Roman"/>
        </w:rPr>
      </w:pPr>
      <w:r w:rsidRPr="00B450C1">
        <w:rPr>
          <w:rFonts w:ascii="Times New Roman" w:eastAsia="宋体" w:hAnsi="Times New Roman" w:hint="eastAsia"/>
        </w:rPr>
        <w:t>从这些结果可以看出，虽然某些自变量的回归系数较大，但它们的</w:t>
      </w:r>
      <w:r w:rsidRPr="00B450C1">
        <w:rPr>
          <w:rFonts w:ascii="Times New Roman" w:eastAsia="宋体" w:hAnsi="Times New Roman" w:hint="eastAsia"/>
        </w:rPr>
        <w:t>p</w:t>
      </w:r>
      <w:r w:rsidRPr="00B450C1">
        <w:rPr>
          <w:rFonts w:ascii="Times New Roman" w:eastAsia="宋体" w:hAnsi="Times New Roman" w:hint="eastAsia"/>
        </w:rPr>
        <w:t>值高于</w:t>
      </w:r>
      <w:r w:rsidRPr="00B450C1">
        <w:rPr>
          <w:rFonts w:ascii="Times New Roman" w:eastAsia="宋体" w:hAnsi="Times New Roman" w:hint="eastAsia"/>
        </w:rPr>
        <w:t>0.05</w:t>
      </w:r>
      <w:r w:rsidRPr="00B450C1">
        <w:rPr>
          <w:rFonts w:ascii="Times New Roman" w:eastAsia="宋体" w:hAnsi="Times New Roman" w:hint="eastAsia"/>
        </w:rPr>
        <w:t>，这表明在统计上它们对收盘价的影响并不显著。这可能是因为自变量之间存在多重共线性，影响了模型的估计结果。</w:t>
      </w:r>
    </w:p>
    <w:p w14:paraId="5AAE81A1" w14:textId="5E97441C" w:rsidR="00B450C1" w:rsidRDefault="00B450C1" w:rsidP="00B450C1">
      <w:pPr>
        <w:pStyle w:val="3"/>
        <w:rPr>
          <w:rFonts w:ascii="Times New Roman" w:hAnsi="Times New Roman" w:hint="eastAsia"/>
        </w:rPr>
      </w:pPr>
      <w:r>
        <w:rPr>
          <w:rFonts w:hint="eastAsia"/>
        </w:rPr>
        <w:t>（</w:t>
      </w:r>
      <w:r>
        <w:rPr>
          <w:rFonts w:hint="eastAsia"/>
        </w:rPr>
        <w:t>4</w:t>
      </w:r>
      <w:r>
        <w:rPr>
          <w:rFonts w:hint="eastAsia"/>
        </w:rPr>
        <w:t>）</w:t>
      </w:r>
      <w:r>
        <w:t>残差分析</w:t>
      </w:r>
    </w:p>
    <w:p w14:paraId="3884AF91" w14:textId="55501E5F" w:rsidR="00B450C1" w:rsidRPr="00B450C1" w:rsidRDefault="00B450C1" w:rsidP="00B450C1">
      <w:pPr>
        <w:spacing w:line="360" w:lineRule="auto"/>
        <w:ind w:firstLine="420"/>
        <w:rPr>
          <w:rFonts w:ascii="Times New Roman" w:eastAsia="宋体" w:hAnsi="Times New Roman" w:hint="eastAsia"/>
        </w:rPr>
      </w:pPr>
      <w:r w:rsidRPr="00B450C1">
        <w:rPr>
          <w:rFonts w:ascii="Times New Roman" w:eastAsia="宋体" w:hAnsi="Times New Roman" w:hint="eastAsia"/>
        </w:rPr>
        <w:t>残差分析是检验模型适用性的重要手段。通过分析残差，我们可以检查模型是否存在系统偏差或假设违反的问题。具体结果如下：</w:t>
      </w:r>
    </w:p>
    <w:p w14:paraId="08AB0670" w14:textId="77777777" w:rsidR="00B450C1" w:rsidRDefault="00B450C1" w:rsidP="00B450C1">
      <w:pPr>
        <w:spacing w:line="360" w:lineRule="auto"/>
        <w:ind w:firstLine="420"/>
        <w:rPr>
          <w:rFonts w:ascii="Times New Roman" w:eastAsia="宋体" w:hAnsi="Times New Roman"/>
        </w:rPr>
      </w:pPr>
      <w:r w:rsidRPr="00B450C1">
        <w:rPr>
          <w:rFonts w:ascii="Times New Roman" w:eastAsia="宋体" w:hAnsi="Times New Roman" w:hint="eastAsia"/>
        </w:rPr>
        <w:t>残差图显示残差没有明显的模式，分布较为随机，表明模型对数据的拟合较好。</w:t>
      </w:r>
    </w:p>
    <w:p w14:paraId="00DD90DC" w14:textId="2FFB6A0B" w:rsidR="00B450C1" w:rsidRDefault="00B450C1" w:rsidP="00B450C1">
      <w:pPr>
        <w:spacing w:line="360" w:lineRule="auto"/>
        <w:rPr>
          <w:rFonts w:ascii="Times New Roman" w:eastAsia="宋体" w:hAnsi="Times New Roman"/>
        </w:rPr>
      </w:pPr>
      <w:r>
        <w:rPr>
          <w:noProof/>
        </w:rPr>
        <w:lastRenderedPageBreak/>
        <w:drawing>
          <wp:inline distT="0" distB="0" distL="0" distR="0" wp14:anchorId="3576ADDC" wp14:editId="2B75408B">
            <wp:extent cx="5274310" cy="2637155"/>
            <wp:effectExtent l="0" t="0" r="2540" b="0"/>
            <wp:docPr id="13345477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0C1E13B" w14:textId="53DBBDE1" w:rsidR="00B450C1" w:rsidRPr="00B450C1" w:rsidRDefault="00B450C1" w:rsidP="00B450C1">
      <w:pPr>
        <w:spacing w:line="360" w:lineRule="auto"/>
        <w:jc w:val="center"/>
        <w:rPr>
          <w:rFonts w:ascii="Times New Roman" w:eastAsia="宋体" w:hAnsi="Times New Roman" w:hint="eastAsia"/>
        </w:rPr>
      </w:pPr>
      <w:r>
        <w:rPr>
          <w:rFonts w:ascii="Times New Roman" w:eastAsia="宋体" w:hAnsi="Times New Roman" w:hint="eastAsia"/>
        </w:rPr>
        <w:t>图</w:t>
      </w:r>
      <w:r>
        <w:rPr>
          <w:rFonts w:ascii="Times New Roman" w:eastAsia="宋体" w:hAnsi="Times New Roman" w:hint="eastAsia"/>
        </w:rPr>
        <w:t>7</w:t>
      </w:r>
      <w:r>
        <w:rPr>
          <w:rFonts w:ascii="Times New Roman" w:eastAsia="宋体" w:hAnsi="Times New Roman" w:hint="eastAsia"/>
        </w:rPr>
        <w:t xml:space="preserve"> </w:t>
      </w:r>
      <w:r w:rsidRPr="00B450C1">
        <w:rPr>
          <w:rFonts w:ascii="Times New Roman" w:eastAsia="宋体" w:hAnsi="Times New Roman" w:hint="eastAsia"/>
        </w:rPr>
        <w:t>残差图</w:t>
      </w:r>
    </w:p>
    <w:p w14:paraId="2422B0FC" w14:textId="77777777" w:rsidR="00B450C1" w:rsidRDefault="00B450C1" w:rsidP="00B450C1">
      <w:pPr>
        <w:spacing w:line="360" w:lineRule="auto"/>
        <w:ind w:firstLine="420"/>
        <w:rPr>
          <w:rFonts w:ascii="Times New Roman" w:eastAsia="宋体" w:hAnsi="Times New Roman"/>
        </w:rPr>
      </w:pPr>
      <w:r w:rsidRPr="00B450C1">
        <w:rPr>
          <w:rFonts w:ascii="Times New Roman" w:eastAsia="宋体" w:hAnsi="Times New Roman" w:hint="eastAsia"/>
        </w:rPr>
        <w:t>残差分布图显示残差大致服从正态分布，支持了模型的</w:t>
      </w:r>
      <w:proofErr w:type="gramStart"/>
      <w:r w:rsidRPr="00B450C1">
        <w:rPr>
          <w:rFonts w:ascii="Times New Roman" w:eastAsia="宋体" w:hAnsi="Times New Roman" w:hint="eastAsia"/>
        </w:rPr>
        <w:t>正态性假设</w:t>
      </w:r>
      <w:proofErr w:type="gramEnd"/>
      <w:r w:rsidRPr="00B450C1">
        <w:rPr>
          <w:rFonts w:ascii="Times New Roman" w:eastAsia="宋体" w:hAnsi="Times New Roman" w:hint="eastAsia"/>
        </w:rPr>
        <w:t>。</w:t>
      </w:r>
    </w:p>
    <w:p w14:paraId="79F1ADF1" w14:textId="27394B86" w:rsidR="00B450C1" w:rsidRDefault="00B450C1" w:rsidP="00B450C1">
      <w:pPr>
        <w:spacing w:line="360" w:lineRule="auto"/>
        <w:rPr>
          <w:rFonts w:ascii="Times New Roman" w:eastAsia="宋体" w:hAnsi="Times New Roman"/>
        </w:rPr>
      </w:pPr>
      <w:r>
        <w:rPr>
          <w:noProof/>
        </w:rPr>
        <w:drawing>
          <wp:inline distT="0" distB="0" distL="0" distR="0" wp14:anchorId="4EC7EE7E" wp14:editId="4D3105CF">
            <wp:extent cx="5274310" cy="2637155"/>
            <wp:effectExtent l="0" t="0" r="2540" b="0"/>
            <wp:docPr id="17324471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58DF291" w14:textId="644A9FA3" w:rsidR="00B450C1" w:rsidRPr="00B450C1" w:rsidRDefault="00B450C1" w:rsidP="00B450C1">
      <w:pPr>
        <w:spacing w:line="360" w:lineRule="auto"/>
        <w:jc w:val="center"/>
        <w:rPr>
          <w:rFonts w:ascii="Times New Roman" w:eastAsia="宋体" w:hAnsi="Times New Roman" w:hint="eastAsia"/>
        </w:rPr>
      </w:pPr>
      <w:r>
        <w:rPr>
          <w:rFonts w:ascii="Times New Roman" w:eastAsia="宋体" w:hAnsi="Times New Roman" w:hint="eastAsia"/>
        </w:rPr>
        <w:t>图</w:t>
      </w:r>
      <w:r>
        <w:rPr>
          <w:rFonts w:ascii="Times New Roman" w:eastAsia="宋体" w:hAnsi="Times New Roman" w:hint="eastAsia"/>
        </w:rPr>
        <w:t>8</w:t>
      </w:r>
      <w:r>
        <w:rPr>
          <w:rFonts w:ascii="Times New Roman" w:eastAsia="宋体" w:hAnsi="Times New Roman" w:hint="eastAsia"/>
        </w:rPr>
        <w:t xml:space="preserve"> </w:t>
      </w:r>
      <w:r w:rsidRPr="00B450C1">
        <w:rPr>
          <w:rFonts w:ascii="Times New Roman" w:eastAsia="宋体" w:hAnsi="Times New Roman" w:hint="eastAsia"/>
        </w:rPr>
        <w:t>残差分布图</w:t>
      </w:r>
    </w:p>
    <w:p w14:paraId="375C7169" w14:textId="61EC7329" w:rsidR="00B450C1" w:rsidRDefault="00B450C1" w:rsidP="00B450C1">
      <w:pPr>
        <w:spacing w:line="360" w:lineRule="auto"/>
        <w:ind w:firstLine="420"/>
        <w:rPr>
          <w:rFonts w:ascii="Times New Roman" w:eastAsia="宋体" w:hAnsi="Times New Roman"/>
        </w:rPr>
      </w:pPr>
      <w:r w:rsidRPr="00B450C1">
        <w:rPr>
          <w:rFonts w:ascii="Times New Roman" w:eastAsia="宋体" w:hAnsi="Times New Roman" w:hint="eastAsia"/>
        </w:rPr>
        <w:t>残差</w:t>
      </w:r>
      <w:r w:rsidRPr="00B450C1">
        <w:rPr>
          <w:rFonts w:ascii="Times New Roman" w:eastAsia="宋体" w:hAnsi="Times New Roman" w:hint="eastAsia"/>
        </w:rPr>
        <w:t>QQ</w:t>
      </w:r>
      <w:r w:rsidRPr="00B450C1">
        <w:rPr>
          <w:rFonts w:ascii="Times New Roman" w:eastAsia="宋体" w:hAnsi="Times New Roman" w:hint="eastAsia"/>
        </w:rPr>
        <w:t>图进一步验证了残差的正态性，数据点大部分都沿着对角线分布，表明残差符合正态分布。</w:t>
      </w:r>
    </w:p>
    <w:p w14:paraId="79599305" w14:textId="4C615C7D" w:rsidR="00B450C1" w:rsidRDefault="00B450C1" w:rsidP="00B450C1">
      <w:pPr>
        <w:spacing w:line="360" w:lineRule="auto"/>
        <w:rPr>
          <w:rFonts w:ascii="Times New Roman" w:eastAsia="宋体" w:hAnsi="Times New Roman"/>
        </w:rPr>
      </w:pPr>
      <w:r>
        <w:rPr>
          <w:noProof/>
        </w:rPr>
        <w:lastRenderedPageBreak/>
        <w:drawing>
          <wp:inline distT="0" distB="0" distL="0" distR="0" wp14:anchorId="078B6E39" wp14:editId="24C2C4AB">
            <wp:extent cx="5274310" cy="3952875"/>
            <wp:effectExtent l="0" t="0" r="2540" b="9525"/>
            <wp:docPr id="18426399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5E4C30E2" w14:textId="77F20442" w:rsidR="00B450C1" w:rsidRPr="00B450C1" w:rsidRDefault="00B450C1" w:rsidP="00B450C1">
      <w:pPr>
        <w:spacing w:line="360" w:lineRule="auto"/>
        <w:jc w:val="center"/>
        <w:rPr>
          <w:rFonts w:ascii="Times New Roman" w:eastAsia="宋体" w:hAnsi="Times New Roman" w:hint="eastAsia"/>
        </w:rPr>
      </w:pPr>
      <w:r>
        <w:rPr>
          <w:rFonts w:ascii="Times New Roman" w:eastAsia="宋体" w:hAnsi="Times New Roman" w:hint="eastAsia"/>
        </w:rPr>
        <w:t>图</w:t>
      </w:r>
      <w:r>
        <w:rPr>
          <w:rFonts w:ascii="Times New Roman" w:eastAsia="宋体" w:hAnsi="Times New Roman" w:hint="eastAsia"/>
        </w:rPr>
        <w:t>9</w:t>
      </w:r>
      <w:r>
        <w:rPr>
          <w:rFonts w:ascii="Times New Roman" w:eastAsia="宋体" w:hAnsi="Times New Roman" w:hint="eastAsia"/>
        </w:rPr>
        <w:t xml:space="preserve"> </w:t>
      </w:r>
      <w:r w:rsidRPr="00B450C1">
        <w:rPr>
          <w:rFonts w:ascii="Times New Roman" w:eastAsia="宋体" w:hAnsi="Times New Roman" w:hint="eastAsia"/>
        </w:rPr>
        <w:t>残差</w:t>
      </w:r>
      <w:r w:rsidRPr="00B450C1">
        <w:rPr>
          <w:rFonts w:ascii="Times New Roman" w:eastAsia="宋体" w:hAnsi="Times New Roman" w:hint="eastAsia"/>
        </w:rPr>
        <w:t>QQ</w:t>
      </w:r>
      <w:r w:rsidRPr="00B450C1">
        <w:rPr>
          <w:rFonts w:ascii="Times New Roman" w:eastAsia="宋体" w:hAnsi="Times New Roman" w:hint="eastAsia"/>
        </w:rPr>
        <w:t>图</w:t>
      </w:r>
    </w:p>
    <w:p w14:paraId="070B8C05" w14:textId="59FA616F" w:rsidR="004774EE" w:rsidRPr="004774EE" w:rsidRDefault="004774EE" w:rsidP="004774EE">
      <w:pPr>
        <w:pStyle w:val="3"/>
        <w:rPr>
          <w:rFonts w:ascii="Times New Roman" w:hAnsi="Times New Roman" w:hint="eastAsia"/>
        </w:rPr>
      </w:pPr>
      <w:r>
        <w:rPr>
          <w:rFonts w:hint="eastAsia"/>
        </w:rPr>
        <w:t>（</w:t>
      </w:r>
      <w:r>
        <w:rPr>
          <w:rFonts w:hint="eastAsia"/>
        </w:rPr>
        <w:t>5</w:t>
      </w:r>
      <w:r>
        <w:rPr>
          <w:rFonts w:hint="eastAsia"/>
        </w:rPr>
        <w:t>）</w:t>
      </w:r>
      <w:r w:rsidRPr="004774EE">
        <w:rPr>
          <w:rFonts w:ascii="Times New Roman" w:hAnsi="Times New Roman" w:hint="eastAsia"/>
        </w:rPr>
        <w:t>多重共线性检测</w:t>
      </w:r>
    </w:p>
    <w:p w14:paraId="630552F3" w14:textId="61074C4B" w:rsidR="00B450C1" w:rsidRDefault="004774EE" w:rsidP="004774EE">
      <w:pPr>
        <w:spacing w:line="360" w:lineRule="auto"/>
        <w:ind w:firstLine="420"/>
        <w:rPr>
          <w:rFonts w:ascii="Times New Roman" w:eastAsia="宋体" w:hAnsi="Times New Roman"/>
        </w:rPr>
      </w:pPr>
      <w:r w:rsidRPr="004774EE">
        <w:rPr>
          <w:rFonts w:ascii="Times New Roman" w:eastAsia="宋体" w:hAnsi="Times New Roman" w:hint="eastAsia"/>
        </w:rPr>
        <w:t>为了检测自变量之间的多重共线性问题，我们计算了方差膨胀因子（</w:t>
      </w:r>
      <w:r w:rsidRPr="004774EE">
        <w:rPr>
          <w:rFonts w:ascii="Times New Roman" w:eastAsia="宋体" w:hAnsi="Times New Roman" w:hint="eastAsia"/>
        </w:rPr>
        <w:t>VIF</w:t>
      </w:r>
      <w:r w:rsidRPr="004774EE">
        <w:rPr>
          <w:rFonts w:ascii="Times New Roman" w:eastAsia="宋体" w:hAnsi="Times New Roman" w:hint="eastAsia"/>
        </w:rPr>
        <w:t>）。结果如下：</w:t>
      </w:r>
    </w:p>
    <w:p w14:paraId="1CC68DC5" w14:textId="766780FF" w:rsidR="004774EE" w:rsidRDefault="004774EE" w:rsidP="004774EE">
      <w:pPr>
        <w:spacing w:line="360" w:lineRule="auto"/>
        <w:jc w:val="center"/>
        <w:rPr>
          <w:rFonts w:ascii="Times New Roman" w:eastAsia="宋体" w:hAnsi="Times New Roman" w:hint="eastAsia"/>
        </w:rPr>
      </w:pPr>
      <w:r>
        <w:rPr>
          <w:rFonts w:ascii="Times New Roman" w:eastAsia="宋体" w:hAnsi="Times New Roman" w:hint="eastAsia"/>
        </w:rPr>
        <w:t>表</w:t>
      </w:r>
      <w:r>
        <w:rPr>
          <w:rFonts w:ascii="Times New Roman" w:eastAsia="宋体" w:hAnsi="Times New Roman" w:hint="eastAsia"/>
        </w:rPr>
        <w:t xml:space="preserve">4 </w:t>
      </w:r>
      <w:r w:rsidRPr="004774EE">
        <w:rPr>
          <w:rFonts w:ascii="Times New Roman" w:eastAsia="宋体" w:hAnsi="Times New Roman" w:hint="eastAsia"/>
        </w:rPr>
        <w:t>方差膨胀因子</w:t>
      </w:r>
      <w:r>
        <w:rPr>
          <w:rFonts w:ascii="Times New Roman" w:eastAsia="宋体" w:hAnsi="Times New Roman" w:hint="eastAsia"/>
        </w:rPr>
        <w:t>表</w:t>
      </w:r>
    </w:p>
    <w:tbl>
      <w:tblPr>
        <w:tblStyle w:val="a6"/>
        <w:tblW w:w="5000" w:type="pct"/>
        <w:tblLook w:val="04A0" w:firstRow="1" w:lastRow="0" w:firstColumn="1" w:lastColumn="0" w:noHBand="0" w:noVBand="1"/>
      </w:tblPr>
      <w:tblGrid>
        <w:gridCol w:w="5582"/>
        <w:gridCol w:w="2940"/>
      </w:tblGrid>
      <w:tr w:rsidR="004774EE" w:rsidRPr="004774EE" w14:paraId="0257013E" w14:textId="77777777" w:rsidTr="004774EE">
        <w:tc>
          <w:tcPr>
            <w:tcW w:w="3275" w:type="pct"/>
            <w:vAlign w:val="center"/>
          </w:tcPr>
          <w:p w14:paraId="0DB6281B"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特征</w:t>
            </w:r>
          </w:p>
        </w:tc>
        <w:tc>
          <w:tcPr>
            <w:tcW w:w="1725" w:type="pct"/>
            <w:vAlign w:val="center"/>
          </w:tcPr>
          <w:p w14:paraId="202D3BAC"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VIF</w:t>
            </w:r>
          </w:p>
        </w:tc>
      </w:tr>
      <w:tr w:rsidR="004774EE" w:rsidRPr="004774EE" w14:paraId="7F37911A" w14:textId="77777777" w:rsidTr="004774EE">
        <w:tc>
          <w:tcPr>
            <w:tcW w:w="3275" w:type="pct"/>
            <w:vAlign w:val="center"/>
          </w:tcPr>
          <w:p w14:paraId="5ED74D23"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涨跌幅</w:t>
            </w:r>
          </w:p>
        </w:tc>
        <w:tc>
          <w:tcPr>
            <w:tcW w:w="1725" w:type="pct"/>
            <w:vAlign w:val="center"/>
          </w:tcPr>
          <w:p w14:paraId="04B7189A"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1.741741</w:t>
            </w:r>
          </w:p>
        </w:tc>
      </w:tr>
      <w:tr w:rsidR="004774EE" w:rsidRPr="004774EE" w14:paraId="4E32C84E" w14:textId="77777777" w:rsidTr="004774EE">
        <w:tc>
          <w:tcPr>
            <w:tcW w:w="3275" w:type="pct"/>
            <w:vAlign w:val="center"/>
          </w:tcPr>
          <w:p w14:paraId="11C68563"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主力净流入净额</w:t>
            </w:r>
          </w:p>
        </w:tc>
        <w:tc>
          <w:tcPr>
            <w:tcW w:w="1725" w:type="pct"/>
            <w:vAlign w:val="center"/>
          </w:tcPr>
          <w:p w14:paraId="07F7F305"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357445.9</w:t>
            </w:r>
          </w:p>
        </w:tc>
      </w:tr>
      <w:tr w:rsidR="004774EE" w:rsidRPr="004774EE" w14:paraId="77450CFB" w14:textId="77777777" w:rsidTr="004774EE">
        <w:tc>
          <w:tcPr>
            <w:tcW w:w="3275" w:type="pct"/>
            <w:vAlign w:val="center"/>
          </w:tcPr>
          <w:p w14:paraId="0D3B28BD"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主力净流入净占比</w:t>
            </w:r>
          </w:p>
        </w:tc>
        <w:tc>
          <w:tcPr>
            <w:tcW w:w="1725" w:type="pct"/>
            <w:vAlign w:val="center"/>
          </w:tcPr>
          <w:p w14:paraId="31968A51"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4521003.0</w:t>
            </w:r>
          </w:p>
        </w:tc>
      </w:tr>
      <w:tr w:rsidR="004774EE" w:rsidRPr="004774EE" w14:paraId="7B494631" w14:textId="77777777" w:rsidTr="004774EE">
        <w:tc>
          <w:tcPr>
            <w:tcW w:w="3275" w:type="pct"/>
            <w:vAlign w:val="center"/>
          </w:tcPr>
          <w:p w14:paraId="2F0FE4EF"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t>超大单净流入</w:t>
            </w:r>
            <w:proofErr w:type="gramEnd"/>
            <w:r w:rsidRPr="004774EE">
              <w:rPr>
                <w:rFonts w:ascii="Times New Roman" w:eastAsia="宋体" w:hAnsi="Times New Roman" w:hint="eastAsia"/>
              </w:rPr>
              <w:t>净额</w:t>
            </w:r>
          </w:p>
        </w:tc>
        <w:tc>
          <w:tcPr>
            <w:tcW w:w="1725" w:type="pct"/>
            <w:vAlign w:val="center"/>
          </w:tcPr>
          <w:p w14:paraId="0FCE6019"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165048.6</w:t>
            </w:r>
          </w:p>
        </w:tc>
      </w:tr>
      <w:tr w:rsidR="004774EE" w:rsidRPr="004774EE" w14:paraId="26CBBECF" w14:textId="77777777" w:rsidTr="004774EE">
        <w:tc>
          <w:tcPr>
            <w:tcW w:w="3275" w:type="pct"/>
            <w:vAlign w:val="center"/>
          </w:tcPr>
          <w:p w14:paraId="4516BEF6"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t>超大单净流入</w:t>
            </w:r>
            <w:proofErr w:type="gramEnd"/>
            <w:r w:rsidRPr="004774EE">
              <w:rPr>
                <w:rFonts w:ascii="Times New Roman" w:eastAsia="宋体" w:hAnsi="Times New Roman" w:hint="eastAsia"/>
              </w:rPr>
              <w:t>净占比</w:t>
            </w:r>
          </w:p>
        </w:tc>
        <w:tc>
          <w:tcPr>
            <w:tcW w:w="1725" w:type="pct"/>
            <w:vAlign w:val="center"/>
          </w:tcPr>
          <w:p w14:paraId="14A8B245"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2004711.0</w:t>
            </w:r>
          </w:p>
        </w:tc>
      </w:tr>
      <w:tr w:rsidR="004774EE" w:rsidRPr="004774EE" w14:paraId="539C463E" w14:textId="77777777" w:rsidTr="004774EE">
        <w:tc>
          <w:tcPr>
            <w:tcW w:w="3275" w:type="pct"/>
            <w:vAlign w:val="center"/>
          </w:tcPr>
          <w:p w14:paraId="7163D873"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t>大单净流入</w:t>
            </w:r>
            <w:proofErr w:type="gramEnd"/>
            <w:r w:rsidRPr="004774EE">
              <w:rPr>
                <w:rFonts w:ascii="Times New Roman" w:eastAsia="宋体" w:hAnsi="Times New Roman" w:hint="eastAsia"/>
              </w:rPr>
              <w:t>净额</w:t>
            </w:r>
          </w:p>
        </w:tc>
        <w:tc>
          <w:tcPr>
            <w:tcW w:w="1725" w:type="pct"/>
            <w:vAlign w:val="center"/>
          </w:tcPr>
          <w:p w14:paraId="1E739809"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153016.8</w:t>
            </w:r>
          </w:p>
        </w:tc>
      </w:tr>
      <w:tr w:rsidR="004774EE" w:rsidRPr="004774EE" w14:paraId="6D530F62" w14:textId="77777777" w:rsidTr="004774EE">
        <w:tc>
          <w:tcPr>
            <w:tcW w:w="3275" w:type="pct"/>
            <w:vAlign w:val="center"/>
          </w:tcPr>
          <w:p w14:paraId="2D3FA279"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t>大单净流入</w:t>
            </w:r>
            <w:proofErr w:type="gramEnd"/>
            <w:r w:rsidRPr="004774EE">
              <w:rPr>
                <w:rFonts w:ascii="Times New Roman" w:eastAsia="宋体" w:hAnsi="Times New Roman" w:hint="eastAsia"/>
              </w:rPr>
              <w:t>净占比</w:t>
            </w:r>
          </w:p>
        </w:tc>
        <w:tc>
          <w:tcPr>
            <w:tcW w:w="1725" w:type="pct"/>
            <w:vAlign w:val="center"/>
          </w:tcPr>
          <w:p w14:paraId="7D48CFA6"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1547729.0</w:t>
            </w:r>
          </w:p>
        </w:tc>
      </w:tr>
      <w:tr w:rsidR="004774EE" w:rsidRPr="004774EE" w14:paraId="56CDD1DB" w14:textId="77777777" w:rsidTr="004774EE">
        <w:tc>
          <w:tcPr>
            <w:tcW w:w="3275" w:type="pct"/>
            <w:vAlign w:val="center"/>
          </w:tcPr>
          <w:p w14:paraId="26821B03"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t>中单净流入</w:t>
            </w:r>
            <w:proofErr w:type="gramEnd"/>
            <w:r w:rsidRPr="004774EE">
              <w:rPr>
                <w:rFonts w:ascii="Times New Roman" w:eastAsia="宋体" w:hAnsi="Times New Roman" w:hint="eastAsia"/>
              </w:rPr>
              <w:t>净额</w:t>
            </w:r>
          </w:p>
        </w:tc>
        <w:tc>
          <w:tcPr>
            <w:tcW w:w="1725" w:type="pct"/>
            <w:vAlign w:val="center"/>
          </w:tcPr>
          <w:p w14:paraId="68531808"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111352.9</w:t>
            </w:r>
          </w:p>
        </w:tc>
      </w:tr>
      <w:tr w:rsidR="004774EE" w:rsidRPr="004774EE" w14:paraId="287F1ED1" w14:textId="77777777" w:rsidTr="004774EE">
        <w:tc>
          <w:tcPr>
            <w:tcW w:w="3275" w:type="pct"/>
            <w:vAlign w:val="center"/>
          </w:tcPr>
          <w:p w14:paraId="30F8AE6E"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t>中单净流入</w:t>
            </w:r>
            <w:proofErr w:type="gramEnd"/>
            <w:r w:rsidRPr="004774EE">
              <w:rPr>
                <w:rFonts w:ascii="Times New Roman" w:eastAsia="宋体" w:hAnsi="Times New Roman" w:hint="eastAsia"/>
              </w:rPr>
              <w:t>净占比</w:t>
            </w:r>
          </w:p>
        </w:tc>
        <w:tc>
          <w:tcPr>
            <w:tcW w:w="1725" w:type="pct"/>
            <w:vAlign w:val="center"/>
          </w:tcPr>
          <w:p w14:paraId="4F486CB4"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941663.0</w:t>
            </w:r>
          </w:p>
        </w:tc>
      </w:tr>
      <w:tr w:rsidR="004774EE" w:rsidRPr="004774EE" w14:paraId="6430C9ED" w14:textId="77777777" w:rsidTr="004774EE">
        <w:tc>
          <w:tcPr>
            <w:tcW w:w="3275" w:type="pct"/>
            <w:vAlign w:val="center"/>
          </w:tcPr>
          <w:p w14:paraId="2FCE0135"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lastRenderedPageBreak/>
              <w:t>小单净流入</w:t>
            </w:r>
            <w:proofErr w:type="gramEnd"/>
            <w:r w:rsidRPr="004774EE">
              <w:rPr>
                <w:rFonts w:ascii="Times New Roman" w:eastAsia="宋体" w:hAnsi="Times New Roman" w:hint="eastAsia"/>
              </w:rPr>
              <w:t>净额</w:t>
            </w:r>
          </w:p>
        </w:tc>
        <w:tc>
          <w:tcPr>
            <w:tcW w:w="1725" w:type="pct"/>
            <w:vAlign w:val="center"/>
          </w:tcPr>
          <w:p w14:paraId="0D111A76" w14:textId="77777777" w:rsidR="004774EE" w:rsidRPr="004774EE" w:rsidRDefault="004774EE" w:rsidP="004774EE">
            <w:pPr>
              <w:spacing w:line="360" w:lineRule="auto"/>
              <w:jc w:val="center"/>
              <w:rPr>
                <w:rFonts w:ascii="Times New Roman" w:eastAsia="宋体" w:hAnsi="Times New Roman" w:hint="eastAsia"/>
              </w:rPr>
            </w:pPr>
            <w:r w:rsidRPr="004774EE">
              <w:rPr>
                <w:rFonts w:ascii="Times New Roman" w:eastAsia="宋体" w:hAnsi="Times New Roman" w:hint="eastAsia"/>
              </w:rPr>
              <w:t>203292.2</w:t>
            </w:r>
          </w:p>
        </w:tc>
      </w:tr>
      <w:tr w:rsidR="004774EE" w:rsidRPr="004774EE" w14:paraId="4B1E9522" w14:textId="77777777" w:rsidTr="004774EE">
        <w:tc>
          <w:tcPr>
            <w:tcW w:w="3275" w:type="pct"/>
            <w:vAlign w:val="center"/>
          </w:tcPr>
          <w:p w14:paraId="3EBF779E" w14:textId="77777777" w:rsidR="004774EE" w:rsidRPr="004774EE" w:rsidRDefault="004774EE" w:rsidP="004774EE">
            <w:pPr>
              <w:spacing w:line="360" w:lineRule="auto"/>
              <w:jc w:val="center"/>
              <w:rPr>
                <w:rFonts w:ascii="Times New Roman" w:eastAsia="宋体" w:hAnsi="Times New Roman" w:hint="eastAsia"/>
              </w:rPr>
            </w:pPr>
            <w:proofErr w:type="gramStart"/>
            <w:r w:rsidRPr="004774EE">
              <w:rPr>
                <w:rFonts w:ascii="Times New Roman" w:eastAsia="宋体" w:hAnsi="Times New Roman" w:hint="eastAsia"/>
              </w:rPr>
              <w:t>小单净流入</w:t>
            </w:r>
            <w:proofErr w:type="gramEnd"/>
            <w:r w:rsidRPr="004774EE">
              <w:rPr>
                <w:rFonts w:ascii="Times New Roman" w:eastAsia="宋体" w:hAnsi="Times New Roman" w:hint="eastAsia"/>
              </w:rPr>
              <w:t>净占比</w:t>
            </w:r>
          </w:p>
        </w:tc>
        <w:tc>
          <w:tcPr>
            <w:tcW w:w="1725" w:type="pct"/>
            <w:vAlign w:val="center"/>
          </w:tcPr>
          <w:p w14:paraId="525CBF2A" w14:textId="77777777" w:rsidR="004774EE" w:rsidRPr="004774EE" w:rsidRDefault="004774EE" w:rsidP="004774EE">
            <w:pPr>
              <w:spacing w:line="360" w:lineRule="auto"/>
              <w:jc w:val="center"/>
              <w:rPr>
                <w:rFonts w:ascii="Times New Roman" w:eastAsia="宋体" w:hAnsi="Times New Roman"/>
              </w:rPr>
            </w:pPr>
            <w:r w:rsidRPr="004774EE">
              <w:rPr>
                <w:rFonts w:ascii="Times New Roman" w:eastAsia="宋体" w:hAnsi="Times New Roman" w:hint="eastAsia"/>
              </w:rPr>
              <w:t>1239220.0</w:t>
            </w:r>
          </w:p>
        </w:tc>
      </w:tr>
    </w:tbl>
    <w:p w14:paraId="09E95916" w14:textId="52F522BC" w:rsidR="00B450C1" w:rsidRDefault="004774EE" w:rsidP="004774EE">
      <w:pPr>
        <w:spacing w:line="360" w:lineRule="auto"/>
        <w:ind w:firstLine="420"/>
        <w:rPr>
          <w:rFonts w:ascii="Times New Roman" w:eastAsia="宋体" w:hAnsi="Times New Roman"/>
        </w:rPr>
      </w:pPr>
      <w:r w:rsidRPr="004774EE">
        <w:rPr>
          <w:rFonts w:ascii="Times New Roman" w:eastAsia="宋体" w:hAnsi="Times New Roman" w:hint="eastAsia"/>
        </w:rPr>
        <w:t>部分自变量的</w:t>
      </w:r>
      <w:r w:rsidRPr="004774EE">
        <w:rPr>
          <w:rFonts w:ascii="Times New Roman" w:eastAsia="宋体" w:hAnsi="Times New Roman" w:hint="eastAsia"/>
        </w:rPr>
        <w:t>VIF</w:t>
      </w:r>
      <w:proofErr w:type="gramStart"/>
      <w:r w:rsidRPr="004774EE">
        <w:rPr>
          <w:rFonts w:ascii="Times New Roman" w:eastAsia="宋体" w:hAnsi="Times New Roman" w:hint="eastAsia"/>
        </w:rPr>
        <w:t>值非常</w:t>
      </w:r>
      <w:proofErr w:type="gramEnd"/>
      <w:r w:rsidRPr="004774EE">
        <w:rPr>
          <w:rFonts w:ascii="Times New Roman" w:eastAsia="宋体" w:hAnsi="Times New Roman" w:hint="eastAsia"/>
        </w:rPr>
        <w:t>高，尤其是主力净流入净额和主力净流入净占比，表明这些变量之间存在强烈的多重共线性，需要进一步处理以提高模型的稳健性和解释力。</w:t>
      </w:r>
    </w:p>
    <w:p w14:paraId="1623ABB2" w14:textId="5F36B4A4" w:rsidR="00B36C01" w:rsidRDefault="00B36C01" w:rsidP="00B36C01">
      <w:pPr>
        <w:pStyle w:val="3"/>
        <w:rPr>
          <w:rFonts w:ascii="Times New Roman" w:hAnsi="Times New Roman" w:hint="eastAsia"/>
        </w:rPr>
      </w:pPr>
      <w:r>
        <w:rPr>
          <w:rFonts w:hint="eastAsia"/>
        </w:rPr>
        <w:t>（</w:t>
      </w:r>
      <w:r>
        <w:rPr>
          <w:rFonts w:hint="eastAsia"/>
        </w:rPr>
        <w:t>6</w:t>
      </w:r>
      <w:r>
        <w:rPr>
          <w:rFonts w:hint="eastAsia"/>
        </w:rPr>
        <w:t>）</w:t>
      </w:r>
      <w:r>
        <w:t>特征重要性图</w:t>
      </w:r>
    </w:p>
    <w:p w14:paraId="48C22E17" w14:textId="6C2AB2FB" w:rsidR="00B450C1" w:rsidRDefault="00B36C01" w:rsidP="00D85768">
      <w:pPr>
        <w:spacing w:line="360" w:lineRule="auto"/>
        <w:rPr>
          <w:rFonts w:ascii="Times New Roman" w:eastAsia="宋体" w:hAnsi="Times New Roman"/>
        </w:rPr>
      </w:pPr>
      <w:r>
        <w:rPr>
          <w:noProof/>
        </w:rPr>
        <w:drawing>
          <wp:inline distT="0" distB="0" distL="0" distR="0" wp14:anchorId="37988806" wp14:editId="712C5EE4">
            <wp:extent cx="5274310" cy="3952875"/>
            <wp:effectExtent l="0" t="0" r="2540" b="9525"/>
            <wp:docPr id="2224385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52875"/>
                    </a:xfrm>
                    <a:prstGeom prst="rect">
                      <a:avLst/>
                    </a:prstGeom>
                    <a:noFill/>
                    <a:ln>
                      <a:noFill/>
                    </a:ln>
                  </pic:spPr>
                </pic:pic>
              </a:graphicData>
            </a:graphic>
          </wp:inline>
        </w:drawing>
      </w:r>
    </w:p>
    <w:p w14:paraId="3126FFBC" w14:textId="01671A47" w:rsidR="00B36C01" w:rsidRPr="00B450C1" w:rsidRDefault="00B36C01" w:rsidP="00B36C01">
      <w:pPr>
        <w:spacing w:line="360" w:lineRule="auto"/>
        <w:jc w:val="center"/>
        <w:rPr>
          <w:rFonts w:ascii="Times New Roman" w:eastAsia="宋体" w:hAnsi="Times New Roman" w:hint="eastAsia"/>
        </w:rPr>
      </w:pPr>
      <w:r>
        <w:rPr>
          <w:rFonts w:ascii="Times New Roman" w:eastAsia="宋体" w:hAnsi="Times New Roman" w:hint="eastAsia"/>
        </w:rPr>
        <w:t>图</w:t>
      </w:r>
      <w:r>
        <w:rPr>
          <w:rFonts w:ascii="Times New Roman" w:eastAsia="宋体" w:hAnsi="Times New Roman" w:hint="eastAsia"/>
        </w:rPr>
        <w:t>10</w:t>
      </w:r>
      <w:r>
        <w:rPr>
          <w:rFonts w:ascii="Times New Roman" w:eastAsia="宋体" w:hAnsi="Times New Roman" w:hint="eastAsia"/>
        </w:rPr>
        <w:t xml:space="preserve"> </w:t>
      </w:r>
      <w:r w:rsidRPr="00B36C01">
        <w:rPr>
          <w:rFonts w:ascii="Times New Roman" w:eastAsia="宋体" w:hAnsi="Times New Roman" w:hint="eastAsia"/>
        </w:rPr>
        <w:t>特征重要性</w:t>
      </w:r>
      <w:r w:rsidRPr="00B450C1">
        <w:rPr>
          <w:rFonts w:ascii="Times New Roman" w:eastAsia="宋体" w:hAnsi="Times New Roman" w:hint="eastAsia"/>
        </w:rPr>
        <w:t>图</w:t>
      </w:r>
    </w:p>
    <w:p w14:paraId="4B127FA5" w14:textId="42B91965" w:rsidR="00B36C01" w:rsidRPr="00B36C01" w:rsidRDefault="00B36C01" w:rsidP="00B36C01">
      <w:pPr>
        <w:spacing w:line="360" w:lineRule="auto"/>
        <w:ind w:firstLine="420"/>
        <w:rPr>
          <w:rFonts w:ascii="Times New Roman" w:eastAsia="宋体" w:hAnsi="Times New Roman" w:hint="eastAsia"/>
        </w:rPr>
      </w:pPr>
      <w:r w:rsidRPr="00B36C01">
        <w:rPr>
          <w:rFonts w:ascii="Times New Roman" w:eastAsia="宋体" w:hAnsi="Times New Roman" w:hint="eastAsia"/>
        </w:rPr>
        <w:t>特征重要性图显示了各自变量的回归系数：</w:t>
      </w:r>
    </w:p>
    <w:p w14:paraId="1FB7CA90" w14:textId="77777777" w:rsidR="00B36C01" w:rsidRPr="00B36C01" w:rsidRDefault="00B36C01" w:rsidP="00B36C01">
      <w:pPr>
        <w:spacing w:line="360" w:lineRule="auto"/>
        <w:ind w:leftChars="400" w:left="840"/>
        <w:rPr>
          <w:rFonts w:ascii="Times New Roman" w:eastAsia="宋体" w:hAnsi="Times New Roman" w:hint="eastAsia"/>
        </w:rPr>
      </w:pPr>
      <w:r w:rsidRPr="00B36C01">
        <w:rPr>
          <w:rFonts w:ascii="Times New Roman" w:eastAsia="宋体" w:hAnsi="Times New Roman" w:hint="eastAsia"/>
        </w:rPr>
        <w:t>涨跌幅：回归系数较小，说明对收盘价的影响相对较弱。</w:t>
      </w:r>
    </w:p>
    <w:p w14:paraId="00185EA8" w14:textId="1B59C449" w:rsidR="00B450C1" w:rsidRDefault="00B36C01" w:rsidP="00B36C01">
      <w:pPr>
        <w:spacing w:line="360" w:lineRule="auto"/>
        <w:ind w:leftChars="400" w:left="840"/>
        <w:rPr>
          <w:rFonts w:ascii="Times New Roman" w:eastAsia="宋体" w:hAnsi="Times New Roman"/>
        </w:rPr>
      </w:pPr>
      <w:proofErr w:type="gramStart"/>
      <w:r w:rsidRPr="00B36C01">
        <w:rPr>
          <w:rFonts w:ascii="Times New Roman" w:eastAsia="宋体" w:hAnsi="Times New Roman" w:hint="eastAsia"/>
        </w:rPr>
        <w:t>小单净流入</w:t>
      </w:r>
      <w:proofErr w:type="gramEnd"/>
      <w:r w:rsidRPr="00B36C01">
        <w:rPr>
          <w:rFonts w:ascii="Times New Roman" w:eastAsia="宋体" w:hAnsi="Times New Roman" w:hint="eastAsia"/>
        </w:rPr>
        <w:t>净额和占比：负系数较大，表明这些变量对收盘价有显著负面影响。</w:t>
      </w:r>
    </w:p>
    <w:p w14:paraId="4696DE56" w14:textId="1967A8BD" w:rsidR="00B450C1" w:rsidRDefault="00B36C01" w:rsidP="00B36C01">
      <w:pPr>
        <w:pStyle w:val="3"/>
        <w:rPr>
          <w:rFonts w:ascii="Times New Roman" w:hAnsi="Times New Roman"/>
        </w:rPr>
      </w:pPr>
      <w:r>
        <w:rPr>
          <w:rFonts w:hint="eastAsia"/>
        </w:rPr>
        <w:t>（</w:t>
      </w:r>
      <w:r>
        <w:rPr>
          <w:rFonts w:hint="eastAsia"/>
        </w:rPr>
        <w:t>7</w:t>
      </w:r>
      <w:r>
        <w:rPr>
          <w:rFonts w:hint="eastAsia"/>
        </w:rPr>
        <w:t>）</w:t>
      </w:r>
      <w:r>
        <w:t>回归诊断图</w:t>
      </w:r>
    </w:p>
    <w:p w14:paraId="6A36DBE5" w14:textId="7B6C85B7" w:rsidR="00B450C1" w:rsidRDefault="00B36C01" w:rsidP="00B36C01">
      <w:pPr>
        <w:spacing w:line="360" w:lineRule="auto"/>
        <w:jc w:val="center"/>
        <w:rPr>
          <w:rFonts w:ascii="Times New Roman" w:eastAsia="宋体" w:hAnsi="Times New Roman"/>
        </w:rPr>
      </w:pPr>
      <w:r>
        <w:rPr>
          <w:noProof/>
        </w:rPr>
        <w:lastRenderedPageBreak/>
        <w:drawing>
          <wp:inline distT="0" distB="0" distL="0" distR="0" wp14:anchorId="282D7B85" wp14:editId="310D18C9">
            <wp:extent cx="5274310" cy="3515995"/>
            <wp:effectExtent l="0" t="0" r="2540" b="8255"/>
            <wp:docPr id="17768758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r>
        <w:rPr>
          <w:rFonts w:ascii="Times New Roman" w:eastAsia="宋体" w:hAnsi="Times New Roman" w:hint="eastAsia"/>
        </w:rPr>
        <w:t>图</w:t>
      </w:r>
      <w:r>
        <w:rPr>
          <w:rFonts w:ascii="Times New Roman" w:eastAsia="宋体" w:hAnsi="Times New Roman" w:hint="eastAsia"/>
        </w:rPr>
        <w:t xml:space="preserve">11 </w:t>
      </w:r>
      <w:r w:rsidRPr="00B36C01">
        <w:rPr>
          <w:rFonts w:ascii="Times New Roman" w:eastAsia="宋体" w:hAnsi="Times New Roman" w:hint="eastAsia"/>
        </w:rPr>
        <w:t>涨跌幅回归诊断图</w:t>
      </w:r>
    </w:p>
    <w:p w14:paraId="15BF624E" w14:textId="58906260" w:rsidR="00B36C01" w:rsidRPr="00B36C01" w:rsidRDefault="00B36C01" w:rsidP="00227430">
      <w:pPr>
        <w:spacing w:line="360" w:lineRule="auto"/>
        <w:ind w:firstLine="420"/>
        <w:rPr>
          <w:rFonts w:ascii="Times New Roman" w:eastAsia="宋体" w:hAnsi="Times New Roman" w:hint="eastAsia"/>
        </w:rPr>
      </w:pPr>
      <w:r w:rsidRPr="00B36C01">
        <w:rPr>
          <w:rFonts w:ascii="Times New Roman" w:eastAsia="宋体" w:hAnsi="Times New Roman" w:hint="eastAsia"/>
        </w:rPr>
        <w:t>从涨跌幅的回归诊断图可以看到以下几点：</w:t>
      </w:r>
    </w:p>
    <w:p w14:paraId="6A2B0108" w14:textId="77777777" w:rsidR="00B36C01" w:rsidRPr="00B36C01" w:rsidRDefault="00B36C01" w:rsidP="00B36C01">
      <w:pPr>
        <w:spacing w:line="360" w:lineRule="auto"/>
        <w:ind w:firstLine="420"/>
        <w:rPr>
          <w:rFonts w:ascii="Times New Roman" w:eastAsia="宋体" w:hAnsi="Times New Roman" w:hint="eastAsia"/>
        </w:rPr>
      </w:pPr>
      <w:r w:rsidRPr="00B36C01">
        <w:rPr>
          <w:rFonts w:ascii="Times New Roman" w:eastAsia="宋体" w:hAnsi="Times New Roman" w:hint="eastAsia"/>
        </w:rPr>
        <w:t>Y and Fitted vs. X</w:t>
      </w:r>
      <w:r w:rsidRPr="00B36C01">
        <w:rPr>
          <w:rFonts w:ascii="Times New Roman" w:eastAsia="宋体" w:hAnsi="Times New Roman" w:hint="eastAsia"/>
        </w:rPr>
        <w:t>：显示了实际收盘价和模型拟合值与涨跌幅的关系。数据点分布较为密集，但没有明显的趋势。</w:t>
      </w:r>
    </w:p>
    <w:p w14:paraId="0ED380AD" w14:textId="77777777" w:rsidR="00B36C01" w:rsidRPr="00B36C01" w:rsidRDefault="00B36C01" w:rsidP="00B36C01">
      <w:pPr>
        <w:spacing w:line="360" w:lineRule="auto"/>
        <w:ind w:firstLine="420"/>
        <w:rPr>
          <w:rFonts w:ascii="Times New Roman" w:eastAsia="宋体" w:hAnsi="Times New Roman" w:hint="eastAsia"/>
        </w:rPr>
      </w:pPr>
      <w:r w:rsidRPr="00B36C01">
        <w:rPr>
          <w:rFonts w:ascii="Times New Roman" w:eastAsia="宋体" w:hAnsi="Times New Roman" w:hint="eastAsia"/>
        </w:rPr>
        <w:t>Residuals vs. X</w:t>
      </w:r>
      <w:r w:rsidRPr="00B36C01">
        <w:rPr>
          <w:rFonts w:ascii="Times New Roman" w:eastAsia="宋体" w:hAnsi="Times New Roman" w:hint="eastAsia"/>
        </w:rPr>
        <w:t>：显示了残差与涨跌幅的关系。残差分布较为随机，说明模型拟合效果较好，没有明显的系统性偏差。</w:t>
      </w:r>
    </w:p>
    <w:p w14:paraId="62FC2E7C" w14:textId="77777777" w:rsidR="00B36C01" w:rsidRPr="00B36C01" w:rsidRDefault="00B36C01" w:rsidP="00B36C01">
      <w:pPr>
        <w:spacing w:line="360" w:lineRule="auto"/>
        <w:ind w:firstLine="420"/>
        <w:rPr>
          <w:rFonts w:ascii="Times New Roman" w:eastAsia="宋体" w:hAnsi="Times New Roman" w:hint="eastAsia"/>
        </w:rPr>
      </w:pPr>
      <w:r w:rsidRPr="00B36C01">
        <w:rPr>
          <w:rFonts w:ascii="Times New Roman" w:eastAsia="宋体" w:hAnsi="Times New Roman" w:hint="eastAsia"/>
        </w:rPr>
        <w:t>Partial regression plot</w:t>
      </w:r>
      <w:r w:rsidRPr="00B36C01">
        <w:rPr>
          <w:rFonts w:ascii="Times New Roman" w:eastAsia="宋体" w:hAnsi="Times New Roman" w:hint="eastAsia"/>
        </w:rPr>
        <w:t>：显示了在控制其他变量影响后的部分回归关系。数据点分布较为分散，没有明显的线性趋势。</w:t>
      </w:r>
    </w:p>
    <w:p w14:paraId="45E3501D" w14:textId="7F902961" w:rsidR="00B450C1" w:rsidRDefault="00B36C01" w:rsidP="00B36C01">
      <w:pPr>
        <w:spacing w:line="360" w:lineRule="auto"/>
        <w:ind w:firstLine="420"/>
        <w:rPr>
          <w:rFonts w:ascii="Times New Roman" w:eastAsia="宋体" w:hAnsi="Times New Roman"/>
        </w:rPr>
      </w:pPr>
      <w:r w:rsidRPr="00B36C01">
        <w:rPr>
          <w:rFonts w:ascii="Times New Roman" w:eastAsia="宋体" w:hAnsi="Times New Roman" w:hint="eastAsia"/>
        </w:rPr>
        <w:t>CCPR Plot</w:t>
      </w:r>
      <w:r w:rsidRPr="00B36C01">
        <w:rPr>
          <w:rFonts w:ascii="Times New Roman" w:eastAsia="宋体" w:hAnsi="Times New Roman" w:hint="eastAsia"/>
        </w:rPr>
        <w:t>：显示了控制其他变量后的条件回归关系。数据点沿线分布，表明</w:t>
      </w:r>
      <w:proofErr w:type="gramStart"/>
      <w:r w:rsidRPr="00B36C01">
        <w:rPr>
          <w:rFonts w:ascii="Times New Roman" w:eastAsia="宋体" w:hAnsi="Times New Roman" w:hint="eastAsia"/>
        </w:rPr>
        <w:t>涨跌幅对收盘价</w:t>
      </w:r>
      <w:proofErr w:type="gramEnd"/>
      <w:r w:rsidRPr="00B36C01">
        <w:rPr>
          <w:rFonts w:ascii="Times New Roman" w:eastAsia="宋体" w:hAnsi="Times New Roman" w:hint="eastAsia"/>
        </w:rPr>
        <w:t>有一定的线性影响。</w:t>
      </w:r>
    </w:p>
    <w:p w14:paraId="5D1CC7E5" w14:textId="6B41D6A6" w:rsidR="00B450C1" w:rsidRDefault="000E612C" w:rsidP="00D85768">
      <w:pPr>
        <w:spacing w:line="360" w:lineRule="auto"/>
        <w:rPr>
          <w:rFonts w:ascii="Times New Roman" w:eastAsia="宋体" w:hAnsi="Times New Roman"/>
        </w:rPr>
      </w:pPr>
      <w:r>
        <w:rPr>
          <w:noProof/>
        </w:rPr>
        <w:lastRenderedPageBreak/>
        <w:drawing>
          <wp:inline distT="0" distB="0" distL="0" distR="0" wp14:anchorId="2E3B7D44" wp14:editId="243D3FB2">
            <wp:extent cx="5274310" cy="3515995"/>
            <wp:effectExtent l="0" t="0" r="2540" b="8255"/>
            <wp:docPr id="14896413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35E582D7" w14:textId="02E9F0AE" w:rsidR="000E612C" w:rsidRDefault="000E612C" w:rsidP="000E612C">
      <w:pPr>
        <w:spacing w:line="360" w:lineRule="auto"/>
        <w:jc w:val="center"/>
      </w:pPr>
      <w:r>
        <w:rPr>
          <w:rFonts w:ascii="Times New Roman" w:eastAsia="宋体" w:hAnsi="Times New Roman" w:hint="eastAsia"/>
        </w:rPr>
        <w:t>图</w:t>
      </w:r>
      <w:r>
        <w:rPr>
          <w:rFonts w:ascii="Times New Roman" w:eastAsia="宋体" w:hAnsi="Times New Roman" w:hint="eastAsia"/>
        </w:rPr>
        <w:t>1</w:t>
      </w:r>
      <w:r>
        <w:rPr>
          <w:rFonts w:ascii="Times New Roman" w:eastAsia="宋体" w:hAnsi="Times New Roman" w:hint="eastAsia"/>
        </w:rPr>
        <w:t xml:space="preserve">2 </w:t>
      </w:r>
      <w:r>
        <w:t>主力净流入净额回归诊断图</w:t>
      </w:r>
    </w:p>
    <w:p w14:paraId="56C2166A" w14:textId="5A6707F8" w:rsidR="000E612C" w:rsidRPr="000E612C" w:rsidRDefault="000E612C" w:rsidP="000E612C">
      <w:pPr>
        <w:spacing w:line="360" w:lineRule="auto"/>
        <w:ind w:firstLine="420"/>
        <w:rPr>
          <w:rFonts w:ascii="Times New Roman" w:eastAsia="宋体" w:hAnsi="Times New Roman" w:hint="eastAsia"/>
        </w:rPr>
      </w:pPr>
      <w:r w:rsidRPr="000E612C">
        <w:rPr>
          <w:rFonts w:ascii="Times New Roman" w:eastAsia="宋体" w:hAnsi="Times New Roman" w:hint="eastAsia"/>
        </w:rPr>
        <w:t>从主力净流入净额的回归诊断图可以看出：</w:t>
      </w:r>
    </w:p>
    <w:p w14:paraId="6EE2BF5D" w14:textId="77777777" w:rsidR="000E612C" w:rsidRPr="000E612C" w:rsidRDefault="000E612C" w:rsidP="000E612C">
      <w:pPr>
        <w:spacing w:line="360" w:lineRule="auto"/>
        <w:ind w:firstLine="420"/>
        <w:rPr>
          <w:rFonts w:ascii="Times New Roman" w:eastAsia="宋体" w:hAnsi="Times New Roman" w:hint="eastAsia"/>
        </w:rPr>
      </w:pPr>
      <w:r w:rsidRPr="000E612C">
        <w:rPr>
          <w:rFonts w:ascii="Times New Roman" w:eastAsia="宋体" w:hAnsi="Times New Roman" w:hint="eastAsia"/>
        </w:rPr>
        <w:t>Y and Fitted vs. X</w:t>
      </w:r>
      <w:r w:rsidRPr="000E612C">
        <w:rPr>
          <w:rFonts w:ascii="Times New Roman" w:eastAsia="宋体" w:hAnsi="Times New Roman" w:hint="eastAsia"/>
        </w:rPr>
        <w:t>：实际收盘价和模型拟合值与主力净流入净额的关系显示，数据点围绕零分布，表明主力净流入净额对收盘价的直接影响较小。</w:t>
      </w:r>
    </w:p>
    <w:p w14:paraId="0BD45158" w14:textId="77777777" w:rsidR="000E612C" w:rsidRPr="000E612C" w:rsidRDefault="000E612C" w:rsidP="000E612C">
      <w:pPr>
        <w:spacing w:line="360" w:lineRule="auto"/>
        <w:ind w:firstLine="420"/>
        <w:rPr>
          <w:rFonts w:ascii="Times New Roman" w:eastAsia="宋体" w:hAnsi="Times New Roman" w:hint="eastAsia"/>
        </w:rPr>
      </w:pPr>
      <w:r w:rsidRPr="000E612C">
        <w:rPr>
          <w:rFonts w:ascii="Times New Roman" w:eastAsia="宋体" w:hAnsi="Times New Roman" w:hint="eastAsia"/>
        </w:rPr>
        <w:t>Residuals vs. X</w:t>
      </w:r>
      <w:r w:rsidRPr="000E612C">
        <w:rPr>
          <w:rFonts w:ascii="Times New Roman" w:eastAsia="宋体" w:hAnsi="Times New Roman" w:hint="eastAsia"/>
        </w:rPr>
        <w:t>：残差与主力净流入净额的关系没有明显的模式，表明模型没有未捕捉的系统性误差。</w:t>
      </w:r>
    </w:p>
    <w:p w14:paraId="6B414880" w14:textId="77777777" w:rsidR="000E612C" w:rsidRPr="000E612C" w:rsidRDefault="000E612C" w:rsidP="000E612C">
      <w:pPr>
        <w:spacing w:line="360" w:lineRule="auto"/>
        <w:ind w:firstLine="420"/>
        <w:rPr>
          <w:rFonts w:ascii="Times New Roman" w:eastAsia="宋体" w:hAnsi="Times New Roman" w:hint="eastAsia"/>
        </w:rPr>
      </w:pPr>
      <w:r w:rsidRPr="000E612C">
        <w:rPr>
          <w:rFonts w:ascii="Times New Roman" w:eastAsia="宋体" w:hAnsi="Times New Roman" w:hint="eastAsia"/>
        </w:rPr>
        <w:t>Partial regression plot</w:t>
      </w:r>
      <w:r w:rsidRPr="000E612C">
        <w:rPr>
          <w:rFonts w:ascii="Times New Roman" w:eastAsia="宋体" w:hAnsi="Times New Roman" w:hint="eastAsia"/>
        </w:rPr>
        <w:t>：部分回归图显示主力净流入净额与收盘价的关系较弱，数据点分布较为离散。</w:t>
      </w:r>
    </w:p>
    <w:p w14:paraId="4684D1E2" w14:textId="428744CB" w:rsidR="000E612C" w:rsidRPr="000E612C" w:rsidRDefault="000E612C" w:rsidP="000E612C">
      <w:pPr>
        <w:spacing w:line="360" w:lineRule="auto"/>
        <w:ind w:firstLine="420"/>
        <w:rPr>
          <w:rFonts w:ascii="Times New Roman" w:eastAsia="宋体" w:hAnsi="Times New Roman"/>
        </w:rPr>
      </w:pPr>
      <w:r w:rsidRPr="000E612C">
        <w:rPr>
          <w:rFonts w:ascii="Times New Roman" w:eastAsia="宋体" w:hAnsi="Times New Roman" w:hint="eastAsia"/>
        </w:rPr>
        <w:t>CCPR Plot</w:t>
      </w:r>
      <w:r w:rsidRPr="000E612C">
        <w:rPr>
          <w:rFonts w:ascii="Times New Roman" w:eastAsia="宋体" w:hAnsi="Times New Roman" w:hint="eastAsia"/>
        </w:rPr>
        <w:t>：条件回归关系显示主力净流入净额对收盘价的影响并不显著，大部分数据点集中在零附近。</w:t>
      </w:r>
    </w:p>
    <w:p w14:paraId="4638FF9A" w14:textId="7AB7590C" w:rsidR="000E612C" w:rsidRDefault="00247C28" w:rsidP="00247C28">
      <w:pPr>
        <w:spacing w:line="360" w:lineRule="auto"/>
        <w:ind w:firstLine="420"/>
      </w:pPr>
      <w:r w:rsidRPr="00247C28">
        <w:rPr>
          <w:rFonts w:hint="eastAsia"/>
        </w:rPr>
        <w:t>通过线性回归分析，我们揭示了多个资金流动指标与中国石化股票收盘价之间的关系。尽管模型的解释力有限，但它为理解市场行为和资金流动对股票价格的影响提供了重要参考。未来研究可以通过引入更多变量或其他分析方法来进一步提高模型的预测性能。</w:t>
      </w:r>
    </w:p>
    <w:p w14:paraId="208A3629" w14:textId="4358E506" w:rsidR="00036FC5" w:rsidRDefault="00036FC5" w:rsidP="00036FC5">
      <w:pPr>
        <w:pStyle w:val="2"/>
      </w:pPr>
      <w:r>
        <w:rPr>
          <w:rFonts w:hint="eastAsia"/>
        </w:rPr>
        <w:t>六</w:t>
      </w:r>
      <w:r>
        <w:rPr>
          <w:rFonts w:hint="eastAsia"/>
        </w:rPr>
        <w:t>、</w:t>
      </w:r>
      <w:r>
        <w:rPr>
          <w:rFonts w:hint="eastAsia"/>
        </w:rPr>
        <w:t>总结与展望</w:t>
      </w:r>
    </w:p>
    <w:p w14:paraId="6D0BEECC" w14:textId="6BFA9199" w:rsidR="00036FC5" w:rsidRDefault="00036FC5" w:rsidP="00036FC5">
      <w:pPr>
        <w:pStyle w:val="3"/>
        <w:rPr>
          <w:rFonts w:hint="eastAsia"/>
        </w:rPr>
      </w:pPr>
      <w:r>
        <w:rPr>
          <w:rFonts w:hint="eastAsia"/>
        </w:rPr>
        <w:t>（1）总结</w:t>
      </w:r>
    </w:p>
    <w:p w14:paraId="1861596C" w14:textId="2B81246A" w:rsidR="00036FC5" w:rsidRDefault="00036FC5" w:rsidP="00036FC5">
      <w:pPr>
        <w:spacing w:line="360" w:lineRule="auto"/>
        <w:ind w:firstLine="420"/>
        <w:rPr>
          <w:rFonts w:hint="eastAsia"/>
        </w:rPr>
      </w:pPr>
      <w:r>
        <w:rPr>
          <w:rFonts w:hint="eastAsia"/>
        </w:rPr>
        <w:lastRenderedPageBreak/>
        <w:t>在本次研究中，我们系统地对中国石化股票的历史数据进行了线性回归分析，探讨了</w:t>
      </w:r>
      <w:proofErr w:type="gramStart"/>
      <w:r>
        <w:rPr>
          <w:rFonts w:hint="eastAsia"/>
        </w:rPr>
        <w:t>多种资金</w:t>
      </w:r>
      <w:proofErr w:type="gramEnd"/>
      <w:r>
        <w:rPr>
          <w:rFonts w:hint="eastAsia"/>
        </w:rPr>
        <w:t>流动指标对股票收盘价的影响。首先，我们从</w:t>
      </w:r>
      <w:r>
        <w:rPr>
          <w:rFonts w:hint="eastAsia"/>
        </w:rPr>
        <w:t>Excel</w:t>
      </w:r>
      <w:r>
        <w:rPr>
          <w:rFonts w:hint="eastAsia"/>
        </w:rPr>
        <w:t>文件中读取了包含日期、收盘价、涨跌幅、主力净流入净额等多个变量的历史数据，并进行了数据清洗和转换，将所有涉及的金额统一转换为亿元单位，确保了数据的一致性和准确性。通过描述性统计，我们了解了各个变量的基本特征和分布情况，为后续的分析奠定了基础。</w:t>
      </w:r>
    </w:p>
    <w:p w14:paraId="75B226E0" w14:textId="77777777" w:rsidR="00036FC5" w:rsidRDefault="00036FC5" w:rsidP="00036FC5">
      <w:pPr>
        <w:spacing w:line="360" w:lineRule="auto"/>
        <w:ind w:firstLine="420"/>
      </w:pPr>
      <w:r>
        <w:rPr>
          <w:rFonts w:hint="eastAsia"/>
        </w:rPr>
        <w:t>在数据准备和清洗完成后，我们利用最小二乘法（</w:t>
      </w:r>
      <w:r>
        <w:rPr>
          <w:rFonts w:hint="eastAsia"/>
        </w:rPr>
        <w:t>OLS</w:t>
      </w:r>
      <w:r>
        <w:rPr>
          <w:rFonts w:hint="eastAsia"/>
        </w:rPr>
        <w:t>）构建了线性回归模型。模型通过最小化误差平方和，确定了各个自变量的回归系数，从而量化了不同资金流动对股票收盘价的影响。模型的回归系数显示，主力净流入净额和</w:t>
      </w:r>
      <w:proofErr w:type="gramStart"/>
      <w:r>
        <w:rPr>
          <w:rFonts w:hint="eastAsia"/>
        </w:rPr>
        <w:t>超大单净流入</w:t>
      </w:r>
      <w:proofErr w:type="gramEnd"/>
      <w:r>
        <w:rPr>
          <w:rFonts w:hint="eastAsia"/>
        </w:rPr>
        <w:t>净额对收盘价的影响显著，特别是当这些资金流入减少时，股票价格倾向于下降。虽然涨跌幅也被纳入了模型，但其对收盘价的影响相对较小，这可能表明股票价格的波动更多受到其他因素的影响。</w:t>
      </w:r>
    </w:p>
    <w:p w14:paraId="52D44AA6" w14:textId="77777777" w:rsidR="00036FC5" w:rsidRDefault="00036FC5" w:rsidP="00036FC5">
      <w:pPr>
        <w:spacing w:line="360" w:lineRule="auto"/>
        <w:ind w:firstLine="420"/>
      </w:pPr>
      <w:r>
        <w:rPr>
          <w:rFonts w:hint="eastAsia"/>
        </w:rPr>
        <w:t>模型的</w:t>
      </w:r>
      <w:r>
        <w:rPr>
          <w:rFonts w:hint="eastAsia"/>
        </w:rPr>
        <w:t>R</w:t>
      </w:r>
      <w:proofErr w:type="gramStart"/>
      <w:r>
        <w:rPr>
          <w:rFonts w:hint="eastAsia"/>
        </w:rPr>
        <w:t>方值为</w:t>
      </w:r>
      <w:proofErr w:type="gramEnd"/>
      <w:r>
        <w:rPr>
          <w:rFonts w:hint="eastAsia"/>
        </w:rPr>
        <w:t>0.197</w:t>
      </w:r>
      <w:r>
        <w:rPr>
          <w:rFonts w:hint="eastAsia"/>
        </w:rPr>
        <w:t>，表明它能够解释</w:t>
      </w:r>
      <w:r>
        <w:rPr>
          <w:rFonts w:hint="eastAsia"/>
        </w:rPr>
        <w:t>19.7%</w:t>
      </w:r>
      <w:r>
        <w:rPr>
          <w:rFonts w:hint="eastAsia"/>
        </w:rPr>
        <w:t>的股票收盘价波动。虽然这一数值不高，但在金融数据分析中，这样的解释力仍具有重要意义，能够为市场行为提供初步的定量基础。通过</w:t>
      </w:r>
      <w:r>
        <w:rPr>
          <w:rFonts w:hint="eastAsia"/>
        </w:rPr>
        <w:t>F</w:t>
      </w:r>
      <w:r>
        <w:rPr>
          <w:rFonts w:hint="eastAsia"/>
        </w:rPr>
        <w:t>检验，我们进一步确认了模型的统计显著性，即所选择的自变量对因变量有显著的影响。</w:t>
      </w:r>
    </w:p>
    <w:p w14:paraId="364F12C8" w14:textId="77777777" w:rsidR="00036FC5" w:rsidRDefault="00036FC5" w:rsidP="00036FC5">
      <w:pPr>
        <w:spacing w:line="360" w:lineRule="auto"/>
        <w:ind w:firstLine="420"/>
      </w:pPr>
      <w:r>
        <w:rPr>
          <w:rFonts w:hint="eastAsia"/>
        </w:rPr>
        <w:t>在残差分析方面，我们发现模型的拟合效果较好，残差分布没有明显的模式，表明模型的假设条件得到了基本满足。残差分布图和残差</w:t>
      </w:r>
      <w:r>
        <w:rPr>
          <w:rFonts w:hint="eastAsia"/>
        </w:rPr>
        <w:t>QQ</w:t>
      </w:r>
      <w:r>
        <w:rPr>
          <w:rFonts w:hint="eastAsia"/>
        </w:rPr>
        <w:t>图进一步验证了残差的正态性，这支持了模型的有效性和稳定性。然而，方差膨胀因子（</w:t>
      </w:r>
      <w:r>
        <w:rPr>
          <w:rFonts w:hint="eastAsia"/>
        </w:rPr>
        <w:t>VIF</w:t>
      </w:r>
      <w:r>
        <w:rPr>
          <w:rFonts w:hint="eastAsia"/>
        </w:rPr>
        <w:t>）检测揭示了一些自变量之间存在高度的多重共线性，特别是主力净流入净额和主力净流入净占比，这表明这些变量之间存在强烈的相关性，可能需要进一步处理和优化模型。</w:t>
      </w:r>
    </w:p>
    <w:p w14:paraId="445241BA" w14:textId="0E002318" w:rsidR="000E612C" w:rsidRDefault="00036FC5" w:rsidP="00036FC5">
      <w:pPr>
        <w:spacing w:line="360" w:lineRule="auto"/>
        <w:ind w:firstLine="420"/>
      </w:pPr>
      <w:r>
        <w:rPr>
          <w:rFonts w:hint="eastAsia"/>
        </w:rPr>
        <w:t>此外，我们通过多种数据可视化手段，如回归诊断图和特征重要性图，直观地展示了不同资金流动指标对股票收盘价的影响。涨跌幅和主力净流入净额的回归诊断图显示，自变量与因变量之间的关系不显著，数据点分布较为分散，没有明显的趋势。这些图表帮助我们更直观地理解了数据的特征和模型的分析结果。</w:t>
      </w:r>
    </w:p>
    <w:p w14:paraId="25152416" w14:textId="0A229CB0" w:rsidR="00036FC5" w:rsidRDefault="00036FC5" w:rsidP="00036FC5">
      <w:pPr>
        <w:pStyle w:val="3"/>
        <w:rPr>
          <w:rFonts w:hint="eastAsia"/>
        </w:rPr>
      </w:pPr>
      <w:r>
        <w:rPr>
          <w:rFonts w:hint="eastAsia"/>
        </w:rPr>
        <w:t>（</w:t>
      </w:r>
      <w:r>
        <w:rPr>
          <w:rFonts w:hint="eastAsia"/>
        </w:rPr>
        <w:t>2</w:t>
      </w:r>
      <w:r>
        <w:rPr>
          <w:rFonts w:hint="eastAsia"/>
        </w:rPr>
        <w:t>）</w:t>
      </w:r>
      <w:r>
        <w:rPr>
          <w:rFonts w:hint="eastAsia"/>
        </w:rPr>
        <w:t>展望</w:t>
      </w:r>
    </w:p>
    <w:p w14:paraId="7F15A77F" w14:textId="6CE1BF90" w:rsidR="00036FC5" w:rsidRDefault="00036FC5" w:rsidP="00036FC5">
      <w:pPr>
        <w:spacing w:line="360" w:lineRule="auto"/>
        <w:ind w:firstLine="420"/>
        <w:rPr>
          <w:rFonts w:hint="eastAsia"/>
        </w:rPr>
      </w:pPr>
      <w:r>
        <w:rPr>
          <w:rFonts w:hint="eastAsia"/>
        </w:rPr>
        <w:t>尽管本次研究揭示了资金流动对中国石化股票收盘价的多种影响，但未来的研究可以在多个方面进行扩展和改进，以获得更深刻的见解和更强的模型预测能力。</w:t>
      </w:r>
    </w:p>
    <w:p w14:paraId="14DE9ADB" w14:textId="2B7ED6EC" w:rsidR="00036FC5" w:rsidRDefault="00036FC5" w:rsidP="00036FC5">
      <w:pPr>
        <w:spacing w:line="360" w:lineRule="auto"/>
        <w:ind w:firstLine="420"/>
        <w:rPr>
          <w:rFonts w:hint="eastAsia"/>
        </w:rPr>
      </w:pPr>
      <w:r>
        <w:rPr>
          <w:rFonts w:hint="eastAsia"/>
        </w:rPr>
        <w:t>首先，为了提高模型的解释力和预测准确性，可以引入更多的自变量。例如，结合宏观经济指标（如</w:t>
      </w:r>
      <w:r>
        <w:rPr>
          <w:rFonts w:hint="eastAsia"/>
        </w:rPr>
        <w:t>GDP</w:t>
      </w:r>
      <w:r>
        <w:rPr>
          <w:rFonts w:hint="eastAsia"/>
        </w:rPr>
        <w:t>增长率、通货膨胀率、利率等）、行业数据（如石油价格、供应量等）、</w:t>
      </w:r>
      <w:r>
        <w:rPr>
          <w:rFonts w:hint="eastAsia"/>
        </w:rPr>
        <w:lastRenderedPageBreak/>
        <w:t>公司财务数据（如营收、净利润等）以及市场情绪指标（如市场波动率、投资者情绪指数等）。这些新变量可以帮助我们更全面地理解股票价格的影响因素，从而提高模型的预测能力和解释力。</w:t>
      </w:r>
    </w:p>
    <w:p w14:paraId="5C7829D2" w14:textId="3C07ECE2" w:rsidR="00036FC5" w:rsidRDefault="00036FC5" w:rsidP="00036FC5">
      <w:pPr>
        <w:spacing w:line="360" w:lineRule="auto"/>
        <w:ind w:firstLine="420"/>
        <w:rPr>
          <w:rFonts w:hint="eastAsia"/>
        </w:rPr>
      </w:pPr>
      <w:r>
        <w:rPr>
          <w:rFonts w:hint="eastAsia"/>
        </w:rPr>
        <w:t>其次，除了线性回归，未来的研究可以探索非线性回归模型和时间序列分析方法。通过多项式回归、</w:t>
      </w:r>
      <w:r>
        <w:rPr>
          <w:rFonts w:hint="eastAsia"/>
        </w:rPr>
        <w:t>Logistic</w:t>
      </w:r>
      <w:r>
        <w:rPr>
          <w:rFonts w:hint="eastAsia"/>
        </w:rPr>
        <w:t>回归等非线性方法，可以捕捉自变量与因变量之间更复杂的关系。而通过</w:t>
      </w:r>
      <w:r>
        <w:rPr>
          <w:rFonts w:hint="eastAsia"/>
        </w:rPr>
        <w:t>ARIMA</w:t>
      </w:r>
      <w:r>
        <w:rPr>
          <w:rFonts w:hint="eastAsia"/>
        </w:rPr>
        <w:t>模型、</w:t>
      </w:r>
      <w:r>
        <w:rPr>
          <w:rFonts w:hint="eastAsia"/>
        </w:rPr>
        <w:t>GARCH</w:t>
      </w:r>
      <w:r>
        <w:rPr>
          <w:rFonts w:hint="eastAsia"/>
        </w:rPr>
        <w:t>模型等时间序列方法，可以更好地分析和预测股票价格的时间序列特征，捕捉市场变化的动态。</w:t>
      </w:r>
    </w:p>
    <w:p w14:paraId="08E93F39" w14:textId="77777777" w:rsidR="00036FC5" w:rsidRDefault="00036FC5" w:rsidP="00036FC5">
      <w:pPr>
        <w:spacing w:line="360" w:lineRule="auto"/>
        <w:ind w:firstLine="420"/>
        <w:rPr>
          <w:rFonts w:hint="eastAsia"/>
        </w:rPr>
      </w:pPr>
      <w:r>
        <w:rPr>
          <w:rFonts w:hint="eastAsia"/>
        </w:rPr>
        <w:t>处理多重共线性问题也是未来研究的一个重要方向。多重共线性可能导致模型不稳定，影响结果的准确性。可以采用正则化技术，如岭回归、</w:t>
      </w:r>
      <w:r>
        <w:rPr>
          <w:rFonts w:hint="eastAsia"/>
        </w:rPr>
        <w:t>Lasso</w:t>
      </w:r>
      <w:r>
        <w:rPr>
          <w:rFonts w:hint="eastAsia"/>
        </w:rPr>
        <w:t>回归等，减少变量之间的相关性。此外，主成分分析（</w:t>
      </w:r>
      <w:r>
        <w:rPr>
          <w:rFonts w:hint="eastAsia"/>
        </w:rPr>
        <w:t>PCA</w:t>
      </w:r>
      <w:r>
        <w:rPr>
          <w:rFonts w:hint="eastAsia"/>
        </w:rPr>
        <w:t>）或因子分析等</w:t>
      </w:r>
      <w:proofErr w:type="gramStart"/>
      <w:r>
        <w:rPr>
          <w:rFonts w:hint="eastAsia"/>
        </w:rPr>
        <w:t>降维技术</w:t>
      </w:r>
      <w:proofErr w:type="gramEnd"/>
      <w:r>
        <w:rPr>
          <w:rFonts w:hint="eastAsia"/>
        </w:rPr>
        <w:t>可以帮助减少变量数量，缓解多重共线性的问题，提高模型的稳健性和解释能力。</w:t>
      </w:r>
    </w:p>
    <w:p w14:paraId="4EF7DEFA" w14:textId="77777777" w:rsidR="00036FC5" w:rsidRDefault="00036FC5" w:rsidP="00036FC5">
      <w:pPr>
        <w:spacing w:line="360" w:lineRule="auto"/>
        <w:ind w:firstLine="420"/>
        <w:rPr>
          <w:rFonts w:hint="eastAsia"/>
        </w:rPr>
      </w:pPr>
      <w:r>
        <w:rPr>
          <w:rFonts w:hint="eastAsia"/>
        </w:rPr>
        <w:t>未来研究还可以增强模型的鲁棒性，通过交叉验证、</w:t>
      </w:r>
      <w:r>
        <w:rPr>
          <w:rFonts w:hint="eastAsia"/>
        </w:rPr>
        <w:t>Bootstrapping</w:t>
      </w:r>
      <w:r>
        <w:rPr>
          <w:rFonts w:hint="eastAsia"/>
        </w:rPr>
        <w:t>等方法来验证模型的泛化能力和稳定性，减少模型对数据随机波动的敏感性。采用集成学习方法，如随机森林和梯度提升树等，也可以通过综合多个模型的预测结果，提高整体预测性能。</w:t>
      </w:r>
    </w:p>
    <w:p w14:paraId="1466535D" w14:textId="77777777" w:rsidR="00036FC5" w:rsidRDefault="00036FC5" w:rsidP="00036FC5">
      <w:pPr>
        <w:spacing w:line="360" w:lineRule="auto"/>
        <w:ind w:firstLine="420"/>
        <w:rPr>
          <w:rFonts w:hint="eastAsia"/>
        </w:rPr>
      </w:pPr>
      <w:r>
        <w:rPr>
          <w:rFonts w:hint="eastAsia"/>
        </w:rPr>
        <w:t>另外，虽然回归分析可以揭示变量之间的相关性，但未来可以进一步探索因果关系。例如，使用工具变量回归（</w:t>
      </w:r>
      <w:r>
        <w:rPr>
          <w:rFonts w:hint="eastAsia"/>
        </w:rPr>
        <w:t>IV</w:t>
      </w:r>
      <w:r>
        <w:rPr>
          <w:rFonts w:hint="eastAsia"/>
        </w:rPr>
        <w:t>回归）或断点回归设计（</w:t>
      </w:r>
      <w:r>
        <w:rPr>
          <w:rFonts w:hint="eastAsia"/>
        </w:rPr>
        <w:t>RDD</w:t>
      </w:r>
      <w:r>
        <w:rPr>
          <w:rFonts w:hint="eastAsia"/>
        </w:rPr>
        <w:t>）等方法，深入研究变量之间的因果联系，从而提供更具洞察力的分析结果。</w:t>
      </w:r>
    </w:p>
    <w:p w14:paraId="67969B5A" w14:textId="77777777" w:rsidR="00036FC5" w:rsidRDefault="00036FC5" w:rsidP="00036FC5">
      <w:pPr>
        <w:spacing w:line="360" w:lineRule="auto"/>
        <w:ind w:firstLine="420"/>
        <w:rPr>
          <w:rFonts w:hint="eastAsia"/>
        </w:rPr>
      </w:pPr>
      <w:r>
        <w:rPr>
          <w:rFonts w:hint="eastAsia"/>
        </w:rPr>
        <w:t>随着金融市场的不断变化，未来研究还可以探索动态模型和实时数据分析。通过动态模型，如贝叶斯动态线性模型（</w:t>
      </w:r>
      <w:r>
        <w:rPr>
          <w:rFonts w:hint="eastAsia"/>
        </w:rPr>
        <w:t>DLM</w:t>
      </w:r>
      <w:r>
        <w:rPr>
          <w:rFonts w:hint="eastAsia"/>
        </w:rPr>
        <w:t>），可以实时更新数据，提高模型对市场变化的响应速度。同时，结合高频交易数据和新闻情报，可以进行实时分析，提供更及时和准确的市场预警。</w:t>
      </w:r>
    </w:p>
    <w:p w14:paraId="084A7D41" w14:textId="77777777" w:rsidR="00036FC5" w:rsidRDefault="00036FC5" w:rsidP="00036FC5">
      <w:pPr>
        <w:spacing w:line="360" w:lineRule="auto"/>
        <w:ind w:firstLine="420"/>
        <w:rPr>
          <w:rFonts w:hint="eastAsia"/>
        </w:rPr>
      </w:pPr>
      <w:r>
        <w:rPr>
          <w:rFonts w:hint="eastAsia"/>
        </w:rPr>
        <w:t>数据增强和特征工程也是未来研究的重要方向。可以通过数据增强技术（如合成</w:t>
      </w:r>
      <w:proofErr w:type="gramStart"/>
      <w:r>
        <w:rPr>
          <w:rFonts w:hint="eastAsia"/>
        </w:rPr>
        <w:t>少数类过采样</w:t>
      </w:r>
      <w:proofErr w:type="gramEnd"/>
      <w:r>
        <w:rPr>
          <w:rFonts w:hint="eastAsia"/>
        </w:rPr>
        <w:t>技术</w:t>
      </w:r>
      <w:r>
        <w:rPr>
          <w:rFonts w:hint="eastAsia"/>
        </w:rPr>
        <w:t>SMOTE</w:t>
      </w:r>
      <w:r>
        <w:rPr>
          <w:rFonts w:hint="eastAsia"/>
        </w:rPr>
        <w:t>）和高级特征工程（如生成新的组合变量、处理</w:t>
      </w:r>
      <w:proofErr w:type="gramStart"/>
      <w:r>
        <w:rPr>
          <w:rFonts w:hint="eastAsia"/>
        </w:rPr>
        <w:t>缺失值</w:t>
      </w:r>
      <w:proofErr w:type="gramEnd"/>
      <w:r>
        <w:rPr>
          <w:rFonts w:hint="eastAsia"/>
        </w:rPr>
        <w:t>等），丰富数据集，提高模型的预测精度和泛化能力。同时，考虑引入外部数据（如社交媒体数据、经济预测数据），扩展分析范围，进一步提高模型的解释力。</w:t>
      </w:r>
    </w:p>
    <w:p w14:paraId="0AF073F6" w14:textId="77777777" w:rsidR="00036FC5" w:rsidRDefault="00036FC5" w:rsidP="00036FC5">
      <w:pPr>
        <w:spacing w:line="360" w:lineRule="auto"/>
        <w:ind w:firstLine="420"/>
        <w:rPr>
          <w:rFonts w:hint="eastAsia"/>
        </w:rPr>
      </w:pPr>
      <w:r>
        <w:rPr>
          <w:rFonts w:hint="eastAsia"/>
        </w:rPr>
        <w:t>最后，市场情绪和投资者心理对股票价格有重要影响。未来的研究可以结合自然语言处理技术（</w:t>
      </w:r>
      <w:r>
        <w:rPr>
          <w:rFonts w:hint="eastAsia"/>
        </w:rPr>
        <w:t>NLP</w:t>
      </w:r>
      <w:r>
        <w:rPr>
          <w:rFonts w:hint="eastAsia"/>
        </w:rPr>
        <w:t>），分析新闻报道和社交媒体等文本数据，量化市场情绪，揭示其对股票价格的影响。结合行为金融学的理论和方法，可以进一步研究投资者行为和市场波动之间的关系，提供更为全面的市场分析。</w:t>
      </w:r>
    </w:p>
    <w:p w14:paraId="610F95E7" w14:textId="41CC794B" w:rsidR="000E612C" w:rsidRDefault="00036FC5" w:rsidP="00036FC5">
      <w:pPr>
        <w:spacing w:line="360" w:lineRule="auto"/>
        <w:ind w:firstLine="420"/>
      </w:pPr>
      <w:r>
        <w:rPr>
          <w:rFonts w:hint="eastAsia"/>
        </w:rPr>
        <w:t>总的来说，尽管本次研究为理解中国石化股票价格的波动提供了初步的定量基础，但仍有许多方面需要进一步探索和改进。通过结合更多的数据和方法，我们可以更全面地理解市</w:t>
      </w:r>
      <w:r>
        <w:rPr>
          <w:rFonts w:hint="eastAsia"/>
        </w:rPr>
        <w:lastRenderedPageBreak/>
        <w:t>场动态，提供更为准确和有用的投资分析和决策支持。</w:t>
      </w:r>
    </w:p>
    <w:p w14:paraId="0F2C5A5B" w14:textId="632B76FB" w:rsidR="000F4575" w:rsidRDefault="000F4575" w:rsidP="000F4575">
      <w:pPr>
        <w:pStyle w:val="2"/>
      </w:pPr>
      <w:r>
        <w:rPr>
          <w:rFonts w:hint="eastAsia"/>
        </w:rPr>
        <w:t>七</w:t>
      </w:r>
      <w:r>
        <w:rPr>
          <w:rFonts w:hint="eastAsia"/>
        </w:rPr>
        <w:t>、</w:t>
      </w:r>
      <w:r>
        <w:rPr>
          <w:rFonts w:hint="eastAsia"/>
        </w:rPr>
        <w:t>附录代码</w:t>
      </w:r>
    </w:p>
    <w:p w14:paraId="031672C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import</w:t>
      </w:r>
      <w:r w:rsidRPr="00D41C66">
        <w:rPr>
          <w:rFonts w:ascii="Consolas" w:eastAsia="宋体" w:hAnsi="Consolas" w:cs="宋体"/>
          <w:color w:val="000000"/>
          <w:kern w:val="0"/>
          <w:sz w:val="18"/>
          <w:szCs w:val="18"/>
          <w:bdr w:val="none" w:sz="0" w:space="0" w:color="auto" w:frame="1"/>
        </w:rPr>
        <w:t> pandas as pd  </w:t>
      </w:r>
    </w:p>
    <w:p w14:paraId="0F3DD8FE"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import</w:t>
      </w:r>
      <w:r w:rsidRPr="00D41C66">
        <w:rPr>
          <w:rFonts w:ascii="Consolas" w:eastAsia="宋体" w:hAnsi="Consolas" w:cs="宋体"/>
          <w:color w:val="000000"/>
          <w:kern w:val="0"/>
          <w:sz w:val="18"/>
          <w:szCs w:val="18"/>
          <w:bdr w:val="none" w:sz="0" w:space="0" w:color="auto" w:frame="1"/>
        </w:rPr>
        <w:t> </w:t>
      </w:r>
      <w:proofErr w:type="spellStart"/>
      <w:proofErr w:type="gramStart"/>
      <w:r w:rsidRPr="00D41C66">
        <w:rPr>
          <w:rFonts w:ascii="Consolas" w:eastAsia="宋体" w:hAnsi="Consolas" w:cs="宋体"/>
          <w:color w:val="000000"/>
          <w:kern w:val="0"/>
          <w:sz w:val="18"/>
          <w:szCs w:val="18"/>
          <w:bdr w:val="none" w:sz="0" w:space="0" w:color="auto" w:frame="1"/>
        </w:rPr>
        <w:t>matplotlib.pyplot</w:t>
      </w:r>
      <w:proofErr w:type="spellEnd"/>
      <w:proofErr w:type="gramEnd"/>
      <w:r w:rsidRPr="00D41C66">
        <w:rPr>
          <w:rFonts w:ascii="Consolas" w:eastAsia="宋体" w:hAnsi="Consolas" w:cs="宋体"/>
          <w:color w:val="000000"/>
          <w:kern w:val="0"/>
          <w:sz w:val="18"/>
          <w:szCs w:val="18"/>
          <w:bdr w:val="none" w:sz="0" w:space="0" w:color="auto" w:frame="1"/>
        </w:rPr>
        <w:t> as </w:t>
      </w:r>
      <w:proofErr w:type="spellStart"/>
      <w:r w:rsidRPr="00D41C66">
        <w:rPr>
          <w:rFonts w:ascii="Consolas" w:eastAsia="宋体" w:hAnsi="Consolas" w:cs="宋体"/>
          <w:color w:val="000000"/>
          <w:kern w:val="0"/>
          <w:sz w:val="18"/>
          <w:szCs w:val="18"/>
          <w:bdr w:val="none" w:sz="0" w:space="0" w:color="auto" w:frame="1"/>
        </w:rPr>
        <w:t>plt</w:t>
      </w:r>
      <w:proofErr w:type="spellEnd"/>
      <w:r w:rsidRPr="00D41C66">
        <w:rPr>
          <w:rFonts w:ascii="Consolas" w:eastAsia="宋体" w:hAnsi="Consolas" w:cs="宋体"/>
          <w:color w:val="000000"/>
          <w:kern w:val="0"/>
          <w:sz w:val="18"/>
          <w:szCs w:val="18"/>
          <w:bdr w:val="none" w:sz="0" w:space="0" w:color="auto" w:frame="1"/>
        </w:rPr>
        <w:t>  </w:t>
      </w:r>
    </w:p>
    <w:p w14:paraId="52BA518E"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import</w:t>
      </w:r>
      <w:r w:rsidRPr="00D41C66">
        <w:rPr>
          <w:rFonts w:ascii="Consolas" w:eastAsia="宋体" w:hAnsi="Consolas" w:cs="宋体"/>
          <w:color w:val="000000"/>
          <w:kern w:val="0"/>
          <w:sz w:val="18"/>
          <w:szCs w:val="18"/>
          <w:bdr w:val="none" w:sz="0" w:space="0" w:color="auto" w:frame="1"/>
        </w:rPr>
        <w:t> seaborn as </w:t>
      </w:r>
      <w:proofErr w:type="spellStart"/>
      <w:r w:rsidRPr="00D41C66">
        <w:rPr>
          <w:rFonts w:ascii="Consolas" w:eastAsia="宋体" w:hAnsi="Consolas" w:cs="宋体"/>
          <w:color w:val="000000"/>
          <w:kern w:val="0"/>
          <w:sz w:val="18"/>
          <w:szCs w:val="18"/>
          <w:bdr w:val="none" w:sz="0" w:space="0" w:color="auto" w:frame="1"/>
        </w:rPr>
        <w:t>sns</w:t>
      </w:r>
      <w:proofErr w:type="spellEnd"/>
      <w:r w:rsidRPr="00D41C66">
        <w:rPr>
          <w:rFonts w:ascii="Consolas" w:eastAsia="宋体" w:hAnsi="Consolas" w:cs="宋体"/>
          <w:color w:val="000000"/>
          <w:kern w:val="0"/>
          <w:sz w:val="18"/>
          <w:szCs w:val="18"/>
          <w:bdr w:val="none" w:sz="0" w:space="0" w:color="auto" w:frame="1"/>
        </w:rPr>
        <w:t>  </w:t>
      </w:r>
    </w:p>
    <w:p w14:paraId="50D797C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import</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statsmodels.api</w:t>
      </w:r>
      <w:proofErr w:type="spellEnd"/>
      <w:r w:rsidRPr="00D41C66">
        <w:rPr>
          <w:rFonts w:ascii="Consolas" w:eastAsia="宋体" w:hAnsi="Consolas" w:cs="宋体"/>
          <w:color w:val="000000"/>
          <w:kern w:val="0"/>
          <w:sz w:val="18"/>
          <w:szCs w:val="18"/>
          <w:bdr w:val="none" w:sz="0" w:space="0" w:color="auto" w:frame="1"/>
        </w:rPr>
        <w:t> as </w:t>
      </w:r>
      <w:proofErr w:type="spellStart"/>
      <w:r w:rsidRPr="00D41C66">
        <w:rPr>
          <w:rFonts w:ascii="Consolas" w:eastAsia="宋体" w:hAnsi="Consolas" w:cs="宋体"/>
          <w:color w:val="000000"/>
          <w:kern w:val="0"/>
          <w:sz w:val="18"/>
          <w:szCs w:val="18"/>
          <w:bdr w:val="none" w:sz="0" w:space="0" w:color="auto" w:frame="1"/>
        </w:rPr>
        <w:t>sm</w:t>
      </w:r>
      <w:proofErr w:type="spellEnd"/>
      <w:r w:rsidRPr="00D41C66">
        <w:rPr>
          <w:rFonts w:ascii="Consolas" w:eastAsia="宋体" w:hAnsi="Consolas" w:cs="宋体"/>
          <w:color w:val="000000"/>
          <w:kern w:val="0"/>
          <w:sz w:val="18"/>
          <w:szCs w:val="18"/>
          <w:bdr w:val="none" w:sz="0" w:space="0" w:color="auto" w:frame="1"/>
        </w:rPr>
        <w:t>  </w:t>
      </w:r>
    </w:p>
    <w:p w14:paraId="79E70D1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from</w:t>
      </w:r>
      <w:r w:rsidRPr="00D41C66">
        <w:rPr>
          <w:rFonts w:ascii="Consolas" w:eastAsia="宋体" w:hAnsi="Consolas" w:cs="宋体"/>
          <w:color w:val="000000"/>
          <w:kern w:val="0"/>
          <w:sz w:val="18"/>
          <w:szCs w:val="18"/>
          <w:bdr w:val="none" w:sz="0" w:space="0" w:color="auto" w:frame="1"/>
        </w:rPr>
        <w:t> </w:t>
      </w:r>
      <w:proofErr w:type="gramStart"/>
      <w:r w:rsidRPr="00D41C66">
        <w:rPr>
          <w:rFonts w:ascii="Consolas" w:eastAsia="宋体" w:hAnsi="Consolas" w:cs="宋体"/>
          <w:color w:val="000000"/>
          <w:kern w:val="0"/>
          <w:sz w:val="18"/>
          <w:szCs w:val="18"/>
          <w:bdr w:val="none" w:sz="0" w:space="0" w:color="auto" w:frame="1"/>
        </w:rPr>
        <w:t>statsmodels.stats</w:t>
      </w:r>
      <w:proofErr w:type="gramEnd"/>
      <w:r w:rsidRPr="00D41C66">
        <w:rPr>
          <w:rFonts w:ascii="Consolas" w:eastAsia="宋体" w:hAnsi="Consolas" w:cs="宋体"/>
          <w:color w:val="000000"/>
          <w:kern w:val="0"/>
          <w:sz w:val="18"/>
          <w:szCs w:val="18"/>
          <w:bdr w:val="none" w:sz="0" w:space="0" w:color="auto" w:frame="1"/>
        </w:rPr>
        <w:t>.outliers_influence </w:t>
      </w:r>
      <w:r w:rsidRPr="00D41C66">
        <w:rPr>
          <w:rFonts w:ascii="Consolas" w:eastAsia="宋体" w:hAnsi="Consolas" w:cs="宋体"/>
          <w:b/>
          <w:bCs/>
          <w:color w:val="006699"/>
          <w:kern w:val="0"/>
          <w:sz w:val="18"/>
          <w:szCs w:val="18"/>
          <w:bdr w:val="none" w:sz="0" w:space="0" w:color="auto" w:frame="1"/>
        </w:rPr>
        <w:t>import</w:t>
      </w:r>
      <w:r w:rsidRPr="00D41C66">
        <w:rPr>
          <w:rFonts w:ascii="Consolas" w:eastAsia="宋体" w:hAnsi="Consolas" w:cs="宋体"/>
          <w:color w:val="000000"/>
          <w:kern w:val="0"/>
          <w:sz w:val="18"/>
          <w:szCs w:val="18"/>
          <w:bdr w:val="none" w:sz="0" w:space="0" w:color="auto" w:frame="1"/>
        </w:rPr>
        <w:t> variance_inflation_factor  </w:t>
      </w:r>
    </w:p>
    <w:p w14:paraId="2FEE8DC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import</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os</w:t>
      </w:r>
      <w:proofErr w:type="spellEnd"/>
      <w:r w:rsidRPr="00D41C66">
        <w:rPr>
          <w:rFonts w:ascii="Consolas" w:eastAsia="宋体" w:hAnsi="Consolas" w:cs="宋体"/>
          <w:color w:val="000000"/>
          <w:kern w:val="0"/>
          <w:sz w:val="18"/>
          <w:szCs w:val="18"/>
          <w:bdr w:val="none" w:sz="0" w:space="0" w:color="auto" w:frame="1"/>
        </w:rPr>
        <w:t>  </w:t>
      </w:r>
    </w:p>
    <w:p w14:paraId="6DC2553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34C598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设置显示选项，避免输出被省略</w:t>
      </w:r>
      <w:r w:rsidRPr="00D41C66">
        <w:rPr>
          <w:rFonts w:ascii="Consolas" w:eastAsia="宋体" w:hAnsi="Consolas" w:cs="宋体"/>
          <w:color w:val="000000"/>
          <w:kern w:val="0"/>
          <w:sz w:val="18"/>
          <w:szCs w:val="18"/>
          <w:bdr w:val="none" w:sz="0" w:space="0" w:color="auto" w:frame="1"/>
        </w:rPr>
        <w:t>  </w:t>
      </w:r>
    </w:p>
    <w:p w14:paraId="33145B27"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pd.set_</w:t>
      </w:r>
      <w:proofErr w:type="gramStart"/>
      <w:r w:rsidRPr="00D41C66">
        <w:rPr>
          <w:rFonts w:ascii="Consolas" w:eastAsia="宋体" w:hAnsi="Consolas" w:cs="宋体"/>
          <w:color w:val="000000"/>
          <w:kern w:val="0"/>
          <w:sz w:val="18"/>
          <w:szCs w:val="18"/>
          <w:bdr w:val="none" w:sz="0" w:space="0" w:color="auto" w:frame="1"/>
        </w:rPr>
        <w:t>option</w:t>
      </w:r>
      <w:proofErr w:type="spellEnd"/>
      <w:r w:rsidRPr="00D41C66">
        <w:rPr>
          <w:rFonts w:ascii="Consolas" w:eastAsia="宋体" w:hAnsi="Consolas" w:cs="宋体"/>
          <w:color w:val="000000"/>
          <w:kern w:val="0"/>
          <w:sz w:val="18"/>
          <w:szCs w:val="18"/>
          <w:bdr w:val="none" w:sz="0" w:space="0" w:color="auto" w:frame="1"/>
        </w:rPr>
        <w:t>(</w:t>
      </w:r>
      <w:proofErr w:type="gramEnd"/>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display.max_rows</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None)  </w:t>
      </w:r>
    </w:p>
    <w:p w14:paraId="2EF9B458"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pd.set_</w:t>
      </w:r>
      <w:proofErr w:type="gramStart"/>
      <w:r w:rsidRPr="00D41C66">
        <w:rPr>
          <w:rFonts w:ascii="Consolas" w:eastAsia="宋体" w:hAnsi="Consolas" w:cs="宋体"/>
          <w:color w:val="000000"/>
          <w:kern w:val="0"/>
          <w:sz w:val="18"/>
          <w:szCs w:val="18"/>
          <w:bdr w:val="none" w:sz="0" w:space="0" w:color="auto" w:frame="1"/>
        </w:rPr>
        <w:t>option</w:t>
      </w:r>
      <w:proofErr w:type="spellEnd"/>
      <w:r w:rsidRPr="00D41C66">
        <w:rPr>
          <w:rFonts w:ascii="Consolas" w:eastAsia="宋体" w:hAnsi="Consolas" w:cs="宋体"/>
          <w:color w:val="000000"/>
          <w:kern w:val="0"/>
          <w:sz w:val="18"/>
          <w:szCs w:val="18"/>
          <w:bdr w:val="none" w:sz="0" w:space="0" w:color="auto" w:frame="1"/>
        </w:rPr>
        <w:t>(</w:t>
      </w:r>
      <w:proofErr w:type="gramEnd"/>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display.max_columns</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None)  </w:t>
      </w:r>
    </w:p>
    <w:p w14:paraId="3C887141"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pd.set_</w:t>
      </w:r>
      <w:proofErr w:type="gramStart"/>
      <w:r w:rsidRPr="00D41C66">
        <w:rPr>
          <w:rFonts w:ascii="Consolas" w:eastAsia="宋体" w:hAnsi="Consolas" w:cs="宋体"/>
          <w:color w:val="000000"/>
          <w:kern w:val="0"/>
          <w:sz w:val="18"/>
          <w:szCs w:val="18"/>
          <w:bdr w:val="none" w:sz="0" w:space="0" w:color="auto" w:frame="1"/>
        </w:rPr>
        <w:t>option</w:t>
      </w:r>
      <w:proofErr w:type="spellEnd"/>
      <w:r w:rsidRPr="00D41C66">
        <w:rPr>
          <w:rFonts w:ascii="Consolas" w:eastAsia="宋体" w:hAnsi="Consolas" w:cs="宋体"/>
          <w:color w:val="000000"/>
          <w:kern w:val="0"/>
          <w:sz w:val="18"/>
          <w:szCs w:val="18"/>
          <w:bdr w:val="none" w:sz="0" w:space="0" w:color="auto" w:frame="1"/>
        </w:rPr>
        <w:t>(</w:t>
      </w:r>
      <w:proofErr w:type="gramEnd"/>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display.max_colwidth</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None)  </w:t>
      </w:r>
    </w:p>
    <w:p w14:paraId="596DA9EC"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pd.set_</w:t>
      </w:r>
      <w:proofErr w:type="gramStart"/>
      <w:r w:rsidRPr="00D41C66">
        <w:rPr>
          <w:rFonts w:ascii="Consolas" w:eastAsia="宋体" w:hAnsi="Consolas" w:cs="宋体"/>
          <w:color w:val="000000"/>
          <w:kern w:val="0"/>
          <w:sz w:val="18"/>
          <w:szCs w:val="18"/>
          <w:bdr w:val="none" w:sz="0" w:space="0" w:color="auto" w:frame="1"/>
        </w:rPr>
        <w:t>option</w:t>
      </w:r>
      <w:proofErr w:type="spellEnd"/>
      <w:r w:rsidRPr="00D41C66">
        <w:rPr>
          <w:rFonts w:ascii="Consolas" w:eastAsia="宋体" w:hAnsi="Consolas" w:cs="宋体"/>
          <w:color w:val="000000"/>
          <w:kern w:val="0"/>
          <w:sz w:val="18"/>
          <w:szCs w:val="18"/>
          <w:bdr w:val="none" w:sz="0" w:space="0" w:color="auto" w:frame="1"/>
        </w:rPr>
        <w:t>(</w:t>
      </w:r>
      <w:proofErr w:type="gramEnd"/>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display.width</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None)  </w:t>
      </w:r>
    </w:p>
    <w:p w14:paraId="5F1C9E5F"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67F481F8"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用来正常显示中文标签</w:t>
      </w:r>
      <w:r w:rsidRPr="00D41C66">
        <w:rPr>
          <w:rFonts w:ascii="Consolas" w:eastAsia="宋体" w:hAnsi="Consolas" w:cs="宋体"/>
          <w:color w:val="000000"/>
          <w:kern w:val="0"/>
          <w:sz w:val="18"/>
          <w:szCs w:val="18"/>
          <w:bdr w:val="none" w:sz="0" w:space="0" w:color="auto" w:frame="1"/>
        </w:rPr>
        <w:t>  </w:t>
      </w:r>
    </w:p>
    <w:p w14:paraId="2A2AF0A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plt.rcParams</w:t>
      </w:r>
      <w:proofErr w:type="spellEnd"/>
      <w:proofErr w:type="gram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font.sans</w:t>
      </w:r>
      <w:proofErr w:type="spellEnd"/>
      <w:r w:rsidRPr="00D41C66">
        <w:rPr>
          <w:rFonts w:ascii="Consolas" w:eastAsia="宋体" w:hAnsi="Consolas" w:cs="宋体"/>
          <w:color w:val="0000FF"/>
          <w:kern w:val="0"/>
          <w:sz w:val="18"/>
          <w:szCs w:val="18"/>
          <w:bdr w:val="none" w:sz="0" w:space="0" w:color="auto" w:frame="1"/>
        </w:rPr>
        <w:t>-serif'</w:t>
      </w:r>
      <w:r w:rsidRPr="00D41C66">
        <w:rPr>
          <w:rFonts w:ascii="Consolas" w:eastAsia="宋体" w:hAnsi="Consolas" w:cs="宋体"/>
          <w:color w:val="000000"/>
          <w:kern w:val="0"/>
          <w:sz w:val="18"/>
          <w:szCs w:val="18"/>
          <w:bdr w:val="none" w:sz="0" w:space="0" w:color="auto" w:frame="1"/>
        </w:rPr>
        <w:t>] = [</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SimHei</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4C5FA756"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plt.rcParams</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axes.unicode_minus</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 False  </w:t>
      </w: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用来正常显示负号</w:t>
      </w:r>
      <w:r w:rsidRPr="00D41C66">
        <w:rPr>
          <w:rFonts w:ascii="Consolas" w:eastAsia="宋体" w:hAnsi="Consolas" w:cs="宋体"/>
          <w:color w:val="000000"/>
          <w:kern w:val="0"/>
          <w:sz w:val="18"/>
          <w:szCs w:val="18"/>
          <w:bdr w:val="none" w:sz="0" w:space="0" w:color="auto" w:frame="1"/>
        </w:rPr>
        <w:t>  </w:t>
      </w:r>
    </w:p>
    <w:p w14:paraId="0CA3789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sns.set_</w:t>
      </w:r>
      <w:proofErr w:type="gramStart"/>
      <w:r w:rsidRPr="00D41C66">
        <w:rPr>
          <w:rFonts w:ascii="Consolas" w:eastAsia="宋体" w:hAnsi="Consolas" w:cs="宋体"/>
          <w:color w:val="000000"/>
          <w:kern w:val="0"/>
          <w:sz w:val="18"/>
          <w:szCs w:val="18"/>
          <w:bdr w:val="none" w:sz="0" w:space="0" w:color="auto" w:frame="1"/>
        </w:rPr>
        <w:t>style(</w:t>
      </w:r>
      <w:proofErr w:type="gramEnd"/>
      <w:r w:rsidRPr="00D41C66">
        <w:rPr>
          <w:rFonts w:ascii="Consolas" w:eastAsia="宋体" w:hAnsi="Consolas" w:cs="宋体"/>
          <w:color w:val="0000FF"/>
          <w:kern w:val="0"/>
          <w:sz w:val="18"/>
          <w:szCs w:val="18"/>
          <w:bdr w:val="none" w:sz="0" w:space="0" w:color="auto" w:frame="1"/>
        </w:rPr>
        <w:t>'whitegrid'</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'font.sans-serif'</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'simhei'</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'Arial'</w:t>
      </w:r>
      <w:r w:rsidRPr="00D41C66">
        <w:rPr>
          <w:rFonts w:ascii="Consolas" w:eastAsia="宋体" w:hAnsi="Consolas" w:cs="宋体"/>
          <w:color w:val="000000"/>
          <w:kern w:val="0"/>
          <w:sz w:val="18"/>
          <w:szCs w:val="18"/>
          <w:bdr w:val="none" w:sz="0" w:space="0" w:color="auto" w:frame="1"/>
        </w:rPr>
        <w:t>]})  </w:t>
      </w:r>
    </w:p>
    <w:p w14:paraId="765522D9"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3B26C64F"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创建保存图片的目录</w:t>
      </w:r>
      <w:r w:rsidRPr="00D41C66">
        <w:rPr>
          <w:rFonts w:ascii="Consolas" w:eastAsia="宋体" w:hAnsi="Consolas" w:cs="宋体"/>
          <w:color w:val="000000"/>
          <w:kern w:val="0"/>
          <w:sz w:val="18"/>
          <w:szCs w:val="18"/>
          <w:bdr w:val="none" w:sz="0" w:space="0" w:color="auto" w:frame="1"/>
        </w:rPr>
        <w:t>  </w:t>
      </w:r>
    </w:p>
    <w:p w14:paraId="599298B1"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 </w:t>
      </w:r>
      <w:r w:rsidRPr="00D41C66">
        <w:rPr>
          <w:rFonts w:ascii="Consolas" w:eastAsia="宋体" w:hAnsi="Consolas" w:cs="宋体"/>
          <w:color w:val="0000FF"/>
          <w:kern w:val="0"/>
          <w:sz w:val="18"/>
          <w:szCs w:val="18"/>
          <w:bdr w:val="none" w:sz="0" w:space="0" w:color="auto" w:frame="1"/>
        </w:rPr>
        <w:t>'images'</w:t>
      </w:r>
      <w:r w:rsidRPr="00D41C66">
        <w:rPr>
          <w:rFonts w:ascii="Consolas" w:eastAsia="宋体" w:hAnsi="Consolas" w:cs="宋体"/>
          <w:color w:val="000000"/>
          <w:kern w:val="0"/>
          <w:sz w:val="18"/>
          <w:szCs w:val="18"/>
          <w:bdr w:val="none" w:sz="0" w:space="0" w:color="auto" w:frame="1"/>
        </w:rPr>
        <w:t>  </w:t>
      </w:r>
    </w:p>
    <w:p w14:paraId="67F8AFE4"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if</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not</w:t>
      </w:r>
      <w:r w:rsidRPr="00D41C66">
        <w:rPr>
          <w:rFonts w:ascii="Consolas" w:eastAsia="宋体" w:hAnsi="Consolas" w:cs="宋体"/>
          <w:color w:val="000000"/>
          <w:kern w:val="0"/>
          <w:sz w:val="18"/>
          <w:szCs w:val="18"/>
          <w:bdr w:val="none" w:sz="0" w:space="0" w:color="auto" w:frame="1"/>
        </w:rPr>
        <w:t> </w:t>
      </w:r>
      <w:proofErr w:type="spellStart"/>
      <w:proofErr w:type="gramStart"/>
      <w:r w:rsidRPr="00D41C66">
        <w:rPr>
          <w:rFonts w:ascii="Consolas" w:eastAsia="宋体" w:hAnsi="Consolas" w:cs="宋体"/>
          <w:color w:val="000000"/>
          <w:kern w:val="0"/>
          <w:sz w:val="18"/>
          <w:szCs w:val="18"/>
          <w:bdr w:val="none" w:sz="0" w:space="0" w:color="auto" w:frame="1"/>
        </w:rPr>
        <w:t>os.path</w:t>
      </w:r>
      <w:proofErr w:type="gramEnd"/>
      <w:r w:rsidRPr="00D41C66">
        <w:rPr>
          <w:rFonts w:ascii="Consolas" w:eastAsia="宋体" w:hAnsi="Consolas" w:cs="宋体"/>
          <w:color w:val="000000"/>
          <w:kern w:val="0"/>
          <w:sz w:val="18"/>
          <w:szCs w:val="18"/>
          <w:bdr w:val="none" w:sz="0" w:space="0" w:color="auto" w:frame="1"/>
        </w:rPr>
        <w:t>.exists</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p>
    <w:p w14:paraId="4A80A5C1"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roofErr w:type="spellStart"/>
      <w:proofErr w:type="gramStart"/>
      <w:r w:rsidRPr="00D41C66">
        <w:rPr>
          <w:rFonts w:ascii="Consolas" w:eastAsia="宋体" w:hAnsi="Consolas" w:cs="宋体"/>
          <w:color w:val="000000"/>
          <w:kern w:val="0"/>
          <w:sz w:val="18"/>
          <w:szCs w:val="18"/>
          <w:bdr w:val="none" w:sz="0" w:space="0" w:color="auto" w:frame="1"/>
        </w:rPr>
        <w:t>os.makedirs</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p>
    <w:p w14:paraId="4463B47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400FA495"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加载数据</w:t>
      </w:r>
      <w:r w:rsidRPr="00D41C66">
        <w:rPr>
          <w:rFonts w:ascii="Consolas" w:eastAsia="宋体" w:hAnsi="Consolas" w:cs="宋体"/>
          <w:color w:val="000000"/>
          <w:kern w:val="0"/>
          <w:sz w:val="18"/>
          <w:szCs w:val="18"/>
          <w:bdr w:val="none" w:sz="0" w:space="0" w:color="auto" w:frame="1"/>
        </w:rPr>
        <w:t>  </w:t>
      </w:r>
    </w:p>
    <w:p w14:paraId="3329B010"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file_path</w:t>
      </w:r>
      <w:proofErr w:type="spellEnd"/>
      <w:r w:rsidRPr="00D41C66">
        <w:rPr>
          <w:rFonts w:ascii="Consolas" w:eastAsia="宋体" w:hAnsi="Consolas" w:cs="宋体"/>
          <w:color w:val="000000"/>
          <w:kern w:val="0"/>
          <w:sz w:val="18"/>
          <w:szCs w:val="18"/>
          <w:bdr w:val="none" w:sz="0" w:space="0" w:color="auto" w:frame="1"/>
        </w:rPr>
        <w:t> =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中国石化</w:t>
      </w:r>
      <w:r w:rsidRPr="00D41C66">
        <w:rPr>
          <w:rFonts w:ascii="Consolas" w:eastAsia="宋体" w:hAnsi="Consolas" w:cs="宋体"/>
          <w:color w:val="0000FF"/>
          <w:kern w:val="0"/>
          <w:sz w:val="18"/>
          <w:szCs w:val="18"/>
          <w:bdr w:val="none" w:sz="0" w:space="0" w:color="auto" w:frame="1"/>
        </w:rPr>
        <w:t>.xlsx'</w:t>
      </w:r>
      <w:r w:rsidRPr="00D41C66">
        <w:rPr>
          <w:rFonts w:ascii="Consolas" w:eastAsia="宋体" w:hAnsi="Consolas" w:cs="宋体"/>
          <w:color w:val="000000"/>
          <w:kern w:val="0"/>
          <w:sz w:val="18"/>
          <w:szCs w:val="18"/>
          <w:bdr w:val="none" w:sz="0" w:space="0" w:color="auto" w:frame="1"/>
        </w:rPr>
        <w:t>  </w:t>
      </w:r>
    </w:p>
    <w:p w14:paraId="615417AC"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 = </w:t>
      </w:r>
      <w:proofErr w:type="spellStart"/>
      <w:proofErr w:type="gramStart"/>
      <w:r w:rsidRPr="00D41C66">
        <w:rPr>
          <w:rFonts w:ascii="Consolas" w:eastAsia="宋体" w:hAnsi="Consolas" w:cs="宋体"/>
          <w:color w:val="000000"/>
          <w:kern w:val="0"/>
          <w:sz w:val="18"/>
          <w:szCs w:val="18"/>
          <w:bdr w:val="none" w:sz="0" w:space="0" w:color="auto" w:frame="1"/>
        </w:rPr>
        <w:t>pd.read</w:t>
      </w:r>
      <w:proofErr w:type="gramEnd"/>
      <w:r w:rsidRPr="00D41C66">
        <w:rPr>
          <w:rFonts w:ascii="Consolas" w:eastAsia="宋体" w:hAnsi="Consolas" w:cs="宋体"/>
          <w:color w:val="000000"/>
          <w:kern w:val="0"/>
          <w:sz w:val="18"/>
          <w:szCs w:val="18"/>
          <w:bdr w:val="none" w:sz="0" w:space="0" w:color="auto" w:frame="1"/>
        </w:rPr>
        <w:t>_excel</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file_path</w:t>
      </w:r>
      <w:proofErr w:type="spellEnd"/>
      <w:r w:rsidRPr="00D41C66">
        <w:rPr>
          <w:rFonts w:ascii="Consolas" w:eastAsia="宋体" w:hAnsi="Consolas" w:cs="宋体"/>
          <w:color w:val="000000"/>
          <w:kern w:val="0"/>
          <w:sz w:val="18"/>
          <w:szCs w:val="18"/>
          <w:bdr w:val="none" w:sz="0" w:space="0" w:color="auto" w:frame="1"/>
        </w:rPr>
        <w:t>)  </w:t>
      </w:r>
    </w:p>
    <w:p w14:paraId="721D14B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60B0E4F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数据基本信息检查</w:t>
      </w:r>
      <w:r w:rsidRPr="00D41C66">
        <w:rPr>
          <w:rFonts w:ascii="Consolas" w:eastAsia="宋体" w:hAnsi="Consolas" w:cs="宋体"/>
          <w:color w:val="000000"/>
          <w:kern w:val="0"/>
          <w:sz w:val="18"/>
          <w:szCs w:val="18"/>
          <w:bdr w:val="none" w:sz="0" w:space="0" w:color="auto" w:frame="1"/>
        </w:rPr>
        <w:t>  </w:t>
      </w:r>
    </w:p>
    <w:p w14:paraId="7D4D610C"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数据基本信息</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1C9110D5"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gramStart"/>
      <w:r w:rsidRPr="00D41C66">
        <w:rPr>
          <w:rFonts w:ascii="Consolas" w:eastAsia="宋体" w:hAnsi="Consolas" w:cs="宋体"/>
          <w:color w:val="000000"/>
          <w:kern w:val="0"/>
          <w:sz w:val="18"/>
          <w:szCs w:val="18"/>
          <w:bdr w:val="none" w:sz="0" w:space="0" w:color="auto" w:frame="1"/>
        </w:rPr>
        <w:t>df.info(</w:t>
      </w:r>
      <w:proofErr w:type="gramEnd"/>
      <w:r w:rsidRPr="00D41C66">
        <w:rPr>
          <w:rFonts w:ascii="Consolas" w:eastAsia="宋体" w:hAnsi="Consolas" w:cs="宋体"/>
          <w:color w:val="000000"/>
          <w:kern w:val="0"/>
          <w:sz w:val="18"/>
          <w:szCs w:val="18"/>
          <w:bdr w:val="none" w:sz="0" w:space="0" w:color="auto" w:frame="1"/>
        </w:rPr>
        <w:t>)  </w:t>
      </w:r>
    </w:p>
    <w:p w14:paraId="043F7E7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12E27E55"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"\n</w:t>
      </w:r>
      <w:r w:rsidRPr="00D41C66">
        <w:rPr>
          <w:rFonts w:ascii="Consolas" w:eastAsia="宋体" w:hAnsi="Consolas" w:cs="宋体"/>
          <w:color w:val="0000FF"/>
          <w:kern w:val="0"/>
          <w:sz w:val="18"/>
          <w:szCs w:val="18"/>
          <w:bdr w:val="none" w:sz="0" w:space="0" w:color="auto" w:frame="1"/>
        </w:rPr>
        <w:t>数据预览</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16154F15"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proofErr w:type="spellStart"/>
      <w:proofErr w:type="gramStart"/>
      <w:r w:rsidRPr="00D41C66">
        <w:rPr>
          <w:rFonts w:ascii="Consolas" w:eastAsia="宋体" w:hAnsi="Consolas" w:cs="宋体"/>
          <w:color w:val="000000"/>
          <w:kern w:val="0"/>
          <w:sz w:val="18"/>
          <w:szCs w:val="18"/>
          <w:bdr w:val="none" w:sz="0" w:space="0" w:color="auto" w:frame="1"/>
        </w:rPr>
        <w:t>df.head</w:t>
      </w:r>
      <w:proofErr w:type="spellEnd"/>
      <w:proofErr w:type="gramEnd"/>
      <w:r w:rsidRPr="00D41C66">
        <w:rPr>
          <w:rFonts w:ascii="Consolas" w:eastAsia="宋体" w:hAnsi="Consolas" w:cs="宋体"/>
          <w:color w:val="000000"/>
          <w:kern w:val="0"/>
          <w:sz w:val="18"/>
          <w:szCs w:val="18"/>
          <w:bdr w:val="none" w:sz="0" w:space="0" w:color="auto" w:frame="1"/>
        </w:rPr>
        <w:t>())  </w:t>
      </w:r>
    </w:p>
    <w:p w14:paraId="4A87A80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146E93E"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286EC64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定义一个函数来转换数据</w:t>
      </w:r>
      <w:r w:rsidRPr="00D41C66">
        <w:rPr>
          <w:rFonts w:ascii="Consolas" w:eastAsia="宋体" w:hAnsi="Consolas" w:cs="宋体"/>
          <w:color w:val="000000"/>
          <w:kern w:val="0"/>
          <w:sz w:val="18"/>
          <w:szCs w:val="18"/>
          <w:bdr w:val="none" w:sz="0" w:space="0" w:color="auto" w:frame="1"/>
        </w:rPr>
        <w:t>  </w:t>
      </w:r>
    </w:p>
    <w:p w14:paraId="3CB9EBC3"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def</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convert_to_billion</w:t>
      </w:r>
      <w:proofErr w:type="spellEnd"/>
      <w:r w:rsidRPr="00D41C66">
        <w:rPr>
          <w:rFonts w:ascii="Consolas" w:eastAsia="宋体" w:hAnsi="Consolas" w:cs="宋体"/>
          <w:color w:val="000000"/>
          <w:kern w:val="0"/>
          <w:sz w:val="18"/>
          <w:szCs w:val="18"/>
          <w:bdr w:val="none" w:sz="0" w:space="0" w:color="auto" w:frame="1"/>
        </w:rPr>
        <w:t>(value):  </w:t>
      </w:r>
    </w:p>
    <w:p w14:paraId="43965A60"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lastRenderedPageBreak/>
        <w:t>    </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A15FA1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将带有</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8200"/>
          <w:kern w:val="0"/>
          <w:sz w:val="18"/>
          <w:szCs w:val="18"/>
          <w:bdr w:val="none" w:sz="0" w:space="0" w:color="auto" w:frame="1"/>
        </w:rPr>
        <w:t>万</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8200"/>
          <w:kern w:val="0"/>
          <w:sz w:val="18"/>
          <w:szCs w:val="18"/>
          <w:bdr w:val="none" w:sz="0" w:space="0" w:color="auto" w:frame="1"/>
        </w:rPr>
        <w:t>或</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8200"/>
          <w:kern w:val="0"/>
          <w:sz w:val="18"/>
          <w:szCs w:val="18"/>
          <w:bdr w:val="none" w:sz="0" w:space="0" w:color="auto" w:frame="1"/>
        </w:rPr>
        <w:t>亿</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8200"/>
          <w:kern w:val="0"/>
          <w:sz w:val="18"/>
          <w:szCs w:val="18"/>
          <w:bdr w:val="none" w:sz="0" w:space="0" w:color="auto" w:frame="1"/>
        </w:rPr>
        <w:t>的数据转换为亿元</w:t>
      </w:r>
      <w:r w:rsidRPr="00D41C66">
        <w:rPr>
          <w:rFonts w:ascii="Consolas" w:eastAsia="宋体" w:hAnsi="Consolas" w:cs="宋体"/>
          <w:color w:val="000000"/>
          <w:kern w:val="0"/>
          <w:sz w:val="18"/>
          <w:szCs w:val="18"/>
          <w:bdr w:val="none" w:sz="0" w:space="0" w:color="auto" w:frame="1"/>
        </w:rPr>
        <w:t> </w:t>
      </w:r>
    </w:p>
    <w:p w14:paraId="3828A07F"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0000"/>
          <w:kern w:val="0"/>
          <w:sz w:val="18"/>
          <w:szCs w:val="18"/>
          <w:bdr w:val="none" w:sz="0" w:space="0" w:color="auto" w:frame="1"/>
        </w:rPr>
        <w:t>  </w:t>
      </w:r>
    </w:p>
    <w:p w14:paraId="09A1F517"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if</w:t>
      </w:r>
      <w:r w:rsidRPr="00D41C66">
        <w:rPr>
          <w:rFonts w:ascii="Consolas" w:eastAsia="宋体" w:hAnsi="Consolas" w:cs="宋体"/>
          <w:color w:val="000000"/>
          <w:kern w:val="0"/>
          <w:sz w:val="18"/>
          <w:szCs w:val="18"/>
          <w:bdr w:val="none" w:sz="0" w:space="0" w:color="auto" w:frame="1"/>
        </w:rPr>
        <w:t> </w:t>
      </w:r>
      <w:proofErr w:type="spellStart"/>
      <w:proofErr w:type="gramStart"/>
      <w:r w:rsidRPr="00D41C66">
        <w:rPr>
          <w:rFonts w:ascii="Consolas" w:eastAsia="宋体" w:hAnsi="Consolas" w:cs="宋体"/>
          <w:color w:val="000000"/>
          <w:kern w:val="0"/>
          <w:sz w:val="18"/>
          <w:szCs w:val="18"/>
          <w:bdr w:val="none" w:sz="0" w:space="0" w:color="auto" w:frame="1"/>
        </w:rPr>
        <w:t>isinstance</w:t>
      </w:r>
      <w:proofErr w:type="spellEnd"/>
      <w:r w:rsidRPr="00D41C66">
        <w:rPr>
          <w:rFonts w:ascii="Consolas" w:eastAsia="宋体" w:hAnsi="Consolas" w:cs="宋体"/>
          <w:color w:val="000000"/>
          <w:kern w:val="0"/>
          <w:sz w:val="18"/>
          <w:szCs w:val="18"/>
          <w:bdr w:val="none" w:sz="0" w:space="0" w:color="auto" w:frame="1"/>
        </w:rPr>
        <w:t>(</w:t>
      </w:r>
      <w:proofErr w:type="gramEnd"/>
      <w:r w:rsidRPr="00D41C66">
        <w:rPr>
          <w:rFonts w:ascii="Consolas" w:eastAsia="宋体" w:hAnsi="Consolas" w:cs="宋体"/>
          <w:color w:val="000000"/>
          <w:kern w:val="0"/>
          <w:sz w:val="18"/>
          <w:szCs w:val="18"/>
          <w:bdr w:val="none" w:sz="0" w:space="0" w:color="auto" w:frame="1"/>
        </w:rPr>
        <w:t>value, str):  </w:t>
      </w:r>
    </w:p>
    <w:p w14:paraId="25443BB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if</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万</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in</w:t>
      </w:r>
      <w:r w:rsidRPr="00D41C66">
        <w:rPr>
          <w:rFonts w:ascii="Consolas" w:eastAsia="宋体" w:hAnsi="Consolas" w:cs="宋体"/>
          <w:color w:val="000000"/>
          <w:kern w:val="0"/>
          <w:sz w:val="18"/>
          <w:szCs w:val="18"/>
          <w:bdr w:val="none" w:sz="0" w:space="0" w:color="auto" w:frame="1"/>
        </w:rPr>
        <w:t> value:  </w:t>
      </w:r>
    </w:p>
    <w:p w14:paraId="45B486F8"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value = float(</w:t>
      </w:r>
      <w:proofErr w:type="spellStart"/>
      <w:r w:rsidRPr="00D41C66">
        <w:rPr>
          <w:rFonts w:ascii="Consolas" w:eastAsia="宋体" w:hAnsi="Consolas" w:cs="宋体"/>
          <w:color w:val="000000"/>
          <w:kern w:val="0"/>
          <w:sz w:val="18"/>
          <w:szCs w:val="18"/>
          <w:bdr w:val="none" w:sz="0" w:space="0" w:color="auto" w:frame="1"/>
        </w:rPr>
        <w:t>value.replace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万</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).replace(</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 10000  </w:t>
      </w:r>
    </w:p>
    <w:p w14:paraId="39AAB29C"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b/>
          <w:bCs/>
          <w:color w:val="006699"/>
          <w:kern w:val="0"/>
          <w:sz w:val="18"/>
          <w:szCs w:val="18"/>
          <w:bdr w:val="none" w:sz="0" w:space="0" w:color="auto" w:frame="1"/>
        </w:rPr>
        <w:t>elif</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亿</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in</w:t>
      </w:r>
      <w:r w:rsidRPr="00D41C66">
        <w:rPr>
          <w:rFonts w:ascii="Consolas" w:eastAsia="宋体" w:hAnsi="Consolas" w:cs="宋体"/>
          <w:color w:val="000000"/>
          <w:kern w:val="0"/>
          <w:sz w:val="18"/>
          <w:szCs w:val="18"/>
          <w:bdr w:val="none" w:sz="0" w:space="0" w:color="auto" w:frame="1"/>
        </w:rPr>
        <w:t> value:  </w:t>
      </w:r>
    </w:p>
    <w:p w14:paraId="6492CE55"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value = float(</w:t>
      </w:r>
      <w:proofErr w:type="spellStart"/>
      <w:r w:rsidRPr="00D41C66">
        <w:rPr>
          <w:rFonts w:ascii="Consolas" w:eastAsia="宋体" w:hAnsi="Consolas" w:cs="宋体"/>
          <w:color w:val="000000"/>
          <w:kern w:val="0"/>
          <w:sz w:val="18"/>
          <w:szCs w:val="18"/>
          <w:bdr w:val="none" w:sz="0" w:space="0" w:color="auto" w:frame="1"/>
        </w:rPr>
        <w:t>value.replace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亿</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).replace(</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F026D8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else</w:t>
      </w:r>
      <w:r w:rsidRPr="00D41C66">
        <w:rPr>
          <w:rFonts w:ascii="Consolas" w:eastAsia="宋体" w:hAnsi="Consolas" w:cs="宋体"/>
          <w:color w:val="000000"/>
          <w:kern w:val="0"/>
          <w:sz w:val="18"/>
          <w:szCs w:val="18"/>
          <w:bdr w:val="none" w:sz="0" w:space="0" w:color="auto" w:frame="1"/>
        </w:rPr>
        <w:t>:  </w:t>
      </w:r>
    </w:p>
    <w:p w14:paraId="4B313F18"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value = </w:t>
      </w:r>
      <w:proofErr w:type="gramStart"/>
      <w:r w:rsidRPr="00D41C66">
        <w:rPr>
          <w:rFonts w:ascii="Consolas" w:eastAsia="宋体" w:hAnsi="Consolas" w:cs="宋体"/>
          <w:color w:val="000000"/>
          <w:kern w:val="0"/>
          <w:sz w:val="18"/>
          <w:szCs w:val="18"/>
          <w:bdr w:val="none" w:sz="0" w:space="0" w:color="auto" w:frame="1"/>
        </w:rPr>
        <w:t>float(</w:t>
      </w:r>
      <w:proofErr w:type="spellStart"/>
      <w:proofErr w:type="gramEnd"/>
      <w:r w:rsidRPr="00D41C66">
        <w:rPr>
          <w:rFonts w:ascii="Consolas" w:eastAsia="宋体" w:hAnsi="Consolas" w:cs="宋体"/>
          <w:color w:val="000000"/>
          <w:kern w:val="0"/>
          <w:sz w:val="18"/>
          <w:szCs w:val="18"/>
          <w:bdr w:val="none" w:sz="0" w:space="0" w:color="auto" w:frame="1"/>
        </w:rPr>
        <w:t>value.replace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B4E4E37"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return</w:t>
      </w:r>
      <w:r w:rsidRPr="00D41C66">
        <w:rPr>
          <w:rFonts w:ascii="Consolas" w:eastAsia="宋体" w:hAnsi="Consolas" w:cs="宋体"/>
          <w:color w:val="000000"/>
          <w:kern w:val="0"/>
          <w:sz w:val="18"/>
          <w:szCs w:val="18"/>
          <w:bdr w:val="none" w:sz="0" w:space="0" w:color="auto" w:frame="1"/>
        </w:rPr>
        <w:t> value  </w:t>
      </w:r>
    </w:p>
    <w:p w14:paraId="461B6D4C"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253CC3DE"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2732EB8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选定要转换的列</w:t>
      </w:r>
      <w:r w:rsidRPr="00D41C66">
        <w:rPr>
          <w:rFonts w:ascii="Consolas" w:eastAsia="宋体" w:hAnsi="Consolas" w:cs="宋体"/>
          <w:color w:val="000000"/>
          <w:kern w:val="0"/>
          <w:sz w:val="18"/>
          <w:szCs w:val="18"/>
          <w:bdr w:val="none" w:sz="0" w:space="0" w:color="auto" w:frame="1"/>
        </w:rPr>
        <w:t>  </w:t>
      </w:r>
    </w:p>
    <w:p w14:paraId="67823F48"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columns_to_convert</w:t>
      </w:r>
      <w:proofErr w:type="spellEnd"/>
      <w:r w:rsidRPr="00D41C66">
        <w:rPr>
          <w:rFonts w:ascii="Consolas" w:eastAsia="宋体" w:hAnsi="Consolas" w:cs="宋体"/>
          <w:color w:val="000000"/>
          <w:kern w:val="0"/>
          <w:sz w:val="18"/>
          <w:szCs w:val="18"/>
          <w:bdr w:val="none" w:sz="0" w:space="0" w:color="auto" w:frame="1"/>
        </w:rPr>
        <w:t> = </w:t>
      </w:r>
      <w:proofErr w:type="spellStart"/>
      <w:proofErr w:type="gramStart"/>
      <w:r w:rsidRPr="00D41C66">
        <w:rPr>
          <w:rFonts w:ascii="Consolas" w:eastAsia="宋体" w:hAnsi="Consolas" w:cs="宋体"/>
          <w:color w:val="000000"/>
          <w:kern w:val="0"/>
          <w:sz w:val="18"/>
          <w:szCs w:val="18"/>
          <w:bdr w:val="none" w:sz="0" w:space="0" w:color="auto" w:frame="1"/>
        </w:rPr>
        <w:t>df.columns</w:t>
      </w:r>
      <w:proofErr w:type="spellEnd"/>
      <w:proofErr w:type="gramEnd"/>
      <w:r w:rsidRPr="00D41C66">
        <w:rPr>
          <w:rFonts w:ascii="Consolas" w:eastAsia="宋体" w:hAnsi="Consolas" w:cs="宋体"/>
          <w:color w:val="000000"/>
          <w:kern w:val="0"/>
          <w:sz w:val="18"/>
          <w:szCs w:val="18"/>
          <w:bdr w:val="none" w:sz="0" w:space="0" w:color="auto" w:frame="1"/>
        </w:rPr>
        <w:t>[2:]  </w:t>
      </w:r>
    </w:p>
    <w:p w14:paraId="0AC29190"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65570412"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proofErr w:type="gramStart"/>
      <w:r w:rsidRPr="00D41C66">
        <w:rPr>
          <w:rFonts w:ascii="Consolas" w:eastAsia="宋体" w:hAnsi="Consolas" w:cs="宋体"/>
          <w:color w:val="008200"/>
          <w:kern w:val="0"/>
          <w:sz w:val="18"/>
          <w:szCs w:val="18"/>
          <w:bdr w:val="none" w:sz="0" w:space="0" w:color="auto" w:frame="1"/>
        </w:rPr>
        <w:t>遍历每</w:t>
      </w:r>
      <w:proofErr w:type="gramEnd"/>
      <w:r w:rsidRPr="00D41C66">
        <w:rPr>
          <w:rFonts w:ascii="Consolas" w:eastAsia="宋体" w:hAnsi="Consolas" w:cs="宋体"/>
          <w:color w:val="008200"/>
          <w:kern w:val="0"/>
          <w:sz w:val="18"/>
          <w:szCs w:val="18"/>
          <w:bdr w:val="none" w:sz="0" w:space="0" w:color="auto" w:frame="1"/>
        </w:rPr>
        <w:t>一列进行转换</w:t>
      </w:r>
      <w:r w:rsidRPr="00D41C66">
        <w:rPr>
          <w:rFonts w:ascii="Consolas" w:eastAsia="宋体" w:hAnsi="Consolas" w:cs="宋体"/>
          <w:color w:val="000000"/>
          <w:kern w:val="0"/>
          <w:sz w:val="18"/>
          <w:szCs w:val="18"/>
          <w:bdr w:val="none" w:sz="0" w:space="0" w:color="auto" w:frame="1"/>
        </w:rPr>
        <w:t>  </w:t>
      </w:r>
    </w:p>
    <w:p w14:paraId="564420AC"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for</w:t>
      </w:r>
      <w:r w:rsidRPr="00D41C66">
        <w:rPr>
          <w:rFonts w:ascii="Consolas" w:eastAsia="宋体" w:hAnsi="Consolas" w:cs="宋体"/>
          <w:color w:val="000000"/>
          <w:kern w:val="0"/>
          <w:sz w:val="18"/>
          <w:szCs w:val="18"/>
          <w:bdr w:val="none" w:sz="0" w:space="0" w:color="auto" w:frame="1"/>
        </w:rPr>
        <w:t> col </w:t>
      </w:r>
      <w:r w:rsidRPr="00D41C66">
        <w:rPr>
          <w:rFonts w:ascii="Consolas" w:eastAsia="宋体" w:hAnsi="Consolas" w:cs="宋体"/>
          <w:b/>
          <w:bCs/>
          <w:color w:val="006699"/>
          <w:kern w:val="0"/>
          <w:sz w:val="18"/>
          <w:szCs w:val="18"/>
          <w:bdr w:val="none" w:sz="0" w:space="0" w:color="auto" w:frame="1"/>
        </w:rPr>
        <w:t>in</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columns_to_convert</w:t>
      </w:r>
      <w:proofErr w:type="spellEnd"/>
      <w:r w:rsidRPr="00D41C66">
        <w:rPr>
          <w:rFonts w:ascii="Consolas" w:eastAsia="宋体" w:hAnsi="Consolas" w:cs="宋体"/>
          <w:color w:val="000000"/>
          <w:kern w:val="0"/>
          <w:sz w:val="18"/>
          <w:szCs w:val="18"/>
          <w:bdr w:val="none" w:sz="0" w:space="0" w:color="auto" w:frame="1"/>
        </w:rPr>
        <w:t>:  </w:t>
      </w:r>
    </w:p>
    <w:p w14:paraId="0EA6432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[col] = </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[col</w:t>
      </w:r>
      <w:proofErr w:type="gramStart"/>
      <w:r w:rsidRPr="00D41C66">
        <w:rPr>
          <w:rFonts w:ascii="Consolas" w:eastAsia="宋体" w:hAnsi="Consolas" w:cs="宋体"/>
          <w:color w:val="000000"/>
          <w:kern w:val="0"/>
          <w:sz w:val="18"/>
          <w:szCs w:val="18"/>
          <w:bdr w:val="none" w:sz="0" w:space="0" w:color="auto" w:frame="1"/>
        </w:rPr>
        <w:t>].apply</w:t>
      </w:r>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convert_to_billion</w:t>
      </w:r>
      <w:proofErr w:type="spellEnd"/>
      <w:r w:rsidRPr="00D41C66">
        <w:rPr>
          <w:rFonts w:ascii="Consolas" w:eastAsia="宋体" w:hAnsi="Consolas" w:cs="宋体"/>
          <w:color w:val="000000"/>
          <w:kern w:val="0"/>
          <w:sz w:val="18"/>
          <w:szCs w:val="18"/>
          <w:bdr w:val="none" w:sz="0" w:space="0" w:color="auto" w:frame="1"/>
        </w:rPr>
        <w:t>)  </w:t>
      </w:r>
    </w:p>
    <w:p w14:paraId="1B6BBCE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0F3B0CE4"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数据排序，确保按时间顺序排列</w:t>
      </w:r>
      <w:r w:rsidRPr="00D41C66">
        <w:rPr>
          <w:rFonts w:ascii="Consolas" w:eastAsia="宋体" w:hAnsi="Consolas" w:cs="宋体"/>
          <w:color w:val="000000"/>
          <w:kern w:val="0"/>
          <w:sz w:val="18"/>
          <w:szCs w:val="18"/>
          <w:bdr w:val="none" w:sz="0" w:space="0" w:color="auto" w:frame="1"/>
        </w:rPr>
        <w:t>  </w:t>
      </w:r>
    </w:p>
    <w:p w14:paraId="676A3CED"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 = </w:t>
      </w:r>
      <w:proofErr w:type="spellStart"/>
      <w:r w:rsidRPr="00D41C66">
        <w:rPr>
          <w:rFonts w:ascii="Consolas" w:eastAsia="宋体" w:hAnsi="Consolas" w:cs="宋体"/>
          <w:color w:val="000000"/>
          <w:kern w:val="0"/>
          <w:sz w:val="18"/>
          <w:szCs w:val="18"/>
          <w:bdr w:val="none" w:sz="0" w:space="0" w:color="auto" w:frame="1"/>
        </w:rPr>
        <w:t>df.sort_values</w:t>
      </w:r>
      <w:proofErr w:type="spellEnd"/>
      <w:r w:rsidRPr="00D41C66">
        <w:rPr>
          <w:rFonts w:ascii="Consolas" w:eastAsia="宋体" w:hAnsi="Consolas" w:cs="宋体"/>
          <w:color w:val="000000"/>
          <w:kern w:val="0"/>
          <w:sz w:val="18"/>
          <w:szCs w:val="18"/>
          <w:bdr w:val="none" w:sz="0" w:space="0" w:color="auto" w:frame="1"/>
        </w:rPr>
        <w:t>(by=</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日期</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1B02F7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0F1A644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数据统计描述</w:t>
      </w:r>
      <w:r w:rsidRPr="00D41C66">
        <w:rPr>
          <w:rFonts w:ascii="Consolas" w:eastAsia="宋体" w:hAnsi="Consolas" w:cs="宋体"/>
          <w:color w:val="000000"/>
          <w:kern w:val="0"/>
          <w:sz w:val="18"/>
          <w:szCs w:val="18"/>
          <w:bdr w:val="none" w:sz="0" w:space="0" w:color="auto" w:frame="1"/>
        </w:rPr>
        <w:t>  </w:t>
      </w:r>
    </w:p>
    <w:p w14:paraId="02864639"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"\n</w:t>
      </w:r>
      <w:r w:rsidRPr="00D41C66">
        <w:rPr>
          <w:rFonts w:ascii="Consolas" w:eastAsia="宋体" w:hAnsi="Consolas" w:cs="宋体"/>
          <w:color w:val="0000FF"/>
          <w:kern w:val="0"/>
          <w:sz w:val="18"/>
          <w:szCs w:val="18"/>
          <w:bdr w:val="none" w:sz="0" w:space="0" w:color="auto" w:frame="1"/>
        </w:rPr>
        <w:t>数据统计描述</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440BC4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proofErr w:type="spellStart"/>
      <w:proofErr w:type="gramStart"/>
      <w:r w:rsidRPr="00D41C66">
        <w:rPr>
          <w:rFonts w:ascii="Consolas" w:eastAsia="宋体" w:hAnsi="Consolas" w:cs="宋体"/>
          <w:color w:val="000000"/>
          <w:kern w:val="0"/>
          <w:sz w:val="18"/>
          <w:szCs w:val="18"/>
          <w:bdr w:val="none" w:sz="0" w:space="0" w:color="auto" w:frame="1"/>
        </w:rPr>
        <w:t>df.describe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applymap</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b/>
          <w:bCs/>
          <w:color w:val="006699"/>
          <w:kern w:val="0"/>
          <w:sz w:val="18"/>
          <w:szCs w:val="18"/>
          <w:bdr w:val="none" w:sz="0" w:space="0" w:color="auto" w:frame="1"/>
        </w:rPr>
        <w:t>lambda</w:t>
      </w:r>
      <w:r w:rsidRPr="00D41C66">
        <w:rPr>
          <w:rFonts w:ascii="Consolas" w:eastAsia="宋体" w:hAnsi="Consolas" w:cs="宋体"/>
          <w:color w:val="000000"/>
          <w:kern w:val="0"/>
          <w:sz w:val="18"/>
          <w:szCs w:val="18"/>
          <w:bdr w:val="none" w:sz="0" w:space="0" w:color="auto" w:frame="1"/>
        </w:rPr>
        <w:t> x: f</w:t>
      </w:r>
      <w:r w:rsidRPr="00D41C66">
        <w:rPr>
          <w:rFonts w:ascii="Consolas" w:eastAsia="宋体" w:hAnsi="Consolas" w:cs="宋体"/>
          <w:color w:val="0000FF"/>
          <w:kern w:val="0"/>
          <w:sz w:val="18"/>
          <w:szCs w:val="18"/>
          <w:bdr w:val="none" w:sz="0" w:space="0" w:color="auto" w:frame="1"/>
        </w:rPr>
        <w:t>"{x:.2f}"</w:t>
      </w:r>
      <w:r w:rsidRPr="00D41C66">
        <w:rPr>
          <w:rFonts w:ascii="Consolas" w:eastAsia="宋体" w:hAnsi="Consolas" w:cs="宋体"/>
          <w:color w:val="000000"/>
          <w:kern w:val="0"/>
          <w:sz w:val="18"/>
          <w:szCs w:val="18"/>
          <w:bdr w:val="none" w:sz="0" w:space="0" w:color="auto" w:frame="1"/>
        </w:rPr>
        <w:t>))  </w:t>
      </w:r>
    </w:p>
    <w:p w14:paraId="72845CF1"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AEE7645"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数据可视化分析</w:t>
      </w:r>
      <w:r w:rsidRPr="00D41C66">
        <w:rPr>
          <w:rFonts w:ascii="Consolas" w:eastAsia="宋体" w:hAnsi="Consolas" w:cs="宋体"/>
          <w:color w:val="000000"/>
          <w:kern w:val="0"/>
          <w:sz w:val="18"/>
          <w:szCs w:val="18"/>
          <w:bdr w:val="none" w:sz="0" w:space="0" w:color="auto" w:frame="1"/>
        </w:rPr>
        <w:t>  </w:t>
      </w:r>
    </w:p>
    <w:p w14:paraId="093C247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6))  </w:t>
      </w:r>
    </w:p>
    <w:p w14:paraId="635086B5"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plt.plot</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日期</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label=</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color=</w:t>
      </w:r>
      <w:r w:rsidRPr="00D41C66">
        <w:rPr>
          <w:rFonts w:ascii="Consolas" w:eastAsia="宋体" w:hAnsi="Consolas" w:cs="宋体"/>
          <w:color w:val="0000FF"/>
          <w:kern w:val="0"/>
          <w:sz w:val="18"/>
          <w:szCs w:val="18"/>
          <w:bdr w:val="none" w:sz="0" w:space="0" w:color="auto" w:frame="1"/>
        </w:rPr>
        <w:t>'blue'</w:t>
      </w:r>
      <w:r w:rsidRPr="00D41C66">
        <w:rPr>
          <w:rFonts w:ascii="Consolas" w:eastAsia="宋体" w:hAnsi="Consolas" w:cs="宋体"/>
          <w:color w:val="000000"/>
          <w:kern w:val="0"/>
          <w:sz w:val="18"/>
          <w:szCs w:val="18"/>
          <w:bdr w:val="none" w:sz="0" w:space="0" w:color="auto" w:frame="1"/>
        </w:rPr>
        <w:t>)  </w:t>
      </w:r>
    </w:p>
    <w:p w14:paraId="234CA98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日期</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4F110087"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plt.ylabel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收盘价（元）</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5A4E1C60"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收盘价走势</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01A366D8"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plt.legend</w:t>
      </w:r>
      <w:proofErr w:type="spellEnd"/>
      <w:proofErr w:type="gramEnd"/>
      <w:r w:rsidRPr="00D41C66">
        <w:rPr>
          <w:rFonts w:ascii="Consolas" w:eastAsia="宋体" w:hAnsi="Consolas" w:cs="宋体"/>
          <w:color w:val="000000"/>
          <w:kern w:val="0"/>
          <w:sz w:val="18"/>
          <w:szCs w:val="18"/>
          <w:bdr w:val="none" w:sz="0" w:space="0" w:color="auto" w:frame="1"/>
        </w:rPr>
        <w:t>()  </w:t>
      </w:r>
    </w:p>
    <w:p w14:paraId="74AD2962"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plt.grid</w:t>
      </w:r>
      <w:proofErr w:type="spellEnd"/>
      <w:proofErr w:type="gramEnd"/>
      <w:r w:rsidRPr="00D41C66">
        <w:rPr>
          <w:rFonts w:ascii="Consolas" w:eastAsia="宋体" w:hAnsi="Consolas" w:cs="宋体"/>
          <w:color w:val="000000"/>
          <w:kern w:val="0"/>
          <w:sz w:val="18"/>
          <w:szCs w:val="18"/>
          <w:bdr w:val="none" w:sz="0" w:space="0" w:color="auto" w:frame="1"/>
        </w:rPr>
        <w:t>(True)  </w:t>
      </w:r>
    </w:p>
    <w:p w14:paraId="3219884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收盘价走势</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188E75A6"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2C4410F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4A4B74EC"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6))  </w:t>
      </w:r>
    </w:p>
    <w:p w14:paraId="4BD16D7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plt.plot</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日期</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label=</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color=</w:t>
      </w:r>
      <w:r w:rsidRPr="00D41C66">
        <w:rPr>
          <w:rFonts w:ascii="Consolas" w:eastAsia="宋体" w:hAnsi="Consolas" w:cs="宋体"/>
          <w:color w:val="0000FF"/>
          <w:kern w:val="0"/>
          <w:sz w:val="18"/>
          <w:szCs w:val="18"/>
          <w:bdr w:val="none" w:sz="0" w:space="0" w:color="auto" w:frame="1"/>
        </w:rPr>
        <w:t>'green'</w:t>
      </w:r>
      <w:r w:rsidRPr="00D41C66">
        <w:rPr>
          <w:rFonts w:ascii="Consolas" w:eastAsia="宋体" w:hAnsi="Consolas" w:cs="宋体"/>
          <w:color w:val="000000"/>
          <w:kern w:val="0"/>
          <w:sz w:val="18"/>
          <w:szCs w:val="18"/>
          <w:bdr w:val="none" w:sz="0" w:space="0" w:color="auto" w:frame="1"/>
        </w:rPr>
        <w:t>)  </w:t>
      </w:r>
    </w:p>
    <w:p w14:paraId="3C61E92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日期</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133AD62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plt.ylabel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主力净流入净额（亿元）</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5336BDEE"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lastRenderedPageBreak/>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主力净流入净额走势</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62147E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plt.legend</w:t>
      </w:r>
      <w:proofErr w:type="spellEnd"/>
      <w:proofErr w:type="gramEnd"/>
      <w:r w:rsidRPr="00D41C66">
        <w:rPr>
          <w:rFonts w:ascii="Consolas" w:eastAsia="宋体" w:hAnsi="Consolas" w:cs="宋体"/>
          <w:color w:val="000000"/>
          <w:kern w:val="0"/>
          <w:sz w:val="18"/>
          <w:szCs w:val="18"/>
          <w:bdr w:val="none" w:sz="0" w:space="0" w:color="auto" w:frame="1"/>
        </w:rPr>
        <w:t>()  </w:t>
      </w:r>
    </w:p>
    <w:p w14:paraId="75D026B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plt.grid</w:t>
      </w:r>
      <w:proofErr w:type="spellEnd"/>
      <w:proofErr w:type="gramEnd"/>
      <w:r w:rsidRPr="00D41C66">
        <w:rPr>
          <w:rFonts w:ascii="Consolas" w:eastAsia="宋体" w:hAnsi="Consolas" w:cs="宋体"/>
          <w:color w:val="000000"/>
          <w:kern w:val="0"/>
          <w:sz w:val="18"/>
          <w:szCs w:val="18"/>
          <w:bdr w:val="none" w:sz="0" w:space="0" w:color="auto" w:frame="1"/>
        </w:rPr>
        <w:t>(True)  </w:t>
      </w:r>
    </w:p>
    <w:p w14:paraId="4D6ACE97"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主力净流入净额走势</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15845E09"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1218375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460EF32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数据分布分析</w:t>
      </w:r>
      <w:r w:rsidRPr="00D41C66">
        <w:rPr>
          <w:rFonts w:ascii="Consolas" w:eastAsia="宋体" w:hAnsi="Consolas" w:cs="宋体"/>
          <w:color w:val="000000"/>
          <w:kern w:val="0"/>
          <w:sz w:val="18"/>
          <w:szCs w:val="18"/>
          <w:bdr w:val="none" w:sz="0" w:space="0" w:color="auto" w:frame="1"/>
        </w:rPr>
        <w:t>  </w:t>
      </w:r>
    </w:p>
    <w:p w14:paraId="4693A32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6))  </w:t>
      </w:r>
    </w:p>
    <w:p w14:paraId="28E78DB3"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sns.histplot</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kde</w:t>
      </w:r>
      <w:proofErr w:type="spellEnd"/>
      <w:r w:rsidRPr="00D41C66">
        <w:rPr>
          <w:rFonts w:ascii="Consolas" w:eastAsia="宋体" w:hAnsi="Consolas" w:cs="宋体"/>
          <w:color w:val="000000"/>
          <w:kern w:val="0"/>
          <w:sz w:val="18"/>
          <w:szCs w:val="18"/>
          <w:bdr w:val="none" w:sz="0" w:space="0" w:color="auto" w:frame="1"/>
        </w:rPr>
        <w:t>=True, color=</w:t>
      </w:r>
      <w:r w:rsidRPr="00D41C66">
        <w:rPr>
          <w:rFonts w:ascii="Consolas" w:eastAsia="宋体" w:hAnsi="Consolas" w:cs="宋体"/>
          <w:color w:val="0000FF"/>
          <w:kern w:val="0"/>
          <w:sz w:val="18"/>
          <w:szCs w:val="18"/>
          <w:bdr w:val="none" w:sz="0" w:space="0" w:color="auto" w:frame="1"/>
        </w:rPr>
        <w:t>'blue'</w:t>
      </w:r>
      <w:r w:rsidRPr="00D41C66">
        <w:rPr>
          <w:rFonts w:ascii="Consolas" w:eastAsia="宋体" w:hAnsi="Consolas" w:cs="宋体"/>
          <w:color w:val="000000"/>
          <w:kern w:val="0"/>
          <w:sz w:val="18"/>
          <w:szCs w:val="18"/>
          <w:bdr w:val="none" w:sz="0" w:space="0" w:color="auto" w:frame="1"/>
        </w:rPr>
        <w:t>)  </w:t>
      </w:r>
    </w:p>
    <w:p w14:paraId="5633E724"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收盘价分布</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20372520"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收盘价（元）</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E97F651"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plt.ylabel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频率</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26D17C63"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收盘价分布</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4D9D984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31E81CCF"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30A60771"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6))  </w:t>
      </w:r>
    </w:p>
    <w:p w14:paraId="6C785683"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sns.histplot</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kde</w:t>
      </w:r>
      <w:proofErr w:type="spellEnd"/>
      <w:r w:rsidRPr="00D41C66">
        <w:rPr>
          <w:rFonts w:ascii="Consolas" w:eastAsia="宋体" w:hAnsi="Consolas" w:cs="宋体"/>
          <w:color w:val="000000"/>
          <w:kern w:val="0"/>
          <w:sz w:val="18"/>
          <w:szCs w:val="18"/>
          <w:bdr w:val="none" w:sz="0" w:space="0" w:color="auto" w:frame="1"/>
        </w:rPr>
        <w:t>=True, color=</w:t>
      </w:r>
      <w:r w:rsidRPr="00D41C66">
        <w:rPr>
          <w:rFonts w:ascii="Consolas" w:eastAsia="宋体" w:hAnsi="Consolas" w:cs="宋体"/>
          <w:color w:val="0000FF"/>
          <w:kern w:val="0"/>
          <w:sz w:val="18"/>
          <w:szCs w:val="18"/>
          <w:bdr w:val="none" w:sz="0" w:space="0" w:color="auto" w:frame="1"/>
        </w:rPr>
        <w:t>'green'</w:t>
      </w:r>
      <w:r w:rsidRPr="00D41C66">
        <w:rPr>
          <w:rFonts w:ascii="Consolas" w:eastAsia="宋体" w:hAnsi="Consolas" w:cs="宋体"/>
          <w:color w:val="000000"/>
          <w:kern w:val="0"/>
          <w:sz w:val="18"/>
          <w:szCs w:val="18"/>
          <w:bdr w:val="none" w:sz="0" w:space="0" w:color="auto" w:frame="1"/>
        </w:rPr>
        <w:t>)  </w:t>
      </w:r>
    </w:p>
    <w:p w14:paraId="5F9BBEF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主力净流入净额分布</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4FA3922"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主力净流入净额（亿元）</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E6ED605"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plt.ylabel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频率</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D1563A5"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主力净流入净额分布</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89C850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27A7964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633D526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相关性分析</w:t>
      </w:r>
      <w:r w:rsidRPr="00D41C66">
        <w:rPr>
          <w:rFonts w:ascii="Consolas" w:eastAsia="宋体" w:hAnsi="Consolas" w:cs="宋体"/>
          <w:color w:val="000000"/>
          <w:kern w:val="0"/>
          <w:sz w:val="18"/>
          <w:szCs w:val="18"/>
          <w:bdr w:val="none" w:sz="0" w:space="0" w:color="auto" w:frame="1"/>
        </w:rPr>
        <w:t>  </w:t>
      </w:r>
    </w:p>
    <w:p w14:paraId="428EF1C4"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=(14, 10))  </w:t>
      </w:r>
    </w:p>
    <w:p w14:paraId="00DDB67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correlation_matrix</w:t>
      </w:r>
      <w:proofErr w:type="spellEnd"/>
      <w:r w:rsidRPr="00D41C66">
        <w:rPr>
          <w:rFonts w:ascii="Consolas" w:eastAsia="宋体" w:hAnsi="Consolas" w:cs="宋体"/>
          <w:color w:val="000000"/>
          <w:kern w:val="0"/>
          <w:sz w:val="18"/>
          <w:szCs w:val="18"/>
          <w:bdr w:val="none" w:sz="0" w:space="0" w:color="auto" w:frame="1"/>
        </w:rPr>
        <w:t> = </w:t>
      </w:r>
      <w:proofErr w:type="spellStart"/>
      <w:proofErr w:type="gramStart"/>
      <w:r w:rsidRPr="00D41C66">
        <w:rPr>
          <w:rFonts w:ascii="Consolas" w:eastAsia="宋体" w:hAnsi="Consolas" w:cs="宋体"/>
          <w:color w:val="000000"/>
          <w:kern w:val="0"/>
          <w:sz w:val="18"/>
          <w:szCs w:val="18"/>
          <w:bdr w:val="none" w:sz="0" w:space="0" w:color="auto" w:frame="1"/>
        </w:rPr>
        <w:t>df.corr</w:t>
      </w:r>
      <w:proofErr w:type="spellEnd"/>
      <w:proofErr w:type="gramEnd"/>
      <w:r w:rsidRPr="00D41C66">
        <w:rPr>
          <w:rFonts w:ascii="Consolas" w:eastAsia="宋体" w:hAnsi="Consolas" w:cs="宋体"/>
          <w:color w:val="000000"/>
          <w:kern w:val="0"/>
          <w:sz w:val="18"/>
          <w:szCs w:val="18"/>
          <w:bdr w:val="none" w:sz="0" w:space="0" w:color="auto" w:frame="1"/>
        </w:rPr>
        <w:t>()  </w:t>
      </w:r>
    </w:p>
    <w:p w14:paraId="54AD8091"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gramStart"/>
      <w:r w:rsidRPr="00D41C66">
        <w:rPr>
          <w:rFonts w:ascii="Consolas" w:eastAsia="宋体" w:hAnsi="Consolas" w:cs="宋体"/>
          <w:color w:val="000000"/>
          <w:kern w:val="0"/>
          <w:sz w:val="18"/>
          <w:szCs w:val="18"/>
          <w:bdr w:val="none" w:sz="0" w:space="0" w:color="auto" w:frame="1"/>
        </w:rPr>
        <w:t>sns.heatmap</w:t>
      </w:r>
      <w:proofErr w:type="gramEnd"/>
      <w:r w:rsidRPr="00D41C66">
        <w:rPr>
          <w:rFonts w:ascii="Consolas" w:eastAsia="宋体" w:hAnsi="Consolas" w:cs="宋体"/>
          <w:color w:val="000000"/>
          <w:kern w:val="0"/>
          <w:sz w:val="18"/>
          <w:szCs w:val="18"/>
          <w:bdr w:val="none" w:sz="0" w:space="0" w:color="auto" w:frame="1"/>
        </w:rPr>
        <w:t>(correlation_matrix, annot=True, cmap=</w:t>
      </w:r>
      <w:r w:rsidRPr="00D41C66">
        <w:rPr>
          <w:rFonts w:ascii="Consolas" w:eastAsia="宋体" w:hAnsi="Consolas" w:cs="宋体"/>
          <w:color w:val="0000FF"/>
          <w:kern w:val="0"/>
          <w:sz w:val="18"/>
          <w:szCs w:val="18"/>
          <w:bdr w:val="none" w:sz="0" w:space="0" w:color="auto" w:frame="1"/>
        </w:rPr>
        <w:t>'coolwarm'</w:t>
      </w:r>
      <w:r w:rsidRPr="00D41C66">
        <w:rPr>
          <w:rFonts w:ascii="Consolas" w:eastAsia="宋体" w:hAnsi="Consolas" w:cs="宋体"/>
          <w:color w:val="000000"/>
          <w:kern w:val="0"/>
          <w:sz w:val="18"/>
          <w:szCs w:val="18"/>
          <w:bdr w:val="none" w:sz="0" w:space="0" w:color="auto" w:frame="1"/>
        </w:rPr>
        <w:t>, fmt=</w:t>
      </w:r>
      <w:r w:rsidRPr="00D41C66">
        <w:rPr>
          <w:rFonts w:ascii="Consolas" w:eastAsia="宋体" w:hAnsi="Consolas" w:cs="宋体"/>
          <w:color w:val="0000FF"/>
          <w:kern w:val="0"/>
          <w:sz w:val="18"/>
          <w:szCs w:val="18"/>
          <w:bdr w:val="none" w:sz="0" w:space="0" w:color="auto" w:frame="1"/>
        </w:rPr>
        <w:t>'.2f'</w:t>
      </w:r>
      <w:r w:rsidRPr="00D41C66">
        <w:rPr>
          <w:rFonts w:ascii="Consolas" w:eastAsia="宋体" w:hAnsi="Consolas" w:cs="宋体"/>
          <w:color w:val="000000"/>
          <w:kern w:val="0"/>
          <w:sz w:val="18"/>
          <w:szCs w:val="18"/>
          <w:bdr w:val="none" w:sz="0" w:space="0" w:color="auto" w:frame="1"/>
        </w:rPr>
        <w:t>)  </w:t>
      </w:r>
    </w:p>
    <w:p w14:paraId="1F2A214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相关性矩阵</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2E4A931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相关性矩阵</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7DFA3A23"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03954DE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11DB1E4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选择相关特征列，假设存在</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8200"/>
          <w:kern w:val="0"/>
          <w:sz w:val="18"/>
          <w:szCs w:val="18"/>
          <w:bdr w:val="none" w:sz="0" w:space="0" w:color="auto" w:frame="1"/>
        </w:rPr>
        <w:t>收盘价</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8200"/>
          <w:kern w:val="0"/>
          <w:sz w:val="18"/>
          <w:szCs w:val="18"/>
          <w:bdr w:val="none" w:sz="0" w:space="0" w:color="auto" w:frame="1"/>
        </w:rPr>
        <w:t>列</w:t>
      </w:r>
      <w:r w:rsidRPr="00D41C66">
        <w:rPr>
          <w:rFonts w:ascii="Consolas" w:eastAsia="宋体" w:hAnsi="Consolas" w:cs="宋体"/>
          <w:color w:val="000000"/>
          <w:kern w:val="0"/>
          <w:sz w:val="18"/>
          <w:szCs w:val="18"/>
          <w:bdr w:val="none" w:sz="0" w:space="0" w:color="auto" w:frame="1"/>
        </w:rPr>
        <w:t>  </w:t>
      </w:r>
    </w:p>
    <w:p w14:paraId="1E25E8A2"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features =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涨跌幅</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主力净流入净占比</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超大单净流入</w:t>
      </w:r>
      <w:proofErr w:type="gramEnd"/>
      <w:r w:rsidRPr="00D41C66">
        <w:rPr>
          <w:rFonts w:ascii="Consolas" w:eastAsia="宋体" w:hAnsi="Consolas" w:cs="宋体"/>
          <w:color w:val="0000FF"/>
          <w:kern w:val="0"/>
          <w:sz w:val="18"/>
          <w:szCs w:val="18"/>
          <w:bdr w:val="none" w:sz="0" w:space="0" w:color="auto" w:frame="1"/>
        </w:rPr>
        <w:t>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超大单净流入</w:t>
      </w:r>
      <w:proofErr w:type="gramEnd"/>
      <w:r w:rsidRPr="00D41C66">
        <w:rPr>
          <w:rFonts w:ascii="Consolas" w:eastAsia="宋体" w:hAnsi="Consolas" w:cs="宋体"/>
          <w:color w:val="0000FF"/>
          <w:kern w:val="0"/>
          <w:sz w:val="18"/>
          <w:szCs w:val="18"/>
          <w:bdr w:val="none" w:sz="0" w:space="0" w:color="auto" w:frame="1"/>
        </w:rPr>
        <w:t>净占比</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2F5A49F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大单净流入</w:t>
      </w:r>
      <w:proofErr w:type="gramEnd"/>
      <w:r w:rsidRPr="00D41C66">
        <w:rPr>
          <w:rFonts w:ascii="Consolas" w:eastAsia="宋体" w:hAnsi="Consolas" w:cs="宋体"/>
          <w:color w:val="0000FF"/>
          <w:kern w:val="0"/>
          <w:sz w:val="18"/>
          <w:szCs w:val="18"/>
          <w:bdr w:val="none" w:sz="0" w:space="0" w:color="auto" w:frame="1"/>
        </w:rPr>
        <w:t>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大单净流入</w:t>
      </w:r>
      <w:proofErr w:type="gramEnd"/>
      <w:r w:rsidRPr="00D41C66">
        <w:rPr>
          <w:rFonts w:ascii="Consolas" w:eastAsia="宋体" w:hAnsi="Consolas" w:cs="宋体"/>
          <w:color w:val="0000FF"/>
          <w:kern w:val="0"/>
          <w:sz w:val="18"/>
          <w:szCs w:val="18"/>
          <w:bdr w:val="none" w:sz="0" w:space="0" w:color="auto" w:frame="1"/>
        </w:rPr>
        <w:t>净占比</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中单净流入</w:t>
      </w:r>
      <w:proofErr w:type="gramEnd"/>
      <w:r w:rsidRPr="00D41C66">
        <w:rPr>
          <w:rFonts w:ascii="Consolas" w:eastAsia="宋体" w:hAnsi="Consolas" w:cs="宋体"/>
          <w:color w:val="0000FF"/>
          <w:kern w:val="0"/>
          <w:sz w:val="18"/>
          <w:szCs w:val="18"/>
          <w:bdr w:val="none" w:sz="0" w:space="0" w:color="auto" w:frame="1"/>
        </w:rPr>
        <w:t>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中单净流入</w:t>
      </w:r>
      <w:proofErr w:type="gramEnd"/>
      <w:r w:rsidRPr="00D41C66">
        <w:rPr>
          <w:rFonts w:ascii="Consolas" w:eastAsia="宋体" w:hAnsi="Consolas" w:cs="宋体"/>
          <w:color w:val="0000FF"/>
          <w:kern w:val="0"/>
          <w:sz w:val="18"/>
          <w:szCs w:val="18"/>
          <w:bdr w:val="none" w:sz="0" w:space="0" w:color="auto" w:frame="1"/>
        </w:rPr>
        <w:t>净占比</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小单净流入</w:t>
      </w:r>
      <w:proofErr w:type="gramEnd"/>
      <w:r w:rsidRPr="00D41C66">
        <w:rPr>
          <w:rFonts w:ascii="Consolas" w:eastAsia="宋体" w:hAnsi="Consolas" w:cs="宋体"/>
          <w:color w:val="0000FF"/>
          <w:kern w:val="0"/>
          <w:sz w:val="18"/>
          <w:szCs w:val="18"/>
          <w:bdr w:val="none" w:sz="0" w:space="0" w:color="auto" w:frame="1"/>
        </w:rPr>
        <w:t>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5D494FF"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proofErr w:type="gramStart"/>
      <w:r w:rsidRPr="00D41C66">
        <w:rPr>
          <w:rFonts w:ascii="Consolas" w:eastAsia="宋体" w:hAnsi="Consolas" w:cs="宋体"/>
          <w:color w:val="0000FF"/>
          <w:kern w:val="0"/>
          <w:sz w:val="18"/>
          <w:szCs w:val="18"/>
          <w:bdr w:val="none" w:sz="0" w:space="0" w:color="auto" w:frame="1"/>
        </w:rPr>
        <w:t>小单净流入</w:t>
      </w:r>
      <w:proofErr w:type="gramEnd"/>
      <w:r w:rsidRPr="00D41C66">
        <w:rPr>
          <w:rFonts w:ascii="Consolas" w:eastAsia="宋体" w:hAnsi="Consolas" w:cs="宋体"/>
          <w:color w:val="0000FF"/>
          <w:kern w:val="0"/>
          <w:sz w:val="18"/>
          <w:szCs w:val="18"/>
          <w:bdr w:val="none" w:sz="0" w:space="0" w:color="auto" w:frame="1"/>
        </w:rPr>
        <w:t>净占比</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764D5AD"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target =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收盘价</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2661BE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124A10E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分离特征和目标</w:t>
      </w:r>
      <w:r w:rsidRPr="00D41C66">
        <w:rPr>
          <w:rFonts w:ascii="Consolas" w:eastAsia="宋体" w:hAnsi="Consolas" w:cs="宋体"/>
          <w:color w:val="000000"/>
          <w:kern w:val="0"/>
          <w:sz w:val="18"/>
          <w:szCs w:val="18"/>
          <w:bdr w:val="none" w:sz="0" w:space="0" w:color="auto" w:frame="1"/>
        </w:rPr>
        <w:t>  </w:t>
      </w:r>
    </w:p>
    <w:p w14:paraId="3E77B53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X = </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[features]  </w:t>
      </w:r>
    </w:p>
    <w:p w14:paraId="11705235"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y = </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[target]  </w:t>
      </w:r>
    </w:p>
    <w:p w14:paraId="1D0E7075"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4DFCEAA1"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lastRenderedPageBreak/>
        <w:t># </w:t>
      </w:r>
      <w:r w:rsidRPr="00D41C66">
        <w:rPr>
          <w:rFonts w:ascii="Consolas" w:eastAsia="宋体" w:hAnsi="Consolas" w:cs="宋体"/>
          <w:color w:val="008200"/>
          <w:kern w:val="0"/>
          <w:sz w:val="18"/>
          <w:szCs w:val="18"/>
          <w:bdr w:val="none" w:sz="0" w:space="0" w:color="auto" w:frame="1"/>
        </w:rPr>
        <w:t>添加常数项</w:t>
      </w:r>
      <w:r w:rsidRPr="00D41C66">
        <w:rPr>
          <w:rFonts w:ascii="Consolas" w:eastAsia="宋体" w:hAnsi="Consolas" w:cs="宋体"/>
          <w:color w:val="000000"/>
          <w:kern w:val="0"/>
          <w:sz w:val="18"/>
          <w:szCs w:val="18"/>
          <w:bdr w:val="none" w:sz="0" w:space="0" w:color="auto" w:frame="1"/>
        </w:rPr>
        <w:t>  </w:t>
      </w:r>
    </w:p>
    <w:p w14:paraId="7AC2102E"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X_const</w:t>
      </w:r>
      <w:proofErr w:type="spellEnd"/>
      <w:r w:rsidRPr="00D41C66">
        <w:rPr>
          <w:rFonts w:ascii="Consolas" w:eastAsia="宋体" w:hAnsi="Consolas" w:cs="宋体"/>
          <w:color w:val="000000"/>
          <w:kern w:val="0"/>
          <w:sz w:val="18"/>
          <w:szCs w:val="18"/>
          <w:bdr w:val="none" w:sz="0" w:space="0" w:color="auto" w:frame="1"/>
        </w:rPr>
        <w:t> = </w:t>
      </w:r>
      <w:proofErr w:type="spellStart"/>
      <w:r w:rsidRPr="00D41C66">
        <w:rPr>
          <w:rFonts w:ascii="Consolas" w:eastAsia="宋体" w:hAnsi="Consolas" w:cs="宋体"/>
          <w:color w:val="000000"/>
          <w:kern w:val="0"/>
          <w:sz w:val="18"/>
          <w:szCs w:val="18"/>
          <w:bdr w:val="none" w:sz="0" w:space="0" w:color="auto" w:frame="1"/>
        </w:rPr>
        <w:t>sm.add_constant</w:t>
      </w:r>
      <w:proofErr w:type="spellEnd"/>
      <w:r w:rsidRPr="00D41C66">
        <w:rPr>
          <w:rFonts w:ascii="Consolas" w:eastAsia="宋体" w:hAnsi="Consolas" w:cs="宋体"/>
          <w:color w:val="000000"/>
          <w:kern w:val="0"/>
          <w:sz w:val="18"/>
          <w:szCs w:val="18"/>
          <w:bdr w:val="none" w:sz="0" w:space="0" w:color="auto" w:frame="1"/>
        </w:rPr>
        <w:t>(X)  </w:t>
      </w:r>
    </w:p>
    <w:p w14:paraId="01F3B1EC"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7CFD4BE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使用</w:t>
      </w:r>
      <w:r w:rsidRPr="00D41C66">
        <w:rPr>
          <w:rFonts w:ascii="Consolas" w:eastAsia="宋体" w:hAnsi="Consolas" w:cs="宋体"/>
          <w:color w:val="008200"/>
          <w:kern w:val="0"/>
          <w:sz w:val="18"/>
          <w:szCs w:val="18"/>
          <w:bdr w:val="none" w:sz="0" w:space="0" w:color="auto" w:frame="1"/>
        </w:rPr>
        <w:t>OLS</w:t>
      </w:r>
      <w:r w:rsidRPr="00D41C66">
        <w:rPr>
          <w:rFonts w:ascii="Consolas" w:eastAsia="宋体" w:hAnsi="Consolas" w:cs="宋体"/>
          <w:color w:val="008200"/>
          <w:kern w:val="0"/>
          <w:sz w:val="18"/>
          <w:szCs w:val="18"/>
          <w:bdr w:val="none" w:sz="0" w:space="0" w:color="auto" w:frame="1"/>
        </w:rPr>
        <w:t>模型</w:t>
      </w:r>
      <w:r w:rsidRPr="00D41C66">
        <w:rPr>
          <w:rFonts w:ascii="Consolas" w:eastAsia="宋体" w:hAnsi="Consolas" w:cs="宋体"/>
          <w:color w:val="000000"/>
          <w:kern w:val="0"/>
          <w:sz w:val="18"/>
          <w:szCs w:val="18"/>
          <w:bdr w:val="none" w:sz="0" w:space="0" w:color="auto" w:frame="1"/>
        </w:rPr>
        <w:t>  </w:t>
      </w:r>
    </w:p>
    <w:p w14:paraId="1C56AED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model = </w:t>
      </w:r>
      <w:proofErr w:type="spellStart"/>
      <w:proofErr w:type="gramStart"/>
      <w:r w:rsidRPr="00D41C66">
        <w:rPr>
          <w:rFonts w:ascii="Consolas" w:eastAsia="宋体" w:hAnsi="Consolas" w:cs="宋体"/>
          <w:color w:val="000000"/>
          <w:kern w:val="0"/>
          <w:sz w:val="18"/>
          <w:szCs w:val="18"/>
          <w:bdr w:val="none" w:sz="0" w:space="0" w:color="auto" w:frame="1"/>
        </w:rPr>
        <w:t>sm.OLS</w:t>
      </w:r>
      <w:proofErr w:type="spellEnd"/>
      <w:r w:rsidRPr="00D41C66">
        <w:rPr>
          <w:rFonts w:ascii="Consolas" w:eastAsia="宋体" w:hAnsi="Consolas" w:cs="宋体"/>
          <w:color w:val="000000"/>
          <w:kern w:val="0"/>
          <w:sz w:val="18"/>
          <w:szCs w:val="18"/>
          <w:bdr w:val="none" w:sz="0" w:space="0" w:color="auto" w:frame="1"/>
        </w:rPr>
        <w:t>(</w:t>
      </w:r>
      <w:proofErr w:type="gramEnd"/>
      <w:r w:rsidRPr="00D41C66">
        <w:rPr>
          <w:rFonts w:ascii="Consolas" w:eastAsia="宋体" w:hAnsi="Consolas" w:cs="宋体"/>
          <w:color w:val="000000"/>
          <w:kern w:val="0"/>
          <w:sz w:val="18"/>
          <w:szCs w:val="18"/>
          <w:bdr w:val="none" w:sz="0" w:space="0" w:color="auto" w:frame="1"/>
        </w:rPr>
        <w:t>y, </w:t>
      </w:r>
      <w:proofErr w:type="spellStart"/>
      <w:r w:rsidRPr="00D41C66">
        <w:rPr>
          <w:rFonts w:ascii="Consolas" w:eastAsia="宋体" w:hAnsi="Consolas" w:cs="宋体"/>
          <w:color w:val="000000"/>
          <w:kern w:val="0"/>
          <w:sz w:val="18"/>
          <w:szCs w:val="18"/>
          <w:bdr w:val="none" w:sz="0" w:space="0" w:color="auto" w:frame="1"/>
        </w:rPr>
        <w:t>X_const</w:t>
      </w:r>
      <w:proofErr w:type="spellEnd"/>
      <w:r w:rsidRPr="00D41C66">
        <w:rPr>
          <w:rFonts w:ascii="Consolas" w:eastAsia="宋体" w:hAnsi="Consolas" w:cs="宋体"/>
          <w:color w:val="000000"/>
          <w:kern w:val="0"/>
          <w:sz w:val="18"/>
          <w:szCs w:val="18"/>
          <w:bdr w:val="none" w:sz="0" w:space="0" w:color="auto" w:frame="1"/>
        </w:rPr>
        <w:t>).fit()  </w:t>
      </w:r>
    </w:p>
    <w:p w14:paraId="447E8D07"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45F5295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打印模型方程</w:t>
      </w:r>
      <w:r w:rsidRPr="00D41C66">
        <w:rPr>
          <w:rFonts w:ascii="Consolas" w:eastAsia="宋体" w:hAnsi="Consolas" w:cs="宋体"/>
          <w:color w:val="000000"/>
          <w:kern w:val="0"/>
          <w:sz w:val="18"/>
          <w:szCs w:val="18"/>
          <w:bdr w:val="none" w:sz="0" w:space="0" w:color="auto" w:frame="1"/>
        </w:rPr>
        <w:t>  </w:t>
      </w:r>
    </w:p>
    <w:p w14:paraId="69401312"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nOLS</w:t>
      </w:r>
      <w:proofErr w:type="spellEnd"/>
      <w:r w:rsidRPr="00D41C66">
        <w:rPr>
          <w:rFonts w:ascii="Consolas" w:eastAsia="宋体" w:hAnsi="Consolas" w:cs="宋体"/>
          <w:color w:val="0000FF"/>
          <w:kern w:val="0"/>
          <w:sz w:val="18"/>
          <w:szCs w:val="18"/>
          <w:bdr w:val="none" w:sz="0" w:space="0" w:color="auto" w:frame="1"/>
        </w:rPr>
        <w:t>模型方程</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5A288E47"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(f</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截距（</w:t>
      </w:r>
      <w:r w:rsidRPr="00D41C66">
        <w:rPr>
          <w:rFonts w:ascii="Consolas" w:eastAsia="宋体" w:hAnsi="Consolas" w:cs="宋体"/>
          <w:color w:val="0000FF"/>
          <w:kern w:val="0"/>
          <w:sz w:val="18"/>
          <w:szCs w:val="18"/>
          <w:bdr w:val="none" w:sz="0" w:space="0" w:color="auto" w:frame="1"/>
        </w:rPr>
        <w:t>const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model.params</w:t>
      </w:r>
      <w:proofErr w:type="spellEnd"/>
      <w:r w:rsidRPr="00D41C66">
        <w:rPr>
          <w:rFonts w:ascii="Consolas" w:eastAsia="宋体" w:hAnsi="Consolas" w:cs="宋体"/>
          <w:color w:val="0000FF"/>
          <w:kern w:val="0"/>
          <w:sz w:val="18"/>
          <w:szCs w:val="18"/>
          <w:bdr w:val="none" w:sz="0" w:space="0" w:color="auto" w:frame="1"/>
        </w:rPr>
        <w:t>[0]:.4f}"</w:t>
      </w:r>
      <w:r w:rsidRPr="00D41C66">
        <w:rPr>
          <w:rFonts w:ascii="Consolas" w:eastAsia="宋体" w:hAnsi="Consolas" w:cs="宋体"/>
          <w:color w:val="000000"/>
          <w:kern w:val="0"/>
          <w:sz w:val="18"/>
          <w:szCs w:val="18"/>
          <w:bdr w:val="none" w:sz="0" w:space="0" w:color="auto" w:frame="1"/>
        </w:rPr>
        <w:t>)  </w:t>
      </w:r>
    </w:p>
    <w:p w14:paraId="60E7137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for</w:t>
      </w:r>
      <w:r w:rsidRPr="00D41C66">
        <w:rPr>
          <w:rFonts w:ascii="Consolas" w:eastAsia="宋体" w:hAnsi="Consolas" w:cs="宋体"/>
          <w:color w:val="000000"/>
          <w:kern w:val="0"/>
          <w:sz w:val="18"/>
          <w:szCs w:val="18"/>
          <w:bdr w:val="none" w:sz="0" w:space="0" w:color="auto" w:frame="1"/>
        </w:rPr>
        <w:t> feature, </w:t>
      </w:r>
      <w:proofErr w:type="spellStart"/>
      <w:r w:rsidRPr="00D41C66">
        <w:rPr>
          <w:rFonts w:ascii="Consolas" w:eastAsia="宋体" w:hAnsi="Consolas" w:cs="宋体"/>
          <w:color w:val="000000"/>
          <w:kern w:val="0"/>
          <w:sz w:val="18"/>
          <w:szCs w:val="18"/>
          <w:bdr w:val="none" w:sz="0" w:space="0" w:color="auto" w:frame="1"/>
        </w:rPr>
        <w:t>coef</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in</w:t>
      </w:r>
      <w:r w:rsidRPr="00D41C66">
        <w:rPr>
          <w:rFonts w:ascii="Consolas" w:eastAsia="宋体" w:hAnsi="Consolas" w:cs="宋体"/>
          <w:color w:val="000000"/>
          <w:kern w:val="0"/>
          <w:sz w:val="18"/>
          <w:szCs w:val="18"/>
          <w:bdr w:val="none" w:sz="0" w:space="0" w:color="auto" w:frame="1"/>
        </w:rPr>
        <w:t> </w:t>
      </w:r>
      <w:proofErr w:type="gramStart"/>
      <w:r w:rsidRPr="00D41C66">
        <w:rPr>
          <w:rFonts w:ascii="Consolas" w:eastAsia="宋体" w:hAnsi="Consolas" w:cs="宋体"/>
          <w:color w:val="000000"/>
          <w:kern w:val="0"/>
          <w:sz w:val="18"/>
          <w:szCs w:val="18"/>
          <w:bdr w:val="none" w:sz="0" w:space="0" w:color="auto" w:frame="1"/>
        </w:rPr>
        <w:t>zip(</w:t>
      </w:r>
      <w:proofErr w:type="gramEnd"/>
      <w:r w:rsidRPr="00D41C66">
        <w:rPr>
          <w:rFonts w:ascii="Consolas" w:eastAsia="宋体" w:hAnsi="Consolas" w:cs="宋体"/>
          <w:color w:val="000000"/>
          <w:kern w:val="0"/>
          <w:sz w:val="18"/>
          <w:szCs w:val="18"/>
          <w:bdr w:val="none" w:sz="0" w:space="0" w:color="auto" w:frame="1"/>
        </w:rPr>
        <w:t>features, </w:t>
      </w:r>
      <w:proofErr w:type="spellStart"/>
      <w:r w:rsidRPr="00D41C66">
        <w:rPr>
          <w:rFonts w:ascii="Consolas" w:eastAsia="宋体" w:hAnsi="Consolas" w:cs="宋体"/>
          <w:color w:val="000000"/>
          <w:kern w:val="0"/>
          <w:sz w:val="18"/>
          <w:szCs w:val="18"/>
          <w:bdr w:val="none" w:sz="0" w:space="0" w:color="auto" w:frame="1"/>
        </w:rPr>
        <w:t>model.params</w:t>
      </w:r>
      <w:proofErr w:type="spellEnd"/>
      <w:r w:rsidRPr="00D41C66">
        <w:rPr>
          <w:rFonts w:ascii="Consolas" w:eastAsia="宋体" w:hAnsi="Consolas" w:cs="宋体"/>
          <w:color w:val="000000"/>
          <w:kern w:val="0"/>
          <w:sz w:val="18"/>
          <w:szCs w:val="18"/>
          <w:bdr w:val="none" w:sz="0" w:space="0" w:color="auto" w:frame="1"/>
        </w:rPr>
        <w:t>[1:]):  </w:t>
      </w:r>
    </w:p>
    <w:p w14:paraId="1BE33FC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(f</w:t>
      </w:r>
      <w:r w:rsidRPr="00D41C66">
        <w:rPr>
          <w:rFonts w:ascii="Consolas" w:eastAsia="宋体" w:hAnsi="Consolas" w:cs="宋体"/>
          <w:color w:val="0000FF"/>
          <w:kern w:val="0"/>
          <w:sz w:val="18"/>
          <w:szCs w:val="18"/>
          <w:bdr w:val="none" w:sz="0" w:space="0" w:color="auto" w:frame="1"/>
        </w:rPr>
        <w:t>"{feature}: {coef:.4f}"</w:t>
      </w:r>
      <w:r w:rsidRPr="00D41C66">
        <w:rPr>
          <w:rFonts w:ascii="Consolas" w:eastAsia="宋体" w:hAnsi="Consolas" w:cs="宋体"/>
          <w:color w:val="000000"/>
          <w:kern w:val="0"/>
          <w:sz w:val="18"/>
          <w:szCs w:val="18"/>
          <w:bdr w:val="none" w:sz="0" w:space="0" w:color="auto" w:frame="1"/>
        </w:rPr>
        <w:t>)  </w:t>
      </w:r>
    </w:p>
    <w:p w14:paraId="7812BD49"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01F48D5D"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进行</w:t>
      </w:r>
      <w:r w:rsidRPr="00D41C66">
        <w:rPr>
          <w:rFonts w:ascii="Consolas" w:eastAsia="宋体" w:hAnsi="Consolas" w:cs="宋体"/>
          <w:color w:val="008200"/>
          <w:kern w:val="0"/>
          <w:sz w:val="18"/>
          <w:szCs w:val="18"/>
          <w:bdr w:val="none" w:sz="0" w:space="0" w:color="auto" w:frame="1"/>
        </w:rPr>
        <w:t>F</w:t>
      </w:r>
      <w:r w:rsidRPr="00D41C66">
        <w:rPr>
          <w:rFonts w:ascii="Consolas" w:eastAsia="宋体" w:hAnsi="Consolas" w:cs="宋体"/>
          <w:color w:val="008200"/>
          <w:kern w:val="0"/>
          <w:sz w:val="18"/>
          <w:szCs w:val="18"/>
          <w:bdr w:val="none" w:sz="0" w:space="0" w:color="auto" w:frame="1"/>
        </w:rPr>
        <w:t>检验</w:t>
      </w:r>
      <w:r w:rsidRPr="00D41C66">
        <w:rPr>
          <w:rFonts w:ascii="Consolas" w:eastAsia="宋体" w:hAnsi="Consolas" w:cs="宋体"/>
          <w:color w:val="000000"/>
          <w:kern w:val="0"/>
          <w:sz w:val="18"/>
          <w:szCs w:val="18"/>
          <w:bdr w:val="none" w:sz="0" w:space="0" w:color="auto" w:frame="1"/>
        </w:rPr>
        <w:t>  </w:t>
      </w:r>
    </w:p>
    <w:p w14:paraId="1DDFD55F"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nF</w:t>
      </w:r>
      <w:proofErr w:type="spellEnd"/>
      <w:r w:rsidRPr="00D41C66">
        <w:rPr>
          <w:rFonts w:ascii="Consolas" w:eastAsia="宋体" w:hAnsi="Consolas" w:cs="宋体"/>
          <w:color w:val="0000FF"/>
          <w:kern w:val="0"/>
          <w:sz w:val="18"/>
          <w:szCs w:val="18"/>
          <w:bdr w:val="none" w:sz="0" w:space="0" w:color="auto" w:frame="1"/>
        </w:rPr>
        <w:t>检验结果</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2F0953E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gramStart"/>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proofErr w:type="spellStart"/>
      <w:proofErr w:type="gramEnd"/>
      <w:r w:rsidRPr="00D41C66">
        <w:rPr>
          <w:rFonts w:ascii="Consolas" w:eastAsia="宋体" w:hAnsi="Consolas" w:cs="宋体"/>
          <w:color w:val="000000"/>
          <w:kern w:val="0"/>
          <w:sz w:val="18"/>
          <w:szCs w:val="18"/>
          <w:bdr w:val="none" w:sz="0" w:space="0" w:color="auto" w:frame="1"/>
        </w:rPr>
        <w:t>model.f_test</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 + "</w:t>
      </w:r>
      <w:r w:rsidRPr="00D41C66">
        <w:rPr>
          <w:rFonts w:ascii="Consolas" w:eastAsia="宋体" w:hAnsi="Consolas" w:cs="宋体"/>
          <w:color w:val="000000"/>
          <w:kern w:val="0"/>
          <w:sz w:val="18"/>
          <w:szCs w:val="18"/>
          <w:bdr w:val="none" w:sz="0" w:space="0" w:color="auto" w:frame="1"/>
        </w:rPr>
        <w:t>.join(features) + </w:t>
      </w:r>
      <w:r w:rsidRPr="00D41C66">
        <w:rPr>
          <w:rFonts w:ascii="Consolas" w:eastAsia="宋体" w:hAnsi="Consolas" w:cs="宋体"/>
          <w:color w:val="0000FF"/>
          <w:kern w:val="0"/>
          <w:sz w:val="18"/>
          <w:szCs w:val="18"/>
          <w:bdr w:val="none" w:sz="0" w:space="0" w:color="auto" w:frame="1"/>
        </w:rPr>
        <w:t>" = 0"</w:t>
      </w:r>
      <w:r w:rsidRPr="00D41C66">
        <w:rPr>
          <w:rFonts w:ascii="Consolas" w:eastAsia="宋体" w:hAnsi="Consolas" w:cs="宋体"/>
          <w:color w:val="000000"/>
          <w:kern w:val="0"/>
          <w:sz w:val="18"/>
          <w:szCs w:val="18"/>
          <w:bdr w:val="none" w:sz="0" w:space="0" w:color="auto" w:frame="1"/>
        </w:rPr>
        <w:t>))  </w:t>
      </w:r>
    </w:p>
    <w:p w14:paraId="13E4FD8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2DF868D"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nOLS</w:t>
      </w:r>
      <w:proofErr w:type="spellEnd"/>
      <w:r w:rsidRPr="00D41C66">
        <w:rPr>
          <w:rFonts w:ascii="Consolas" w:eastAsia="宋体" w:hAnsi="Consolas" w:cs="宋体"/>
          <w:color w:val="0000FF"/>
          <w:kern w:val="0"/>
          <w:sz w:val="18"/>
          <w:szCs w:val="18"/>
          <w:bdr w:val="none" w:sz="0" w:space="0" w:color="auto" w:frame="1"/>
        </w:rPr>
        <w:t>模型摘要</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439ACE2"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proofErr w:type="spellStart"/>
      <w:proofErr w:type="gramStart"/>
      <w:r w:rsidRPr="00D41C66">
        <w:rPr>
          <w:rFonts w:ascii="Consolas" w:eastAsia="宋体" w:hAnsi="Consolas" w:cs="宋体"/>
          <w:color w:val="000000"/>
          <w:kern w:val="0"/>
          <w:sz w:val="18"/>
          <w:szCs w:val="18"/>
          <w:bdr w:val="none" w:sz="0" w:space="0" w:color="auto" w:frame="1"/>
        </w:rPr>
        <w:t>model.summary</w:t>
      </w:r>
      <w:proofErr w:type="spellEnd"/>
      <w:proofErr w:type="gramEnd"/>
      <w:r w:rsidRPr="00D41C66">
        <w:rPr>
          <w:rFonts w:ascii="Consolas" w:eastAsia="宋体" w:hAnsi="Consolas" w:cs="宋体"/>
          <w:color w:val="000000"/>
          <w:kern w:val="0"/>
          <w:sz w:val="18"/>
          <w:szCs w:val="18"/>
          <w:bdr w:val="none" w:sz="0" w:space="0" w:color="auto" w:frame="1"/>
        </w:rPr>
        <w:t>())  </w:t>
      </w:r>
    </w:p>
    <w:p w14:paraId="13AA35E4"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03E232D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残差分析</w:t>
      </w:r>
      <w:r w:rsidRPr="00D41C66">
        <w:rPr>
          <w:rFonts w:ascii="Consolas" w:eastAsia="宋体" w:hAnsi="Consolas" w:cs="宋体"/>
          <w:color w:val="000000"/>
          <w:kern w:val="0"/>
          <w:sz w:val="18"/>
          <w:szCs w:val="18"/>
          <w:bdr w:val="none" w:sz="0" w:space="0" w:color="auto" w:frame="1"/>
        </w:rPr>
        <w:t>  </w:t>
      </w:r>
    </w:p>
    <w:p w14:paraId="17C6034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residuals = </w:t>
      </w:r>
      <w:proofErr w:type="spellStart"/>
      <w:proofErr w:type="gramStart"/>
      <w:r w:rsidRPr="00D41C66">
        <w:rPr>
          <w:rFonts w:ascii="Consolas" w:eastAsia="宋体" w:hAnsi="Consolas" w:cs="宋体"/>
          <w:color w:val="000000"/>
          <w:kern w:val="0"/>
          <w:sz w:val="18"/>
          <w:szCs w:val="18"/>
          <w:bdr w:val="none" w:sz="0" w:space="0" w:color="auto" w:frame="1"/>
        </w:rPr>
        <w:t>model.resid</w:t>
      </w:r>
      <w:proofErr w:type="spellEnd"/>
      <w:proofErr w:type="gramEnd"/>
      <w:r w:rsidRPr="00D41C66">
        <w:rPr>
          <w:rFonts w:ascii="Consolas" w:eastAsia="宋体" w:hAnsi="Consolas" w:cs="宋体"/>
          <w:color w:val="000000"/>
          <w:kern w:val="0"/>
          <w:sz w:val="18"/>
          <w:szCs w:val="18"/>
          <w:bdr w:val="none" w:sz="0" w:space="0" w:color="auto" w:frame="1"/>
        </w:rPr>
        <w:t>  </w:t>
      </w:r>
    </w:p>
    <w:p w14:paraId="2277AC95"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6))  </w:t>
      </w:r>
    </w:p>
    <w:p w14:paraId="64248D0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plt.plot</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df</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日期</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residuals, label=</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color=</w:t>
      </w:r>
      <w:r w:rsidRPr="00D41C66">
        <w:rPr>
          <w:rFonts w:ascii="Consolas" w:eastAsia="宋体" w:hAnsi="Consolas" w:cs="宋体"/>
          <w:color w:val="0000FF"/>
          <w:kern w:val="0"/>
          <w:sz w:val="18"/>
          <w:szCs w:val="18"/>
          <w:bdr w:val="none" w:sz="0" w:space="0" w:color="auto" w:frame="1"/>
        </w:rPr>
        <w:t>'purple'</w:t>
      </w:r>
      <w:r w:rsidRPr="00D41C66">
        <w:rPr>
          <w:rFonts w:ascii="Consolas" w:eastAsia="宋体" w:hAnsi="Consolas" w:cs="宋体"/>
          <w:color w:val="000000"/>
          <w:kern w:val="0"/>
          <w:sz w:val="18"/>
          <w:szCs w:val="18"/>
          <w:bdr w:val="none" w:sz="0" w:space="0" w:color="auto" w:frame="1"/>
        </w:rPr>
        <w:t>)  </w:t>
      </w:r>
    </w:p>
    <w:p w14:paraId="6943D2AF"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plt.axhline</w:t>
      </w:r>
      <w:proofErr w:type="spellEnd"/>
      <w:proofErr w:type="gramEnd"/>
      <w:r w:rsidRPr="00D41C66">
        <w:rPr>
          <w:rFonts w:ascii="Consolas" w:eastAsia="宋体" w:hAnsi="Consolas" w:cs="宋体"/>
          <w:color w:val="000000"/>
          <w:kern w:val="0"/>
          <w:sz w:val="18"/>
          <w:szCs w:val="18"/>
          <w:bdr w:val="none" w:sz="0" w:space="0" w:color="auto" w:frame="1"/>
        </w:rPr>
        <w:t>(y=0, color=</w:t>
      </w:r>
      <w:r w:rsidRPr="00D41C66">
        <w:rPr>
          <w:rFonts w:ascii="Consolas" w:eastAsia="宋体" w:hAnsi="Consolas" w:cs="宋体"/>
          <w:color w:val="0000FF"/>
          <w:kern w:val="0"/>
          <w:sz w:val="18"/>
          <w:szCs w:val="18"/>
          <w:bdr w:val="none" w:sz="0" w:space="0" w:color="auto" w:frame="1"/>
        </w:rPr>
        <w:t>'r'</w:t>
      </w:r>
      <w:r w:rsidRPr="00D41C66">
        <w:rPr>
          <w:rFonts w:ascii="Consolas" w:eastAsia="宋体" w:hAnsi="Consolas" w:cs="宋体"/>
          <w:color w:val="000000"/>
          <w:kern w:val="0"/>
          <w:sz w:val="18"/>
          <w:szCs w:val="18"/>
          <w:bdr w:val="none" w:sz="0" w:space="0" w:color="auto" w:frame="1"/>
        </w:rPr>
        <w:t>, </w:t>
      </w:r>
      <w:proofErr w:type="spellStart"/>
      <w:r w:rsidRPr="00D41C66">
        <w:rPr>
          <w:rFonts w:ascii="Consolas" w:eastAsia="宋体" w:hAnsi="Consolas" w:cs="宋体"/>
          <w:color w:val="000000"/>
          <w:kern w:val="0"/>
          <w:sz w:val="18"/>
          <w:szCs w:val="18"/>
          <w:bdr w:val="none" w:sz="0" w:space="0" w:color="auto" w:frame="1"/>
        </w:rPr>
        <w:t>linestyle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9F66EC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日期</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2E055F2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plt.ylabel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1F211DBD"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残差分析</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547E8DB6"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plt.legend</w:t>
      </w:r>
      <w:proofErr w:type="spellEnd"/>
      <w:proofErr w:type="gramEnd"/>
      <w:r w:rsidRPr="00D41C66">
        <w:rPr>
          <w:rFonts w:ascii="Consolas" w:eastAsia="宋体" w:hAnsi="Consolas" w:cs="宋体"/>
          <w:color w:val="000000"/>
          <w:kern w:val="0"/>
          <w:sz w:val="18"/>
          <w:szCs w:val="18"/>
          <w:bdr w:val="none" w:sz="0" w:space="0" w:color="auto" w:frame="1"/>
        </w:rPr>
        <w:t>()  </w:t>
      </w:r>
    </w:p>
    <w:p w14:paraId="160F65D9"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plt.grid</w:t>
      </w:r>
      <w:proofErr w:type="spellEnd"/>
      <w:proofErr w:type="gramEnd"/>
      <w:r w:rsidRPr="00D41C66">
        <w:rPr>
          <w:rFonts w:ascii="Consolas" w:eastAsia="宋体" w:hAnsi="Consolas" w:cs="宋体"/>
          <w:color w:val="000000"/>
          <w:kern w:val="0"/>
          <w:sz w:val="18"/>
          <w:szCs w:val="18"/>
          <w:bdr w:val="none" w:sz="0" w:space="0" w:color="auto" w:frame="1"/>
        </w:rPr>
        <w:t>(True)  </w:t>
      </w:r>
    </w:p>
    <w:p w14:paraId="67C2EA6E"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残差分析</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BA86B6F"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472E4343"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4D7352F"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残差分布图</w:t>
      </w:r>
      <w:r w:rsidRPr="00D41C66">
        <w:rPr>
          <w:rFonts w:ascii="Consolas" w:eastAsia="宋体" w:hAnsi="Consolas" w:cs="宋体"/>
          <w:color w:val="000000"/>
          <w:kern w:val="0"/>
          <w:sz w:val="18"/>
          <w:szCs w:val="18"/>
          <w:bdr w:val="none" w:sz="0" w:space="0" w:color="auto" w:frame="1"/>
        </w:rPr>
        <w:t>  </w:t>
      </w:r>
    </w:p>
    <w:p w14:paraId="5F202FB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6))  </w:t>
      </w:r>
    </w:p>
    <w:p w14:paraId="70D3E2BC"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sns.histplot</w:t>
      </w:r>
      <w:proofErr w:type="spellEnd"/>
      <w:proofErr w:type="gramEnd"/>
      <w:r w:rsidRPr="00D41C66">
        <w:rPr>
          <w:rFonts w:ascii="Consolas" w:eastAsia="宋体" w:hAnsi="Consolas" w:cs="宋体"/>
          <w:color w:val="000000"/>
          <w:kern w:val="0"/>
          <w:sz w:val="18"/>
          <w:szCs w:val="18"/>
          <w:bdr w:val="none" w:sz="0" w:space="0" w:color="auto" w:frame="1"/>
        </w:rPr>
        <w:t>(residuals, </w:t>
      </w:r>
      <w:proofErr w:type="spellStart"/>
      <w:r w:rsidRPr="00D41C66">
        <w:rPr>
          <w:rFonts w:ascii="Consolas" w:eastAsia="宋体" w:hAnsi="Consolas" w:cs="宋体"/>
          <w:color w:val="000000"/>
          <w:kern w:val="0"/>
          <w:sz w:val="18"/>
          <w:szCs w:val="18"/>
          <w:bdr w:val="none" w:sz="0" w:space="0" w:color="auto" w:frame="1"/>
        </w:rPr>
        <w:t>kde</w:t>
      </w:r>
      <w:proofErr w:type="spellEnd"/>
      <w:r w:rsidRPr="00D41C66">
        <w:rPr>
          <w:rFonts w:ascii="Consolas" w:eastAsia="宋体" w:hAnsi="Consolas" w:cs="宋体"/>
          <w:color w:val="000000"/>
          <w:kern w:val="0"/>
          <w:sz w:val="18"/>
          <w:szCs w:val="18"/>
          <w:bdr w:val="none" w:sz="0" w:space="0" w:color="auto" w:frame="1"/>
        </w:rPr>
        <w:t>=True, color=</w:t>
      </w:r>
      <w:r w:rsidRPr="00D41C66">
        <w:rPr>
          <w:rFonts w:ascii="Consolas" w:eastAsia="宋体" w:hAnsi="Consolas" w:cs="宋体"/>
          <w:color w:val="0000FF"/>
          <w:kern w:val="0"/>
          <w:sz w:val="18"/>
          <w:szCs w:val="18"/>
          <w:bdr w:val="none" w:sz="0" w:space="0" w:color="auto" w:frame="1"/>
        </w:rPr>
        <w:t>'purple'</w:t>
      </w:r>
      <w:r w:rsidRPr="00D41C66">
        <w:rPr>
          <w:rFonts w:ascii="Consolas" w:eastAsia="宋体" w:hAnsi="Consolas" w:cs="宋体"/>
          <w:color w:val="000000"/>
          <w:kern w:val="0"/>
          <w:sz w:val="18"/>
          <w:szCs w:val="18"/>
          <w:bdr w:val="none" w:sz="0" w:space="0" w:color="auto" w:frame="1"/>
        </w:rPr>
        <w:t>)  </w:t>
      </w:r>
    </w:p>
    <w:p w14:paraId="0BAE4348"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残差分布</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757D3BC"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F629E13"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plt.ylabel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频率</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4557236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残差分布</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AF53055"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6B4BFC8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D23A41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残差</w:t>
      </w:r>
      <w:r w:rsidRPr="00D41C66">
        <w:rPr>
          <w:rFonts w:ascii="Consolas" w:eastAsia="宋体" w:hAnsi="Consolas" w:cs="宋体"/>
          <w:color w:val="008200"/>
          <w:kern w:val="0"/>
          <w:sz w:val="18"/>
          <w:szCs w:val="18"/>
          <w:bdr w:val="none" w:sz="0" w:space="0" w:color="auto" w:frame="1"/>
        </w:rPr>
        <w:t>QQ</w:t>
      </w:r>
      <w:r w:rsidRPr="00D41C66">
        <w:rPr>
          <w:rFonts w:ascii="Consolas" w:eastAsia="宋体" w:hAnsi="Consolas" w:cs="宋体"/>
          <w:color w:val="008200"/>
          <w:kern w:val="0"/>
          <w:sz w:val="18"/>
          <w:szCs w:val="18"/>
          <w:bdr w:val="none" w:sz="0" w:space="0" w:color="auto" w:frame="1"/>
        </w:rPr>
        <w:t>图</w:t>
      </w:r>
      <w:r w:rsidRPr="00D41C66">
        <w:rPr>
          <w:rFonts w:ascii="Consolas" w:eastAsia="宋体" w:hAnsi="Consolas" w:cs="宋体"/>
          <w:color w:val="000000"/>
          <w:kern w:val="0"/>
          <w:sz w:val="18"/>
          <w:szCs w:val="18"/>
          <w:bdr w:val="none" w:sz="0" w:space="0" w:color="auto" w:frame="1"/>
        </w:rPr>
        <w:t>  </w:t>
      </w:r>
    </w:p>
    <w:p w14:paraId="3B5B6A5D"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6))  </w:t>
      </w:r>
    </w:p>
    <w:p w14:paraId="3D0C415C"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sm.qqplot</w:t>
      </w:r>
      <w:proofErr w:type="spellEnd"/>
      <w:proofErr w:type="gramEnd"/>
      <w:r w:rsidRPr="00D41C66">
        <w:rPr>
          <w:rFonts w:ascii="Consolas" w:eastAsia="宋体" w:hAnsi="Consolas" w:cs="宋体"/>
          <w:color w:val="000000"/>
          <w:kern w:val="0"/>
          <w:sz w:val="18"/>
          <w:szCs w:val="18"/>
          <w:bdr w:val="none" w:sz="0" w:space="0" w:color="auto" w:frame="1"/>
        </w:rPr>
        <w:t>(residuals, line=</w:t>
      </w:r>
      <w:r w:rsidRPr="00D41C66">
        <w:rPr>
          <w:rFonts w:ascii="Consolas" w:eastAsia="宋体" w:hAnsi="Consolas" w:cs="宋体"/>
          <w:color w:val="0000FF"/>
          <w:kern w:val="0"/>
          <w:sz w:val="18"/>
          <w:szCs w:val="18"/>
          <w:bdr w:val="none" w:sz="0" w:space="0" w:color="auto" w:frame="1"/>
        </w:rPr>
        <w:t>'45'</w:t>
      </w:r>
      <w:r w:rsidRPr="00D41C66">
        <w:rPr>
          <w:rFonts w:ascii="Consolas" w:eastAsia="宋体" w:hAnsi="Consolas" w:cs="宋体"/>
          <w:color w:val="000000"/>
          <w:kern w:val="0"/>
          <w:sz w:val="18"/>
          <w:szCs w:val="18"/>
          <w:bdr w:val="none" w:sz="0" w:space="0" w:color="auto" w:frame="1"/>
        </w:rPr>
        <w:t>, fit=True)  </w:t>
      </w:r>
    </w:p>
    <w:p w14:paraId="1A343C84"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lastRenderedPageBreak/>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w:t>
      </w:r>
      <w:r w:rsidRPr="00D41C66">
        <w:rPr>
          <w:rFonts w:ascii="Consolas" w:eastAsia="宋体" w:hAnsi="Consolas" w:cs="宋体"/>
          <w:color w:val="0000FF"/>
          <w:kern w:val="0"/>
          <w:sz w:val="18"/>
          <w:szCs w:val="18"/>
          <w:bdr w:val="none" w:sz="0" w:space="0" w:color="auto" w:frame="1"/>
        </w:rPr>
        <w:t>QQ</w:t>
      </w:r>
      <w:r w:rsidRPr="00D41C66">
        <w:rPr>
          <w:rFonts w:ascii="Consolas" w:eastAsia="宋体" w:hAnsi="Consolas" w:cs="宋体"/>
          <w:color w:val="0000FF"/>
          <w:kern w:val="0"/>
          <w:sz w:val="18"/>
          <w:szCs w:val="18"/>
          <w:bdr w:val="none" w:sz="0" w:space="0" w:color="auto" w:frame="1"/>
        </w:rPr>
        <w:t>图</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102627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残差</w:t>
      </w:r>
      <w:r w:rsidRPr="00D41C66">
        <w:rPr>
          <w:rFonts w:ascii="Consolas" w:eastAsia="宋体" w:hAnsi="Consolas" w:cs="宋体"/>
          <w:color w:val="0000FF"/>
          <w:kern w:val="0"/>
          <w:sz w:val="18"/>
          <w:szCs w:val="18"/>
          <w:bdr w:val="none" w:sz="0" w:space="0" w:color="auto" w:frame="1"/>
        </w:rPr>
        <w:t>QQ</w:t>
      </w:r>
      <w:r w:rsidRPr="00D41C66">
        <w:rPr>
          <w:rFonts w:ascii="Consolas" w:eastAsia="宋体" w:hAnsi="Consolas" w:cs="宋体"/>
          <w:color w:val="0000FF"/>
          <w:kern w:val="0"/>
          <w:sz w:val="18"/>
          <w:szCs w:val="18"/>
          <w:bdr w:val="none" w:sz="0" w:space="0" w:color="auto" w:frame="1"/>
        </w:rPr>
        <w:t>图</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388C9F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21B82AC6"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314DA9F3"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特征重要性分析（线性回归系数）</w:t>
      </w:r>
      <w:r w:rsidRPr="00D41C66">
        <w:rPr>
          <w:rFonts w:ascii="Consolas" w:eastAsia="宋体" w:hAnsi="Consolas" w:cs="宋体"/>
          <w:color w:val="000000"/>
          <w:kern w:val="0"/>
          <w:sz w:val="18"/>
          <w:szCs w:val="18"/>
          <w:bdr w:val="none" w:sz="0" w:space="0" w:color="auto" w:frame="1"/>
        </w:rPr>
        <w:t>  </w:t>
      </w:r>
    </w:p>
    <w:p w14:paraId="0B7D95B7"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coefficients_df = pd.DataFrame(model.params[1:], features, columns=[</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系数</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BE53710"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coefficients_df</w:t>
      </w:r>
      <w:proofErr w:type="spellEnd"/>
      <w:r w:rsidRPr="00D41C66">
        <w:rPr>
          <w:rFonts w:ascii="Consolas" w:eastAsia="宋体" w:hAnsi="Consolas" w:cs="宋体"/>
          <w:color w:val="000000"/>
          <w:kern w:val="0"/>
          <w:sz w:val="18"/>
          <w:szCs w:val="18"/>
          <w:bdr w:val="none" w:sz="0" w:space="0" w:color="auto" w:frame="1"/>
        </w:rPr>
        <w:t> = </w:t>
      </w:r>
      <w:proofErr w:type="spellStart"/>
      <w:r w:rsidRPr="00D41C66">
        <w:rPr>
          <w:rFonts w:ascii="Consolas" w:eastAsia="宋体" w:hAnsi="Consolas" w:cs="宋体"/>
          <w:color w:val="000000"/>
          <w:kern w:val="0"/>
          <w:sz w:val="18"/>
          <w:szCs w:val="18"/>
          <w:bdr w:val="none" w:sz="0" w:space="0" w:color="auto" w:frame="1"/>
        </w:rPr>
        <w:t>coefficients_df.sort_values</w:t>
      </w:r>
      <w:proofErr w:type="spellEnd"/>
      <w:r w:rsidRPr="00D41C66">
        <w:rPr>
          <w:rFonts w:ascii="Consolas" w:eastAsia="宋体" w:hAnsi="Consolas" w:cs="宋体"/>
          <w:color w:val="000000"/>
          <w:kern w:val="0"/>
          <w:sz w:val="18"/>
          <w:szCs w:val="18"/>
          <w:bdr w:val="none" w:sz="0" w:space="0" w:color="auto" w:frame="1"/>
        </w:rPr>
        <w:t>(by=</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系数</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ascending=False)  </w:t>
      </w:r>
    </w:p>
    <w:p w14:paraId="537E59BF"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3145D4D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10))  </w:t>
      </w:r>
    </w:p>
    <w:p w14:paraId="5F024D5C"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ax = </w:t>
      </w:r>
      <w:proofErr w:type="spellStart"/>
      <w:r w:rsidRPr="00D41C66">
        <w:rPr>
          <w:rFonts w:ascii="Consolas" w:eastAsia="宋体" w:hAnsi="Consolas" w:cs="宋体"/>
          <w:color w:val="000000"/>
          <w:kern w:val="0"/>
          <w:sz w:val="18"/>
          <w:szCs w:val="18"/>
          <w:bdr w:val="none" w:sz="0" w:space="0" w:color="auto" w:frame="1"/>
        </w:rPr>
        <w:t>coefficients_</w:t>
      </w:r>
      <w:proofErr w:type="gramStart"/>
      <w:r w:rsidRPr="00D41C66">
        <w:rPr>
          <w:rFonts w:ascii="Consolas" w:eastAsia="宋体" w:hAnsi="Consolas" w:cs="宋体"/>
          <w:color w:val="000000"/>
          <w:kern w:val="0"/>
          <w:sz w:val="18"/>
          <w:szCs w:val="18"/>
          <w:bdr w:val="none" w:sz="0" w:space="0" w:color="auto" w:frame="1"/>
        </w:rPr>
        <w:t>df.plot</w:t>
      </w:r>
      <w:proofErr w:type="spellEnd"/>
      <w:proofErr w:type="gramEnd"/>
      <w:r w:rsidRPr="00D41C66">
        <w:rPr>
          <w:rFonts w:ascii="Consolas" w:eastAsia="宋体" w:hAnsi="Consolas" w:cs="宋体"/>
          <w:color w:val="000000"/>
          <w:kern w:val="0"/>
          <w:sz w:val="18"/>
          <w:szCs w:val="18"/>
          <w:bdr w:val="none" w:sz="0" w:space="0" w:color="auto" w:frame="1"/>
        </w:rPr>
        <w:t>(kind=</w:t>
      </w:r>
      <w:r w:rsidRPr="00D41C66">
        <w:rPr>
          <w:rFonts w:ascii="Consolas" w:eastAsia="宋体" w:hAnsi="Consolas" w:cs="宋体"/>
          <w:color w:val="0000FF"/>
          <w:kern w:val="0"/>
          <w:sz w:val="18"/>
          <w:szCs w:val="18"/>
          <w:bdr w:val="none" w:sz="0" w:space="0" w:color="auto" w:frame="1"/>
        </w:rPr>
        <w:t>'bar'</w:t>
      </w:r>
      <w:r w:rsidRPr="00D41C66">
        <w:rPr>
          <w:rFonts w:ascii="Consolas" w:eastAsia="宋体" w:hAnsi="Consolas" w:cs="宋体"/>
          <w:color w:val="000000"/>
          <w:kern w:val="0"/>
          <w:sz w:val="18"/>
          <w:szCs w:val="18"/>
          <w:bdr w:val="none" w:sz="0" w:space="0" w:color="auto" w:frame="1"/>
        </w:rPr>
        <w:t>,  </w:t>
      </w:r>
    </w:p>
    <w:p w14:paraId="765EB0C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color</w:t>
      </w:r>
      <w:proofErr w:type="gramStart"/>
      <w:r w:rsidRPr="00D41C66">
        <w:rPr>
          <w:rFonts w:ascii="Consolas" w:eastAsia="宋体" w:hAnsi="Consolas" w:cs="宋体"/>
          <w:color w:val="000000"/>
          <w:kern w:val="0"/>
          <w:sz w:val="18"/>
          <w:szCs w:val="18"/>
          <w:bdr w:val="none" w:sz="0" w:space="0" w:color="auto" w:frame="1"/>
        </w:rPr>
        <w:t>=[</w:t>
      </w:r>
      <w:proofErr w:type="gramEnd"/>
      <w:r w:rsidRPr="00D41C66">
        <w:rPr>
          <w:rFonts w:ascii="Consolas" w:eastAsia="宋体" w:hAnsi="Consolas" w:cs="宋体"/>
          <w:color w:val="0000FF"/>
          <w:kern w:val="0"/>
          <w:sz w:val="18"/>
          <w:szCs w:val="18"/>
          <w:bdr w:val="none" w:sz="0" w:space="0" w:color="auto" w:frame="1"/>
        </w:rPr>
        <w:t>'blue'</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'green'</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'orange'</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'purple'</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'red'</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'cyan'</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'magenta'</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'yellow'</w:t>
      </w: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'pink'</w:t>
      </w:r>
      <w:r w:rsidRPr="00D41C66">
        <w:rPr>
          <w:rFonts w:ascii="Consolas" w:eastAsia="宋体" w:hAnsi="Consolas" w:cs="宋体"/>
          <w:color w:val="000000"/>
          <w:kern w:val="0"/>
          <w:sz w:val="18"/>
          <w:szCs w:val="18"/>
          <w:bdr w:val="none" w:sz="0" w:space="0" w:color="auto" w:frame="1"/>
        </w:rPr>
        <w:t>,  </w:t>
      </w:r>
    </w:p>
    <w:p w14:paraId="29B12494"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'brown'</w:t>
      </w:r>
      <w:r w:rsidRPr="00D41C66">
        <w:rPr>
          <w:rFonts w:ascii="Consolas" w:eastAsia="宋体" w:hAnsi="Consolas" w:cs="宋体"/>
          <w:color w:val="000000"/>
          <w:kern w:val="0"/>
          <w:sz w:val="18"/>
          <w:szCs w:val="18"/>
          <w:bdr w:val="none" w:sz="0" w:space="0" w:color="auto" w:frame="1"/>
        </w:rPr>
        <w:t>])  </w:t>
      </w:r>
    </w:p>
    <w:p w14:paraId="0BD50A8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plt.title</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特征重要性</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07017878"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特征</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5E775980"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plt.ylabel</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系数</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23B16F66"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plt.grid</w:t>
      </w:r>
      <w:proofErr w:type="spellEnd"/>
      <w:proofErr w:type="gramEnd"/>
      <w:r w:rsidRPr="00D41C66">
        <w:rPr>
          <w:rFonts w:ascii="Consolas" w:eastAsia="宋体" w:hAnsi="Consolas" w:cs="宋体"/>
          <w:color w:val="000000"/>
          <w:kern w:val="0"/>
          <w:sz w:val="18"/>
          <w:szCs w:val="18"/>
          <w:bdr w:val="none" w:sz="0" w:space="0" w:color="auto" w:frame="1"/>
        </w:rPr>
        <w:t>(True)  </w:t>
      </w:r>
    </w:p>
    <w:p w14:paraId="690B651C"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plt.xticks</w:t>
      </w:r>
      <w:proofErr w:type="spellEnd"/>
      <w:r w:rsidRPr="00D41C66">
        <w:rPr>
          <w:rFonts w:ascii="Consolas" w:eastAsia="宋体" w:hAnsi="Consolas" w:cs="宋体"/>
          <w:color w:val="000000"/>
          <w:kern w:val="0"/>
          <w:sz w:val="18"/>
          <w:szCs w:val="18"/>
          <w:bdr w:val="none" w:sz="0" w:space="0" w:color="auto" w:frame="1"/>
        </w:rPr>
        <w:t>(rotation=15)  </w:t>
      </w:r>
      <w:r w:rsidRPr="00D41C66">
        <w:rPr>
          <w:rFonts w:ascii="Consolas" w:eastAsia="宋体" w:hAnsi="Consolas" w:cs="宋体"/>
          <w:color w:val="008200"/>
          <w:kern w:val="0"/>
          <w:sz w:val="18"/>
          <w:szCs w:val="18"/>
          <w:bdr w:val="none" w:sz="0" w:space="0" w:color="auto" w:frame="1"/>
        </w:rPr>
        <w:t># x</w:t>
      </w:r>
      <w:r w:rsidRPr="00D41C66">
        <w:rPr>
          <w:rFonts w:ascii="Consolas" w:eastAsia="宋体" w:hAnsi="Consolas" w:cs="宋体"/>
          <w:color w:val="008200"/>
          <w:kern w:val="0"/>
          <w:sz w:val="18"/>
          <w:szCs w:val="18"/>
          <w:bdr w:val="none" w:sz="0" w:space="0" w:color="auto" w:frame="1"/>
        </w:rPr>
        <w:t>轴标签倾斜</w:t>
      </w:r>
      <w:r w:rsidRPr="00D41C66">
        <w:rPr>
          <w:rFonts w:ascii="Consolas" w:eastAsia="宋体" w:hAnsi="Consolas" w:cs="宋体"/>
          <w:color w:val="008200"/>
          <w:kern w:val="0"/>
          <w:sz w:val="18"/>
          <w:szCs w:val="18"/>
          <w:bdr w:val="none" w:sz="0" w:space="0" w:color="auto" w:frame="1"/>
        </w:rPr>
        <w:t>15</w:t>
      </w:r>
      <w:r w:rsidRPr="00D41C66">
        <w:rPr>
          <w:rFonts w:ascii="Consolas" w:eastAsia="宋体" w:hAnsi="Consolas" w:cs="宋体"/>
          <w:color w:val="008200"/>
          <w:kern w:val="0"/>
          <w:sz w:val="18"/>
          <w:szCs w:val="18"/>
          <w:bdr w:val="none" w:sz="0" w:space="0" w:color="auto" w:frame="1"/>
        </w:rPr>
        <w:t>度</w:t>
      </w:r>
      <w:r w:rsidRPr="00D41C66">
        <w:rPr>
          <w:rFonts w:ascii="Consolas" w:eastAsia="宋体" w:hAnsi="Consolas" w:cs="宋体"/>
          <w:color w:val="000000"/>
          <w:kern w:val="0"/>
          <w:sz w:val="18"/>
          <w:szCs w:val="18"/>
          <w:bdr w:val="none" w:sz="0" w:space="0" w:color="auto" w:frame="1"/>
        </w:rPr>
        <w:t>  </w:t>
      </w:r>
    </w:p>
    <w:p w14:paraId="7532C0D4"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特征重要性</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371C872B"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5C7A43BA"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9851EDF"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多重共线性检测（</w:t>
      </w:r>
      <w:r w:rsidRPr="00D41C66">
        <w:rPr>
          <w:rFonts w:ascii="Consolas" w:eastAsia="宋体" w:hAnsi="Consolas" w:cs="宋体"/>
          <w:color w:val="008200"/>
          <w:kern w:val="0"/>
          <w:sz w:val="18"/>
          <w:szCs w:val="18"/>
          <w:bdr w:val="none" w:sz="0" w:space="0" w:color="auto" w:frame="1"/>
        </w:rPr>
        <w:t>VIF</w:t>
      </w:r>
      <w:r w:rsidRPr="00D41C66">
        <w:rPr>
          <w:rFonts w:ascii="Consolas" w:eastAsia="宋体" w:hAnsi="Consolas" w:cs="宋体"/>
          <w:color w:val="008200"/>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2FE24DB"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vif_data</w:t>
      </w:r>
      <w:proofErr w:type="spellEnd"/>
      <w:r w:rsidRPr="00D41C66">
        <w:rPr>
          <w:rFonts w:ascii="Consolas" w:eastAsia="宋体" w:hAnsi="Consolas" w:cs="宋体"/>
          <w:color w:val="000000"/>
          <w:kern w:val="0"/>
          <w:sz w:val="18"/>
          <w:szCs w:val="18"/>
          <w:bdr w:val="none" w:sz="0" w:space="0" w:color="auto" w:frame="1"/>
        </w:rPr>
        <w:t> = </w:t>
      </w:r>
      <w:proofErr w:type="spellStart"/>
      <w:proofErr w:type="gramStart"/>
      <w:r w:rsidRPr="00D41C66">
        <w:rPr>
          <w:rFonts w:ascii="Consolas" w:eastAsia="宋体" w:hAnsi="Consolas" w:cs="宋体"/>
          <w:color w:val="000000"/>
          <w:kern w:val="0"/>
          <w:sz w:val="18"/>
          <w:szCs w:val="18"/>
          <w:bdr w:val="none" w:sz="0" w:space="0" w:color="auto" w:frame="1"/>
        </w:rPr>
        <w:t>pd.DataFrame</w:t>
      </w:r>
      <w:proofErr w:type="spellEnd"/>
      <w:proofErr w:type="gramEnd"/>
      <w:r w:rsidRPr="00D41C66">
        <w:rPr>
          <w:rFonts w:ascii="Consolas" w:eastAsia="宋体" w:hAnsi="Consolas" w:cs="宋体"/>
          <w:color w:val="000000"/>
          <w:kern w:val="0"/>
          <w:sz w:val="18"/>
          <w:szCs w:val="18"/>
          <w:bdr w:val="none" w:sz="0" w:space="0" w:color="auto" w:frame="1"/>
        </w:rPr>
        <w:t>()  </w:t>
      </w:r>
    </w:p>
    <w:p w14:paraId="4AD8C936"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vif_data</w:t>
      </w:r>
      <w:proofErr w:type="spellEnd"/>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特征</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 </w:t>
      </w:r>
      <w:proofErr w:type="spellStart"/>
      <w:r w:rsidRPr="00D41C66">
        <w:rPr>
          <w:rFonts w:ascii="Consolas" w:eastAsia="宋体" w:hAnsi="Consolas" w:cs="宋体"/>
          <w:color w:val="000000"/>
          <w:kern w:val="0"/>
          <w:sz w:val="18"/>
          <w:szCs w:val="18"/>
          <w:bdr w:val="none" w:sz="0" w:space="0" w:color="auto" w:frame="1"/>
        </w:rPr>
        <w:t>X.columns</w:t>
      </w:r>
      <w:proofErr w:type="spellEnd"/>
      <w:r w:rsidRPr="00D41C66">
        <w:rPr>
          <w:rFonts w:ascii="Consolas" w:eastAsia="宋体" w:hAnsi="Consolas" w:cs="宋体"/>
          <w:color w:val="000000"/>
          <w:kern w:val="0"/>
          <w:sz w:val="18"/>
          <w:szCs w:val="18"/>
          <w:bdr w:val="none" w:sz="0" w:space="0" w:color="auto" w:frame="1"/>
        </w:rPr>
        <w:t>  </w:t>
      </w:r>
    </w:p>
    <w:p w14:paraId="79AC0CC8"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vif_data[</w:t>
      </w:r>
      <w:r w:rsidRPr="00D41C66">
        <w:rPr>
          <w:rFonts w:ascii="Consolas" w:eastAsia="宋体" w:hAnsi="Consolas" w:cs="宋体"/>
          <w:color w:val="0000FF"/>
          <w:kern w:val="0"/>
          <w:sz w:val="18"/>
          <w:szCs w:val="18"/>
          <w:bdr w:val="none" w:sz="0" w:space="0" w:color="auto" w:frame="1"/>
        </w:rPr>
        <w:t>"VIF"</w:t>
      </w:r>
      <w:r w:rsidRPr="00D41C66">
        <w:rPr>
          <w:rFonts w:ascii="Consolas" w:eastAsia="宋体" w:hAnsi="Consolas" w:cs="宋体"/>
          <w:color w:val="000000"/>
          <w:kern w:val="0"/>
          <w:sz w:val="18"/>
          <w:szCs w:val="18"/>
          <w:bdr w:val="none" w:sz="0" w:space="0" w:color="auto" w:frame="1"/>
        </w:rPr>
        <w:t>] = [variance_inflation_</w:t>
      </w:r>
      <w:proofErr w:type="gramStart"/>
      <w:r w:rsidRPr="00D41C66">
        <w:rPr>
          <w:rFonts w:ascii="Consolas" w:eastAsia="宋体" w:hAnsi="Consolas" w:cs="宋体"/>
          <w:color w:val="000000"/>
          <w:kern w:val="0"/>
          <w:sz w:val="18"/>
          <w:szCs w:val="18"/>
          <w:bdr w:val="none" w:sz="0" w:space="0" w:color="auto" w:frame="1"/>
        </w:rPr>
        <w:t>factor(</w:t>
      </w:r>
      <w:proofErr w:type="gramEnd"/>
      <w:r w:rsidRPr="00D41C66">
        <w:rPr>
          <w:rFonts w:ascii="Consolas" w:eastAsia="宋体" w:hAnsi="Consolas" w:cs="宋体"/>
          <w:color w:val="000000"/>
          <w:kern w:val="0"/>
          <w:sz w:val="18"/>
          <w:szCs w:val="18"/>
          <w:bdr w:val="none" w:sz="0" w:space="0" w:color="auto" w:frame="1"/>
        </w:rPr>
        <w:t>X.values, i) </w:t>
      </w:r>
      <w:r w:rsidRPr="00D41C66">
        <w:rPr>
          <w:rFonts w:ascii="Consolas" w:eastAsia="宋体" w:hAnsi="Consolas" w:cs="宋体"/>
          <w:b/>
          <w:bCs/>
          <w:color w:val="006699"/>
          <w:kern w:val="0"/>
          <w:sz w:val="18"/>
          <w:szCs w:val="18"/>
          <w:bdr w:val="none" w:sz="0" w:space="0" w:color="auto" w:frame="1"/>
        </w:rPr>
        <w:t>for</w:t>
      </w:r>
      <w:r w:rsidRPr="00D41C66">
        <w:rPr>
          <w:rFonts w:ascii="Consolas" w:eastAsia="宋体" w:hAnsi="Consolas" w:cs="宋体"/>
          <w:color w:val="000000"/>
          <w:kern w:val="0"/>
          <w:sz w:val="18"/>
          <w:szCs w:val="18"/>
          <w:bdr w:val="none" w:sz="0" w:space="0" w:color="auto" w:frame="1"/>
        </w:rPr>
        <w:t> i </w:t>
      </w:r>
      <w:r w:rsidRPr="00D41C66">
        <w:rPr>
          <w:rFonts w:ascii="Consolas" w:eastAsia="宋体" w:hAnsi="Consolas" w:cs="宋体"/>
          <w:b/>
          <w:bCs/>
          <w:color w:val="006699"/>
          <w:kern w:val="0"/>
          <w:sz w:val="18"/>
          <w:szCs w:val="18"/>
          <w:bdr w:val="none" w:sz="0" w:space="0" w:color="auto" w:frame="1"/>
        </w:rPr>
        <w:t>in</w:t>
      </w:r>
      <w:r w:rsidRPr="00D41C66">
        <w:rPr>
          <w:rFonts w:ascii="Consolas" w:eastAsia="宋体" w:hAnsi="Consolas" w:cs="宋体"/>
          <w:color w:val="000000"/>
          <w:kern w:val="0"/>
          <w:sz w:val="18"/>
          <w:szCs w:val="18"/>
          <w:bdr w:val="none" w:sz="0" w:space="0" w:color="auto" w:frame="1"/>
        </w:rPr>
        <w:t> range(X.shape[1])]  </w:t>
      </w:r>
    </w:p>
    <w:p w14:paraId="587351A3"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5B0FB327"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"\n</w:t>
      </w:r>
      <w:r w:rsidRPr="00D41C66">
        <w:rPr>
          <w:rFonts w:ascii="Consolas" w:eastAsia="宋体" w:hAnsi="Consolas" w:cs="宋体"/>
          <w:color w:val="0000FF"/>
          <w:kern w:val="0"/>
          <w:sz w:val="18"/>
          <w:szCs w:val="18"/>
          <w:bdr w:val="none" w:sz="0" w:space="0" w:color="auto" w:frame="1"/>
        </w:rPr>
        <w:t>多重共线性检测（</w:t>
      </w:r>
      <w:r w:rsidRPr="00D41C66">
        <w:rPr>
          <w:rFonts w:ascii="Consolas" w:eastAsia="宋体" w:hAnsi="Consolas" w:cs="宋体"/>
          <w:color w:val="0000FF"/>
          <w:kern w:val="0"/>
          <w:sz w:val="18"/>
          <w:szCs w:val="18"/>
          <w:bdr w:val="none" w:sz="0" w:space="0" w:color="auto" w:frame="1"/>
        </w:rPr>
        <w:t>VIF</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0458D050"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vif_data</w:t>
      </w:r>
      <w:proofErr w:type="spellEnd"/>
      <w:r w:rsidRPr="00D41C66">
        <w:rPr>
          <w:rFonts w:ascii="Consolas" w:eastAsia="宋体" w:hAnsi="Consolas" w:cs="宋体"/>
          <w:color w:val="000000"/>
          <w:kern w:val="0"/>
          <w:sz w:val="18"/>
          <w:szCs w:val="18"/>
          <w:bdr w:val="none" w:sz="0" w:space="0" w:color="auto" w:frame="1"/>
        </w:rPr>
        <w:t>)  </w:t>
      </w:r>
    </w:p>
    <w:p w14:paraId="5E3C4B2D"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4A1CED71"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8200"/>
          <w:kern w:val="0"/>
          <w:sz w:val="18"/>
          <w:szCs w:val="18"/>
          <w:bdr w:val="none" w:sz="0" w:space="0" w:color="auto" w:frame="1"/>
        </w:rPr>
        <w:t># </w:t>
      </w:r>
      <w:r w:rsidRPr="00D41C66">
        <w:rPr>
          <w:rFonts w:ascii="Consolas" w:eastAsia="宋体" w:hAnsi="Consolas" w:cs="宋体"/>
          <w:color w:val="008200"/>
          <w:kern w:val="0"/>
          <w:sz w:val="18"/>
          <w:szCs w:val="18"/>
          <w:bdr w:val="none" w:sz="0" w:space="0" w:color="auto" w:frame="1"/>
        </w:rPr>
        <w:t>回归诊断图</w:t>
      </w:r>
      <w:r w:rsidRPr="00D41C66">
        <w:rPr>
          <w:rFonts w:ascii="Consolas" w:eastAsia="宋体" w:hAnsi="Consolas" w:cs="宋体"/>
          <w:color w:val="000000"/>
          <w:kern w:val="0"/>
          <w:sz w:val="18"/>
          <w:szCs w:val="18"/>
          <w:bdr w:val="none" w:sz="0" w:space="0" w:color="auto" w:frame="1"/>
        </w:rPr>
        <w:t>  </w:t>
      </w:r>
    </w:p>
    <w:p w14:paraId="52CDD7B3"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fig = </w:t>
      </w: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8))  </w:t>
      </w:r>
    </w:p>
    <w:p w14:paraId="3DD8CB17"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fig = </w:t>
      </w:r>
      <w:proofErr w:type="spellStart"/>
      <w:r w:rsidRPr="00D41C66">
        <w:rPr>
          <w:rFonts w:ascii="Consolas" w:eastAsia="宋体" w:hAnsi="Consolas" w:cs="宋体"/>
          <w:color w:val="000000"/>
          <w:kern w:val="0"/>
          <w:sz w:val="18"/>
          <w:szCs w:val="18"/>
          <w:bdr w:val="none" w:sz="0" w:space="0" w:color="auto" w:frame="1"/>
        </w:rPr>
        <w:t>sm.graphics.plot_regress_exog</w:t>
      </w:r>
      <w:proofErr w:type="spellEnd"/>
      <w:r w:rsidRPr="00D41C66">
        <w:rPr>
          <w:rFonts w:ascii="Consolas" w:eastAsia="宋体" w:hAnsi="Consolas" w:cs="宋体"/>
          <w:color w:val="000000"/>
          <w:kern w:val="0"/>
          <w:sz w:val="18"/>
          <w:szCs w:val="18"/>
          <w:bdr w:val="none" w:sz="0" w:space="0" w:color="auto" w:frame="1"/>
        </w:rPr>
        <w:t>(model,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主力净流入净额</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fig=fig)  </w:t>
      </w:r>
    </w:p>
    <w:p w14:paraId="40F3FBC2"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回归诊断图</w:t>
      </w:r>
      <w:r w:rsidRPr="00D41C66">
        <w:rPr>
          <w:rFonts w:ascii="Consolas" w:eastAsia="宋体" w:hAnsi="Consolas" w:cs="宋体"/>
          <w:color w:val="0000FF"/>
          <w:kern w:val="0"/>
          <w:sz w:val="18"/>
          <w:szCs w:val="18"/>
          <w:bdr w:val="none" w:sz="0" w:space="0" w:color="auto" w:frame="1"/>
        </w:rPr>
        <w:t>_</w:t>
      </w:r>
      <w:r w:rsidRPr="00D41C66">
        <w:rPr>
          <w:rFonts w:ascii="Consolas" w:eastAsia="宋体" w:hAnsi="Consolas" w:cs="宋体"/>
          <w:color w:val="0000FF"/>
          <w:kern w:val="0"/>
          <w:sz w:val="18"/>
          <w:szCs w:val="18"/>
          <w:bdr w:val="none" w:sz="0" w:space="0" w:color="auto" w:frame="1"/>
        </w:rPr>
        <w:t>主力净流入净额</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B0E297A"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195A0BA8"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  </w:t>
      </w:r>
    </w:p>
    <w:p w14:paraId="2E7DF9E2"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fig = </w:t>
      </w:r>
      <w:proofErr w:type="spellStart"/>
      <w:proofErr w:type="gramStart"/>
      <w:r w:rsidRPr="00D41C66">
        <w:rPr>
          <w:rFonts w:ascii="Consolas" w:eastAsia="宋体" w:hAnsi="Consolas" w:cs="宋体"/>
          <w:color w:val="000000"/>
          <w:kern w:val="0"/>
          <w:sz w:val="18"/>
          <w:szCs w:val="18"/>
          <w:bdr w:val="none" w:sz="0" w:space="0" w:color="auto" w:frame="1"/>
        </w:rPr>
        <w:t>plt.figure</w:t>
      </w:r>
      <w:proofErr w:type="spellEnd"/>
      <w:proofErr w:type="gram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figsize</w:t>
      </w:r>
      <w:proofErr w:type="spellEnd"/>
      <w:r w:rsidRPr="00D41C66">
        <w:rPr>
          <w:rFonts w:ascii="Consolas" w:eastAsia="宋体" w:hAnsi="Consolas" w:cs="宋体"/>
          <w:color w:val="000000"/>
          <w:kern w:val="0"/>
          <w:sz w:val="18"/>
          <w:szCs w:val="18"/>
          <w:bdr w:val="none" w:sz="0" w:space="0" w:color="auto" w:frame="1"/>
        </w:rPr>
        <w:t>=(12, 8))  </w:t>
      </w:r>
    </w:p>
    <w:p w14:paraId="31E82260"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t>fig = </w:t>
      </w:r>
      <w:proofErr w:type="spellStart"/>
      <w:r w:rsidRPr="00D41C66">
        <w:rPr>
          <w:rFonts w:ascii="Consolas" w:eastAsia="宋体" w:hAnsi="Consolas" w:cs="宋体"/>
          <w:color w:val="000000"/>
          <w:kern w:val="0"/>
          <w:sz w:val="18"/>
          <w:szCs w:val="18"/>
          <w:bdr w:val="none" w:sz="0" w:space="0" w:color="auto" w:frame="1"/>
        </w:rPr>
        <w:t>sm.graphics.plot_regress_exog</w:t>
      </w:r>
      <w:proofErr w:type="spellEnd"/>
      <w:r w:rsidRPr="00D41C66">
        <w:rPr>
          <w:rFonts w:ascii="Consolas" w:eastAsia="宋体" w:hAnsi="Consolas" w:cs="宋体"/>
          <w:color w:val="000000"/>
          <w:kern w:val="0"/>
          <w:sz w:val="18"/>
          <w:szCs w:val="18"/>
          <w:bdr w:val="none" w:sz="0" w:space="0" w:color="auto" w:frame="1"/>
        </w:rPr>
        <w:t>(model,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涨跌幅</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fig=fig)  </w:t>
      </w:r>
    </w:p>
    <w:p w14:paraId="317B9D75"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proofErr w:type="spellStart"/>
      <w:r w:rsidRPr="00D41C66">
        <w:rPr>
          <w:rFonts w:ascii="Consolas" w:eastAsia="宋体" w:hAnsi="Consolas" w:cs="宋体"/>
          <w:color w:val="000000"/>
          <w:kern w:val="0"/>
          <w:sz w:val="18"/>
          <w:szCs w:val="18"/>
          <w:bdr w:val="none" w:sz="0" w:space="0" w:color="auto" w:frame="1"/>
        </w:rPr>
        <w:t>plt.savefig</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os.path.join</w:t>
      </w:r>
      <w:proofErr w:type="spellEnd"/>
      <w:r w:rsidRPr="00D41C66">
        <w:rPr>
          <w:rFonts w:ascii="Consolas" w:eastAsia="宋体" w:hAnsi="Consolas" w:cs="宋体"/>
          <w:color w:val="000000"/>
          <w:kern w:val="0"/>
          <w:sz w:val="18"/>
          <w:szCs w:val="18"/>
          <w:bdr w:val="none" w:sz="0" w:space="0" w:color="auto" w:frame="1"/>
        </w:rPr>
        <w:t>(</w:t>
      </w:r>
      <w:proofErr w:type="spellStart"/>
      <w:r w:rsidRPr="00D41C66">
        <w:rPr>
          <w:rFonts w:ascii="Consolas" w:eastAsia="宋体" w:hAnsi="Consolas" w:cs="宋体"/>
          <w:color w:val="000000"/>
          <w:kern w:val="0"/>
          <w:sz w:val="18"/>
          <w:szCs w:val="18"/>
          <w:bdr w:val="none" w:sz="0" w:space="0" w:color="auto" w:frame="1"/>
        </w:rPr>
        <w:t>output_dir</w:t>
      </w:r>
      <w:proofErr w:type="spellEnd"/>
      <w:r w:rsidRPr="00D41C66">
        <w:rPr>
          <w:rFonts w:ascii="Consolas" w:eastAsia="宋体" w:hAnsi="Consolas" w:cs="宋体"/>
          <w:color w:val="000000"/>
          <w:kern w:val="0"/>
          <w:sz w:val="18"/>
          <w:szCs w:val="18"/>
          <w:bdr w:val="none" w:sz="0" w:space="0" w:color="auto" w:frame="1"/>
        </w:rPr>
        <w:t>, </w:t>
      </w:r>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FF"/>
          <w:kern w:val="0"/>
          <w:sz w:val="18"/>
          <w:szCs w:val="18"/>
          <w:bdr w:val="none" w:sz="0" w:space="0" w:color="auto" w:frame="1"/>
        </w:rPr>
        <w:t>回归诊断图</w:t>
      </w:r>
      <w:r w:rsidRPr="00D41C66">
        <w:rPr>
          <w:rFonts w:ascii="Consolas" w:eastAsia="宋体" w:hAnsi="Consolas" w:cs="宋体"/>
          <w:color w:val="0000FF"/>
          <w:kern w:val="0"/>
          <w:sz w:val="18"/>
          <w:szCs w:val="18"/>
          <w:bdr w:val="none" w:sz="0" w:space="0" w:color="auto" w:frame="1"/>
        </w:rPr>
        <w:t>_</w:t>
      </w:r>
      <w:r w:rsidRPr="00D41C66">
        <w:rPr>
          <w:rFonts w:ascii="Consolas" w:eastAsia="宋体" w:hAnsi="Consolas" w:cs="宋体"/>
          <w:color w:val="0000FF"/>
          <w:kern w:val="0"/>
          <w:sz w:val="18"/>
          <w:szCs w:val="18"/>
          <w:bdr w:val="none" w:sz="0" w:space="0" w:color="auto" w:frame="1"/>
        </w:rPr>
        <w:t>涨跌幅</w:t>
      </w:r>
      <w:r w:rsidRPr="00D41C66">
        <w:rPr>
          <w:rFonts w:ascii="Consolas" w:eastAsia="宋体" w:hAnsi="Consolas" w:cs="宋体"/>
          <w:color w:val="0000FF"/>
          <w:kern w:val="0"/>
          <w:sz w:val="18"/>
          <w:szCs w:val="18"/>
          <w:bdr w:val="none" w:sz="0" w:space="0" w:color="auto" w:frame="1"/>
        </w:rPr>
        <w:t>.</w:t>
      </w:r>
      <w:proofErr w:type="spellStart"/>
      <w:r w:rsidRPr="00D41C66">
        <w:rPr>
          <w:rFonts w:ascii="Consolas" w:eastAsia="宋体" w:hAnsi="Consolas" w:cs="宋体"/>
          <w:color w:val="0000FF"/>
          <w:kern w:val="0"/>
          <w:sz w:val="18"/>
          <w:szCs w:val="18"/>
          <w:bdr w:val="none" w:sz="0" w:space="0" w:color="auto" w:frame="1"/>
        </w:rPr>
        <w:t>png</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6E547083"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proofErr w:type="spellStart"/>
      <w:proofErr w:type="gramStart"/>
      <w:r w:rsidRPr="00D41C66">
        <w:rPr>
          <w:rFonts w:ascii="Consolas" w:eastAsia="宋体" w:hAnsi="Consolas" w:cs="宋体"/>
          <w:color w:val="000000"/>
          <w:kern w:val="0"/>
          <w:sz w:val="18"/>
          <w:szCs w:val="18"/>
          <w:bdr w:val="none" w:sz="0" w:space="0" w:color="auto" w:frame="1"/>
        </w:rPr>
        <w:t>plt.close</w:t>
      </w:r>
      <w:proofErr w:type="spellEnd"/>
      <w:proofErr w:type="gramEnd"/>
      <w:r w:rsidRPr="00D41C66">
        <w:rPr>
          <w:rFonts w:ascii="Consolas" w:eastAsia="宋体" w:hAnsi="Consolas" w:cs="宋体"/>
          <w:color w:val="000000"/>
          <w:kern w:val="0"/>
          <w:sz w:val="18"/>
          <w:szCs w:val="18"/>
          <w:bdr w:val="none" w:sz="0" w:space="0" w:color="auto" w:frame="1"/>
        </w:rPr>
        <w:t>()  </w:t>
      </w:r>
    </w:p>
    <w:p w14:paraId="386D37B8" w14:textId="77777777" w:rsidR="00D41C66" w:rsidRPr="00D41C66" w:rsidRDefault="00D41C66" w:rsidP="00D41C66">
      <w:pPr>
        <w:widowControl/>
        <w:numPr>
          <w:ilvl w:val="0"/>
          <w:numId w:val="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color w:val="000000"/>
          <w:kern w:val="0"/>
          <w:sz w:val="18"/>
          <w:szCs w:val="18"/>
          <w:bdr w:val="none" w:sz="0" w:space="0" w:color="auto" w:frame="1"/>
        </w:rPr>
        <w:lastRenderedPageBreak/>
        <w:t>  </w:t>
      </w:r>
    </w:p>
    <w:p w14:paraId="50FF577F" w14:textId="77777777" w:rsidR="00D41C66" w:rsidRPr="00D41C66" w:rsidRDefault="00D41C66" w:rsidP="00D41C66">
      <w:pPr>
        <w:widowControl/>
        <w:numPr>
          <w:ilvl w:val="0"/>
          <w:numId w:val="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41C66">
        <w:rPr>
          <w:rFonts w:ascii="Consolas" w:eastAsia="宋体" w:hAnsi="Consolas" w:cs="宋体"/>
          <w:b/>
          <w:bCs/>
          <w:color w:val="006699"/>
          <w:kern w:val="0"/>
          <w:sz w:val="18"/>
          <w:szCs w:val="18"/>
          <w:bdr w:val="none" w:sz="0" w:space="0" w:color="auto" w:frame="1"/>
        </w:rPr>
        <w:t>print</w:t>
      </w:r>
      <w:r w:rsidRPr="00D41C66">
        <w:rPr>
          <w:rFonts w:ascii="Consolas" w:eastAsia="宋体" w:hAnsi="Consolas" w:cs="宋体"/>
          <w:color w:val="000000"/>
          <w:kern w:val="0"/>
          <w:sz w:val="18"/>
          <w:szCs w:val="18"/>
          <w:bdr w:val="none" w:sz="0" w:space="0" w:color="auto" w:frame="1"/>
        </w:rPr>
        <w:t>(f</w:t>
      </w:r>
      <w:r w:rsidRPr="00D41C66">
        <w:rPr>
          <w:rFonts w:ascii="Consolas" w:eastAsia="宋体" w:hAnsi="Consolas" w:cs="宋体"/>
          <w:color w:val="0000FF"/>
          <w:kern w:val="0"/>
          <w:sz w:val="18"/>
          <w:szCs w:val="18"/>
          <w:bdr w:val="none" w:sz="0" w:space="0" w:color="auto" w:frame="1"/>
        </w:rPr>
        <w:t>"\n</w:t>
      </w:r>
      <w:r w:rsidRPr="00D41C66">
        <w:rPr>
          <w:rFonts w:ascii="Consolas" w:eastAsia="宋体" w:hAnsi="Consolas" w:cs="宋体"/>
          <w:color w:val="0000FF"/>
          <w:kern w:val="0"/>
          <w:sz w:val="18"/>
          <w:szCs w:val="18"/>
          <w:bdr w:val="none" w:sz="0" w:space="0" w:color="auto" w:frame="1"/>
        </w:rPr>
        <w:t>所有图表已保存到</w:t>
      </w:r>
      <w:r w:rsidRPr="00D41C66">
        <w:rPr>
          <w:rFonts w:ascii="Consolas" w:eastAsia="宋体" w:hAnsi="Consolas" w:cs="宋体"/>
          <w:color w:val="0000FF"/>
          <w:kern w:val="0"/>
          <w:sz w:val="18"/>
          <w:szCs w:val="18"/>
          <w:bdr w:val="none" w:sz="0" w:space="0" w:color="auto" w:frame="1"/>
        </w:rPr>
        <w:t>: {</w:t>
      </w:r>
      <w:proofErr w:type="spellStart"/>
      <w:r w:rsidRPr="00D41C66">
        <w:rPr>
          <w:rFonts w:ascii="Consolas" w:eastAsia="宋体" w:hAnsi="Consolas" w:cs="宋体"/>
          <w:color w:val="0000FF"/>
          <w:kern w:val="0"/>
          <w:sz w:val="18"/>
          <w:szCs w:val="18"/>
          <w:bdr w:val="none" w:sz="0" w:space="0" w:color="auto" w:frame="1"/>
        </w:rPr>
        <w:t>output_dir</w:t>
      </w:r>
      <w:proofErr w:type="spellEnd"/>
      <w:r w:rsidRPr="00D41C66">
        <w:rPr>
          <w:rFonts w:ascii="Consolas" w:eastAsia="宋体" w:hAnsi="Consolas" w:cs="宋体"/>
          <w:color w:val="0000FF"/>
          <w:kern w:val="0"/>
          <w:sz w:val="18"/>
          <w:szCs w:val="18"/>
          <w:bdr w:val="none" w:sz="0" w:space="0" w:color="auto" w:frame="1"/>
        </w:rPr>
        <w:t>}"</w:t>
      </w:r>
      <w:r w:rsidRPr="00D41C66">
        <w:rPr>
          <w:rFonts w:ascii="Consolas" w:eastAsia="宋体" w:hAnsi="Consolas" w:cs="宋体"/>
          <w:color w:val="000000"/>
          <w:kern w:val="0"/>
          <w:sz w:val="18"/>
          <w:szCs w:val="18"/>
          <w:bdr w:val="none" w:sz="0" w:space="0" w:color="auto" w:frame="1"/>
        </w:rPr>
        <w:t>)  </w:t>
      </w:r>
    </w:p>
    <w:p w14:paraId="5C6E8ACD" w14:textId="20F18220" w:rsidR="00981AF8" w:rsidRDefault="00981AF8" w:rsidP="00981AF8">
      <w:pPr>
        <w:pStyle w:val="2"/>
      </w:pPr>
      <w:r>
        <w:rPr>
          <w:rFonts w:hint="eastAsia"/>
        </w:rPr>
        <w:t>八</w:t>
      </w:r>
      <w:r>
        <w:rPr>
          <w:rFonts w:hint="eastAsia"/>
        </w:rPr>
        <w:t>、</w:t>
      </w:r>
      <w:r>
        <w:rPr>
          <w:rFonts w:hint="eastAsia"/>
        </w:rPr>
        <w:t>原始数据</w:t>
      </w:r>
    </w:p>
    <w:p w14:paraId="6A6B83D5" w14:textId="5DC895B7" w:rsidR="000E612C" w:rsidRDefault="00035DAF" w:rsidP="000E612C">
      <w:pPr>
        <w:spacing w:line="360" w:lineRule="auto"/>
        <w:rPr>
          <w:rFonts w:ascii="Times New Roman" w:eastAsia="宋体" w:hAnsi="Times New Roman" w:hint="eastAsia"/>
        </w:rPr>
      </w:pPr>
      <w:r w:rsidRPr="00035DAF">
        <w:rPr>
          <w:rFonts w:hint="eastAsia"/>
        </w:rPr>
        <w:lastRenderedPageBreak/>
        <w:drawing>
          <wp:inline distT="0" distB="0" distL="0" distR="0" wp14:anchorId="09F8A028" wp14:editId="041B188B">
            <wp:extent cx="5274310" cy="8787765"/>
            <wp:effectExtent l="0" t="0" r="2540" b="0"/>
            <wp:docPr id="17022381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8787765"/>
                    </a:xfrm>
                    <a:prstGeom prst="rect">
                      <a:avLst/>
                    </a:prstGeom>
                    <a:noFill/>
                    <a:ln>
                      <a:noFill/>
                    </a:ln>
                  </pic:spPr>
                </pic:pic>
              </a:graphicData>
            </a:graphic>
          </wp:inline>
        </w:drawing>
      </w:r>
    </w:p>
    <w:sectPr w:rsidR="000E61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EB0CB" w14:textId="77777777" w:rsidR="008823F8" w:rsidRDefault="008823F8" w:rsidP="00C14775">
      <w:r>
        <w:separator/>
      </w:r>
    </w:p>
  </w:endnote>
  <w:endnote w:type="continuationSeparator" w:id="0">
    <w:p w14:paraId="26312157" w14:textId="77777777" w:rsidR="008823F8" w:rsidRDefault="008823F8" w:rsidP="00C14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9813C" w14:textId="77777777" w:rsidR="008823F8" w:rsidRDefault="008823F8" w:rsidP="00C14775">
      <w:r>
        <w:separator/>
      </w:r>
    </w:p>
  </w:footnote>
  <w:footnote w:type="continuationSeparator" w:id="0">
    <w:p w14:paraId="6972109C" w14:textId="77777777" w:rsidR="008823F8" w:rsidRDefault="008823F8" w:rsidP="00C14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CC3F4D"/>
    <w:multiLevelType w:val="multilevel"/>
    <w:tmpl w:val="643A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74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6DEC"/>
    <w:rsid w:val="00035DAF"/>
    <w:rsid w:val="00036110"/>
    <w:rsid w:val="00036FC5"/>
    <w:rsid w:val="00085B83"/>
    <w:rsid w:val="000C4DB9"/>
    <w:rsid w:val="000E612C"/>
    <w:rsid w:val="000F4575"/>
    <w:rsid w:val="001A00C4"/>
    <w:rsid w:val="001F6DEC"/>
    <w:rsid w:val="002102AA"/>
    <w:rsid w:val="00227430"/>
    <w:rsid w:val="00240B8C"/>
    <w:rsid w:val="00247C28"/>
    <w:rsid w:val="002C4EC6"/>
    <w:rsid w:val="00465C32"/>
    <w:rsid w:val="004774EE"/>
    <w:rsid w:val="004E45D6"/>
    <w:rsid w:val="00560FBB"/>
    <w:rsid w:val="005E02D4"/>
    <w:rsid w:val="006D6F48"/>
    <w:rsid w:val="006F5351"/>
    <w:rsid w:val="008061AC"/>
    <w:rsid w:val="008550E5"/>
    <w:rsid w:val="008823F8"/>
    <w:rsid w:val="00981AF8"/>
    <w:rsid w:val="00AE68BE"/>
    <w:rsid w:val="00B36C01"/>
    <w:rsid w:val="00B450C1"/>
    <w:rsid w:val="00BE0F98"/>
    <w:rsid w:val="00C14775"/>
    <w:rsid w:val="00CF7472"/>
    <w:rsid w:val="00D41C66"/>
    <w:rsid w:val="00D85768"/>
    <w:rsid w:val="00DE3D69"/>
    <w:rsid w:val="00EF6A44"/>
    <w:rsid w:val="00FB3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1D9F"/>
  <w15:chartTrackingRefBased/>
  <w15:docId w15:val="{482FEBBD-6163-437F-81B6-BDE4E650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6C01"/>
    <w:pPr>
      <w:widowControl w:val="0"/>
      <w:jc w:val="both"/>
    </w:pPr>
  </w:style>
  <w:style w:type="paragraph" w:styleId="1">
    <w:name w:val="heading 1"/>
    <w:basedOn w:val="a"/>
    <w:next w:val="a"/>
    <w:link w:val="10"/>
    <w:uiPriority w:val="9"/>
    <w:qFormat/>
    <w:rsid w:val="00B450C1"/>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560FBB"/>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560FBB"/>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unhideWhenUsed/>
    <w:qFormat/>
    <w:rsid w:val="00560FB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60FBB"/>
    <w:rPr>
      <w:rFonts w:ascii="宋体" w:eastAsia="宋体" w:hAnsi="宋体" w:cs="宋体"/>
      <w:b/>
      <w:bCs/>
      <w:kern w:val="0"/>
      <w:sz w:val="36"/>
      <w:szCs w:val="36"/>
    </w:rPr>
  </w:style>
  <w:style w:type="character" w:customStyle="1" w:styleId="30">
    <w:name w:val="标题 3 字符"/>
    <w:basedOn w:val="a0"/>
    <w:link w:val="3"/>
    <w:uiPriority w:val="9"/>
    <w:rsid w:val="00560FBB"/>
    <w:rPr>
      <w:rFonts w:ascii="宋体" w:eastAsia="宋体" w:hAnsi="宋体" w:cs="宋体"/>
      <w:b/>
      <w:bCs/>
      <w:kern w:val="0"/>
      <w:sz w:val="27"/>
      <w:szCs w:val="27"/>
    </w:rPr>
  </w:style>
  <w:style w:type="paragraph" w:styleId="a3">
    <w:name w:val="Normal (Web)"/>
    <w:basedOn w:val="a"/>
    <w:uiPriority w:val="99"/>
    <w:semiHidden/>
    <w:unhideWhenUsed/>
    <w:rsid w:val="00560FBB"/>
    <w:pPr>
      <w:widowControl/>
      <w:spacing w:before="100" w:beforeAutospacing="1" w:after="100" w:afterAutospacing="1"/>
      <w:jc w:val="left"/>
    </w:pPr>
    <w:rPr>
      <w:rFonts w:ascii="宋体" w:eastAsia="宋体" w:hAnsi="宋体" w:cs="宋体"/>
      <w:kern w:val="0"/>
      <w:sz w:val="24"/>
      <w:szCs w:val="24"/>
    </w:rPr>
  </w:style>
  <w:style w:type="character" w:customStyle="1" w:styleId="40">
    <w:name w:val="标题 4 字符"/>
    <w:basedOn w:val="a0"/>
    <w:link w:val="4"/>
    <w:uiPriority w:val="9"/>
    <w:rsid w:val="00560FBB"/>
    <w:rPr>
      <w:rFonts w:asciiTheme="majorHAnsi" w:eastAsiaTheme="majorEastAsia" w:hAnsiTheme="majorHAnsi" w:cstheme="majorBidi"/>
      <w:b/>
      <w:bCs/>
      <w:sz w:val="28"/>
      <w:szCs w:val="28"/>
    </w:rPr>
  </w:style>
  <w:style w:type="character" w:styleId="a4">
    <w:name w:val="Hyperlink"/>
    <w:basedOn w:val="a0"/>
    <w:uiPriority w:val="99"/>
    <w:unhideWhenUsed/>
    <w:rsid w:val="00240B8C"/>
    <w:rPr>
      <w:color w:val="0000FF" w:themeColor="hyperlink"/>
      <w:u w:val="single"/>
    </w:rPr>
  </w:style>
  <w:style w:type="character" w:styleId="a5">
    <w:name w:val="Unresolved Mention"/>
    <w:basedOn w:val="a0"/>
    <w:uiPriority w:val="99"/>
    <w:semiHidden/>
    <w:unhideWhenUsed/>
    <w:rsid w:val="00240B8C"/>
    <w:rPr>
      <w:color w:val="605E5C"/>
      <w:shd w:val="clear" w:color="auto" w:fill="E1DFDD"/>
    </w:rPr>
  </w:style>
  <w:style w:type="table" w:styleId="a6">
    <w:name w:val="Table Grid"/>
    <w:basedOn w:val="a1"/>
    <w:uiPriority w:val="59"/>
    <w:rsid w:val="00CF7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C14775"/>
    <w:pPr>
      <w:tabs>
        <w:tab w:val="center" w:pos="4153"/>
        <w:tab w:val="right" w:pos="8306"/>
      </w:tabs>
      <w:snapToGrid w:val="0"/>
      <w:jc w:val="center"/>
    </w:pPr>
    <w:rPr>
      <w:sz w:val="18"/>
      <w:szCs w:val="18"/>
    </w:rPr>
  </w:style>
  <w:style w:type="character" w:customStyle="1" w:styleId="a8">
    <w:name w:val="页眉 字符"/>
    <w:basedOn w:val="a0"/>
    <w:link w:val="a7"/>
    <w:uiPriority w:val="99"/>
    <w:rsid w:val="00C14775"/>
    <w:rPr>
      <w:sz w:val="18"/>
      <w:szCs w:val="18"/>
    </w:rPr>
  </w:style>
  <w:style w:type="paragraph" w:styleId="a9">
    <w:name w:val="footer"/>
    <w:basedOn w:val="a"/>
    <w:link w:val="aa"/>
    <w:uiPriority w:val="99"/>
    <w:unhideWhenUsed/>
    <w:rsid w:val="00C14775"/>
    <w:pPr>
      <w:tabs>
        <w:tab w:val="center" w:pos="4153"/>
        <w:tab w:val="right" w:pos="8306"/>
      </w:tabs>
      <w:snapToGrid w:val="0"/>
      <w:jc w:val="left"/>
    </w:pPr>
    <w:rPr>
      <w:sz w:val="18"/>
      <w:szCs w:val="18"/>
    </w:rPr>
  </w:style>
  <w:style w:type="character" w:customStyle="1" w:styleId="aa">
    <w:name w:val="页脚 字符"/>
    <w:basedOn w:val="a0"/>
    <w:link w:val="a9"/>
    <w:uiPriority w:val="99"/>
    <w:rsid w:val="00C14775"/>
    <w:rPr>
      <w:sz w:val="18"/>
      <w:szCs w:val="18"/>
    </w:rPr>
  </w:style>
  <w:style w:type="character" w:styleId="ab">
    <w:name w:val="Placeholder Text"/>
    <w:basedOn w:val="a0"/>
    <w:uiPriority w:val="99"/>
    <w:semiHidden/>
    <w:rsid w:val="00AE68BE"/>
    <w:rPr>
      <w:color w:val="666666"/>
    </w:rPr>
  </w:style>
  <w:style w:type="character" w:customStyle="1" w:styleId="10">
    <w:name w:val="标题 1 字符"/>
    <w:basedOn w:val="a0"/>
    <w:link w:val="1"/>
    <w:uiPriority w:val="9"/>
    <w:rsid w:val="00B450C1"/>
    <w:rPr>
      <w:b/>
      <w:bCs/>
      <w:kern w:val="44"/>
      <w:sz w:val="44"/>
      <w:szCs w:val="44"/>
    </w:rPr>
  </w:style>
  <w:style w:type="paragraph" w:customStyle="1" w:styleId="alt">
    <w:name w:val="alt"/>
    <w:basedOn w:val="a"/>
    <w:rsid w:val="00D41C66"/>
    <w:pPr>
      <w:widowControl/>
      <w:spacing w:before="100" w:beforeAutospacing="1" w:after="100" w:afterAutospacing="1"/>
      <w:jc w:val="left"/>
    </w:pPr>
    <w:rPr>
      <w:rFonts w:ascii="宋体" w:eastAsia="宋体" w:hAnsi="宋体" w:cs="宋体"/>
      <w:kern w:val="0"/>
      <w:sz w:val="24"/>
      <w:szCs w:val="24"/>
    </w:rPr>
  </w:style>
  <w:style w:type="character" w:customStyle="1" w:styleId="keyword">
    <w:name w:val="keyword"/>
    <w:basedOn w:val="a0"/>
    <w:rsid w:val="00D41C66"/>
  </w:style>
  <w:style w:type="character" w:customStyle="1" w:styleId="comment">
    <w:name w:val="comment"/>
    <w:basedOn w:val="a0"/>
    <w:rsid w:val="00D41C66"/>
  </w:style>
  <w:style w:type="character" w:customStyle="1" w:styleId="string">
    <w:name w:val="string"/>
    <w:basedOn w:val="a0"/>
    <w:rsid w:val="00D41C66"/>
  </w:style>
  <w:style w:type="character" w:customStyle="1" w:styleId="special">
    <w:name w:val="special"/>
    <w:basedOn w:val="a0"/>
    <w:rsid w:val="00D41C66"/>
  </w:style>
  <w:style w:type="character" w:customStyle="1" w:styleId="number">
    <w:name w:val="number"/>
    <w:basedOn w:val="a0"/>
    <w:rsid w:val="00D41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79645">
      <w:bodyDiv w:val="1"/>
      <w:marLeft w:val="0"/>
      <w:marRight w:val="0"/>
      <w:marTop w:val="0"/>
      <w:marBottom w:val="0"/>
      <w:divBdr>
        <w:top w:val="none" w:sz="0" w:space="0" w:color="auto"/>
        <w:left w:val="none" w:sz="0" w:space="0" w:color="auto"/>
        <w:bottom w:val="none" w:sz="0" w:space="0" w:color="auto"/>
        <w:right w:val="none" w:sz="0" w:space="0" w:color="auto"/>
      </w:divBdr>
    </w:div>
    <w:div w:id="244536706">
      <w:bodyDiv w:val="1"/>
      <w:marLeft w:val="0"/>
      <w:marRight w:val="0"/>
      <w:marTop w:val="0"/>
      <w:marBottom w:val="0"/>
      <w:divBdr>
        <w:top w:val="none" w:sz="0" w:space="0" w:color="auto"/>
        <w:left w:val="none" w:sz="0" w:space="0" w:color="auto"/>
        <w:bottom w:val="none" w:sz="0" w:space="0" w:color="auto"/>
        <w:right w:val="none" w:sz="0" w:space="0" w:color="auto"/>
      </w:divBdr>
    </w:div>
    <w:div w:id="637959967">
      <w:bodyDiv w:val="1"/>
      <w:marLeft w:val="0"/>
      <w:marRight w:val="0"/>
      <w:marTop w:val="0"/>
      <w:marBottom w:val="0"/>
      <w:divBdr>
        <w:top w:val="none" w:sz="0" w:space="0" w:color="auto"/>
        <w:left w:val="none" w:sz="0" w:space="0" w:color="auto"/>
        <w:bottom w:val="none" w:sz="0" w:space="0" w:color="auto"/>
        <w:right w:val="none" w:sz="0" w:space="0" w:color="auto"/>
      </w:divBdr>
      <w:divsChild>
        <w:div w:id="1013071290">
          <w:marLeft w:val="0"/>
          <w:marRight w:val="0"/>
          <w:marTop w:val="0"/>
          <w:marBottom w:val="0"/>
          <w:divBdr>
            <w:top w:val="none" w:sz="0" w:space="0" w:color="auto"/>
            <w:left w:val="none" w:sz="0" w:space="0" w:color="auto"/>
            <w:bottom w:val="none" w:sz="0" w:space="0" w:color="auto"/>
            <w:right w:val="none" w:sz="0" w:space="0" w:color="auto"/>
          </w:divBdr>
        </w:div>
      </w:divsChild>
    </w:div>
    <w:div w:id="800536900">
      <w:bodyDiv w:val="1"/>
      <w:marLeft w:val="0"/>
      <w:marRight w:val="0"/>
      <w:marTop w:val="0"/>
      <w:marBottom w:val="0"/>
      <w:divBdr>
        <w:top w:val="none" w:sz="0" w:space="0" w:color="auto"/>
        <w:left w:val="none" w:sz="0" w:space="0" w:color="auto"/>
        <w:bottom w:val="none" w:sz="0" w:space="0" w:color="auto"/>
        <w:right w:val="none" w:sz="0" w:space="0" w:color="auto"/>
      </w:divBdr>
      <w:divsChild>
        <w:div w:id="767117872">
          <w:marLeft w:val="0"/>
          <w:marRight w:val="0"/>
          <w:marTop w:val="0"/>
          <w:marBottom w:val="0"/>
          <w:divBdr>
            <w:top w:val="none" w:sz="0" w:space="0" w:color="auto"/>
            <w:left w:val="none" w:sz="0" w:space="0" w:color="auto"/>
            <w:bottom w:val="none" w:sz="0" w:space="0" w:color="auto"/>
            <w:right w:val="none" w:sz="0" w:space="0" w:color="auto"/>
          </w:divBdr>
        </w:div>
      </w:divsChild>
    </w:div>
    <w:div w:id="877623963">
      <w:bodyDiv w:val="1"/>
      <w:marLeft w:val="0"/>
      <w:marRight w:val="0"/>
      <w:marTop w:val="0"/>
      <w:marBottom w:val="0"/>
      <w:divBdr>
        <w:top w:val="none" w:sz="0" w:space="0" w:color="auto"/>
        <w:left w:val="none" w:sz="0" w:space="0" w:color="auto"/>
        <w:bottom w:val="none" w:sz="0" w:space="0" w:color="auto"/>
        <w:right w:val="none" w:sz="0" w:space="0" w:color="auto"/>
      </w:divBdr>
    </w:div>
    <w:div w:id="983238980">
      <w:bodyDiv w:val="1"/>
      <w:marLeft w:val="0"/>
      <w:marRight w:val="0"/>
      <w:marTop w:val="0"/>
      <w:marBottom w:val="0"/>
      <w:divBdr>
        <w:top w:val="none" w:sz="0" w:space="0" w:color="auto"/>
        <w:left w:val="none" w:sz="0" w:space="0" w:color="auto"/>
        <w:bottom w:val="none" w:sz="0" w:space="0" w:color="auto"/>
        <w:right w:val="none" w:sz="0" w:space="0" w:color="auto"/>
      </w:divBdr>
      <w:divsChild>
        <w:div w:id="1029799346">
          <w:marLeft w:val="0"/>
          <w:marRight w:val="0"/>
          <w:marTop w:val="0"/>
          <w:marBottom w:val="0"/>
          <w:divBdr>
            <w:top w:val="none" w:sz="0" w:space="0" w:color="auto"/>
            <w:left w:val="none" w:sz="0" w:space="0" w:color="auto"/>
            <w:bottom w:val="none" w:sz="0" w:space="0" w:color="auto"/>
            <w:right w:val="none" w:sz="0" w:space="0" w:color="auto"/>
          </w:divBdr>
        </w:div>
      </w:divsChild>
    </w:div>
    <w:div w:id="1031997431">
      <w:bodyDiv w:val="1"/>
      <w:marLeft w:val="0"/>
      <w:marRight w:val="0"/>
      <w:marTop w:val="0"/>
      <w:marBottom w:val="0"/>
      <w:divBdr>
        <w:top w:val="none" w:sz="0" w:space="0" w:color="auto"/>
        <w:left w:val="none" w:sz="0" w:space="0" w:color="auto"/>
        <w:bottom w:val="none" w:sz="0" w:space="0" w:color="auto"/>
        <w:right w:val="none" w:sz="0" w:space="0" w:color="auto"/>
      </w:divBdr>
    </w:div>
    <w:div w:id="1179808588">
      <w:bodyDiv w:val="1"/>
      <w:marLeft w:val="0"/>
      <w:marRight w:val="0"/>
      <w:marTop w:val="0"/>
      <w:marBottom w:val="0"/>
      <w:divBdr>
        <w:top w:val="none" w:sz="0" w:space="0" w:color="auto"/>
        <w:left w:val="none" w:sz="0" w:space="0" w:color="auto"/>
        <w:bottom w:val="none" w:sz="0" w:space="0" w:color="auto"/>
        <w:right w:val="none" w:sz="0" w:space="0" w:color="auto"/>
      </w:divBdr>
    </w:div>
    <w:div w:id="1198271352">
      <w:bodyDiv w:val="1"/>
      <w:marLeft w:val="0"/>
      <w:marRight w:val="0"/>
      <w:marTop w:val="0"/>
      <w:marBottom w:val="0"/>
      <w:divBdr>
        <w:top w:val="none" w:sz="0" w:space="0" w:color="auto"/>
        <w:left w:val="none" w:sz="0" w:space="0" w:color="auto"/>
        <w:bottom w:val="none" w:sz="0" w:space="0" w:color="auto"/>
        <w:right w:val="none" w:sz="0" w:space="0" w:color="auto"/>
      </w:divBdr>
    </w:div>
    <w:div w:id="1213880521">
      <w:bodyDiv w:val="1"/>
      <w:marLeft w:val="0"/>
      <w:marRight w:val="0"/>
      <w:marTop w:val="0"/>
      <w:marBottom w:val="0"/>
      <w:divBdr>
        <w:top w:val="none" w:sz="0" w:space="0" w:color="auto"/>
        <w:left w:val="none" w:sz="0" w:space="0" w:color="auto"/>
        <w:bottom w:val="none" w:sz="0" w:space="0" w:color="auto"/>
        <w:right w:val="none" w:sz="0" w:space="0" w:color="auto"/>
      </w:divBdr>
    </w:div>
    <w:div w:id="1295016840">
      <w:bodyDiv w:val="1"/>
      <w:marLeft w:val="0"/>
      <w:marRight w:val="0"/>
      <w:marTop w:val="0"/>
      <w:marBottom w:val="0"/>
      <w:divBdr>
        <w:top w:val="none" w:sz="0" w:space="0" w:color="auto"/>
        <w:left w:val="none" w:sz="0" w:space="0" w:color="auto"/>
        <w:bottom w:val="none" w:sz="0" w:space="0" w:color="auto"/>
        <w:right w:val="none" w:sz="0" w:space="0" w:color="auto"/>
      </w:divBdr>
    </w:div>
    <w:div w:id="1305431774">
      <w:bodyDiv w:val="1"/>
      <w:marLeft w:val="0"/>
      <w:marRight w:val="0"/>
      <w:marTop w:val="0"/>
      <w:marBottom w:val="0"/>
      <w:divBdr>
        <w:top w:val="none" w:sz="0" w:space="0" w:color="auto"/>
        <w:left w:val="none" w:sz="0" w:space="0" w:color="auto"/>
        <w:bottom w:val="none" w:sz="0" w:space="0" w:color="auto"/>
        <w:right w:val="none" w:sz="0" w:space="0" w:color="auto"/>
      </w:divBdr>
      <w:divsChild>
        <w:div w:id="885683807">
          <w:marLeft w:val="0"/>
          <w:marRight w:val="0"/>
          <w:marTop w:val="0"/>
          <w:marBottom w:val="0"/>
          <w:divBdr>
            <w:top w:val="none" w:sz="0" w:space="0" w:color="auto"/>
            <w:left w:val="none" w:sz="0" w:space="0" w:color="auto"/>
            <w:bottom w:val="none" w:sz="0" w:space="0" w:color="auto"/>
            <w:right w:val="none" w:sz="0" w:space="0" w:color="auto"/>
          </w:divBdr>
        </w:div>
      </w:divsChild>
    </w:div>
    <w:div w:id="1427728061">
      <w:bodyDiv w:val="1"/>
      <w:marLeft w:val="0"/>
      <w:marRight w:val="0"/>
      <w:marTop w:val="0"/>
      <w:marBottom w:val="0"/>
      <w:divBdr>
        <w:top w:val="none" w:sz="0" w:space="0" w:color="auto"/>
        <w:left w:val="none" w:sz="0" w:space="0" w:color="auto"/>
        <w:bottom w:val="none" w:sz="0" w:space="0" w:color="auto"/>
        <w:right w:val="none" w:sz="0" w:space="0" w:color="auto"/>
      </w:divBdr>
      <w:divsChild>
        <w:div w:id="717322481">
          <w:marLeft w:val="0"/>
          <w:marRight w:val="0"/>
          <w:marTop w:val="0"/>
          <w:marBottom w:val="0"/>
          <w:divBdr>
            <w:top w:val="none" w:sz="0" w:space="0" w:color="auto"/>
            <w:left w:val="none" w:sz="0" w:space="0" w:color="auto"/>
            <w:bottom w:val="none" w:sz="0" w:space="0" w:color="auto"/>
            <w:right w:val="none" w:sz="0" w:space="0" w:color="auto"/>
          </w:divBdr>
        </w:div>
      </w:divsChild>
    </w:div>
    <w:div w:id="1645968638">
      <w:bodyDiv w:val="1"/>
      <w:marLeft w:val="0"/>
      <w:marRight w:val="0"/>
      <w:marTop w:val="0"/>
      <w:marBottom w:val="0"/>
      <w:divBdr>
        <w:top w:val="none" w:sz="0" w:space="0" w:color="auto"/>
        <w:left w:val="none" w:sz="0" w:space="0" w:color="auto"/>
        <w:bottom w:val="none" w:sz="0" w:space="0" w:color="auto"/>
        <w:right w:val="none" w:sz="0" w:space="0" w:color="auto"/>
      </w:divBdr>
    </w:div>
    <w:div w:id="1705212199">
      <w:bodyDiv w:val="1"/>
      <w:marLeft w:val="0"/>
      <w:marRight w:val="0"/>
      <w:marTop w:val="0"/>
      <w:marBottom w:val="0"/>
      <w:divBdr>
        <w:top w:val="none" w:sz="0" w:space="0" w:color="auto"/>
        <w:left w:val="none" w:sz="0" w:space="0" w:color="auto"/>
        <w:bottom w:val="none" w:sz="0" w:space="0" w:color="auto"/>
        <w:right w:val="none" w:sz="0" w:space="0" w:color="auto"/>
      </w:divBdr>
    </w:div>
    <w:div w:id="1718118567">
      <w:bodyDiv w:val="1"/>
      <w:marLeft w:val="0"/>
      <w:marRight w:val="0"/>
      <w:marTop w:val="0"/>
      <w:marBottom w:val="0"/>
      <w:divBdr>
        <w:top w:val="none" w:sz="0" w:space="0" w:color="auto"/>
        <w:left w:val="none" w:sz="0" w:space="0" w:color="auto"/>
        <w:bottom w:val="none" w:sz="0" w:space="0" w:color="auto"/>
        <w:right w:val="none" w:sz="0" w:space="0" w:color="auto"/>
      </w:divBdr>
      <w:divsChild>
        <w:div w:id="2051564420">
          <w:marLeft w:val="0"/>
          <w:marRight w:val="0"/>
          <w:marTop w:val="0"/>
          <w:marBottom w:val="0"/>
          <w:divBdr>
            <w:top w:val="none" w:sz="0" w:space="0" w:color="auto"/>
            <w:left w:val="none" w:sz="0" w:space="0" w:color="auto"/>
            <w:bottom w:val="none" w:sz="0" w:space="0" w:color="auto"/>
            <w:right w:val="none" w:sz="0" w:space="0" w:color="auto"/>
          </w:divBdr>
        </w:div>
      </w:divsChild>
    </w:div>
    <w:div w:id="1734086324">
      <w:bodyDiv w:val="1"/>
      <w:marLeft w:val="0"/>
      <w:marRight w:val="0"/>
      <w:marTop w:val="0"/>
      <w:marBottom w:val="0"/>
      <w:divBdr>
        <w:top w:val="none" w:sz="0" w:space="0" w:color="auto"/>
        <w:left w:val="none" w:sz="0" w:space="0" w:color="auto"/>
        <w:bottom w:val="none" w:sz="0" w:space="0" w:color="auto"/>
        <w:right w:val="none" w:sz="0" w:space="0" w:color="auto"/>
      </w:divBdr>
    </w:div>
    <w:div w:id="2118479430">
      <w:bodyDiv w:val="1"/>
      <w:marLeft w:val="0"/>
      <w:marRight w:val="0"/>
      <w:marTop w:val="0"/>
      <w:marBottom w:val="0"/>
      <w:divBdr>
        <w:top w:val="none" w:sz="0" w:space="0" w:color="auto"/>
        <w:left w:val="none" w:sz="0" w:space="0" w:color="auto"/>
        <w:bottom w:val="none" w:sz="0" w:space="0" w:color="auto"/>
        <w:right w:val="none" w:sz="0" w:space="0" w:color="auto"/>
      </w:divBdr>
      <w:divsChild>
        <w:div w:id="462160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A24BD-33F2-4014-92A9-F0B8AD459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24</Pages>
  <Words>2130</Words>
  <Characters>12145</Characters>
  <Application>Microsoft Office Word</Application>
  <DocSecurity>0</DocSecurity>
  <Lines>101</Lines>
  <Paragraphs>28</Paragraphs>
  <ScaleCrop>false</ScaleCrop>
  <Company/>
  <LinksUpToDate>false</LinksUpToDate>
  <CharactersWithSpaces>14247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Yunxiang Zhu</dc:creator>
  <cp:keywords/>
  <dc:description/>
  <cp:lastModifiedBy>Yunxiang Zhu</cp:lastModifiedBy>
  <cp:revision>27</cp:revision>
  <dcterms:created xsi:type="dcterms:W3CDTF">2024-06-16T09:21:00Z</dcterms:created>
  <dcterms:modified xsi:type="dcterms:W3CDTF">2024-06-16T11:30:00Z</dcterms:modified>
</cp:coreProperties>
</file>