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eastAsia="Helvetica" w:cs="Helvetica"/>
          <w:i w:val="0"/>
          <w:caps w:val="0"/>
          <w:color w:val="3D464D"/>
          <w:spacing w:val="0"/>
          <w:sz w:val="20"/>
          <w:szCs w:val="20"/>
          <w:shd w:val="clear" w:fill="FFFFFF"/>
        </w:rPr>
      </w:pPr>
      <w:r>
        <w:rPr>
          <w:rFonts w:ascii="Helvetica" w:hAnsi="Helvetica" w:eastAsia="Helvetica" w:cs="Helvetica"/>
          <w:i w:val="0"/>
          <w:caps w:val="0"/>
          <w:color w:val="3D464D"/>
          <w:spacing w:val="0"/>
          <w:sz w:val="20"/>
          <w:szCs w:val="20"/>
          <w:shd w:val="clear" w:fill="FFFFFF"/>
        </w:rPr>
        <w:t>在一个渴望让研究成果产生价值的地方做研究，听起来并不让人愉悦。</w:t>
      </w:r>
    </w:p>
    <w:p>
      <w:pPr>
        <w:rPr>
          <w:rFonts w:ascii="Helvetica" w:hAnsi="Helvetica" w:eastAsia="Helvetica" w:cs="Helvetica"/>
          <w:i w:val="0"/>
          <w:caps w:val="0"/>
          <w:color w:val="3D464D"/>
          <w:spacing w:val="0"/>
          <w:sz w:val="20"/>
          <w:szCs w:val="2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333333"/>
          <w:spacing w:val="7"/>
          <w:sz w:val="22"/>
          <w:szCs w:val="22"/>
        </w:rPr>
      </w:pPr>
      <w:r>
        <w:rPr>
          <w:rStyle w:val="6"/>
          <w:rFonts w:hint="eastAsia" w:ascii="Microsoft YaHei UI" w:hAnsi="Microsoft YaHei UI" w:eastAsia="Microsoft YaHei UI" w:cs="Microsoft YaHei UI"/>
          <w:i w:val="0"/>
          <w:caps w:val="0"/>
          <w:color w:val="3E3E3E"/>
          <w:spacing w:val="7"/>
          <w:sz w:val="18"/>
          <w:szCs w:val="18"/>
          <w:bdr w:val="none" w:color="auto" w:sz="0" w:space="0"/>
          <w:shd w:val="clear" w:fill="FFFFFF"/>
        </w:rPr>
        <w:t>机器学习里有多大比例是计算机科学，又有多大比例是统计学呢？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3E3E3E"/>
          <w:spacing w:val="7"/>
          <w:sz w:val="18"/>
          <w:szCs w:val="18"/>
          <w:bdr w:val="none" w:color="auto" w:sz="0" w:space="0"/>
          <w:shd w:val="clear" w:fill="FFFFFF"/>
        </w:rPr>
        <w:t>这要看情况。当样本不太多时，基本上是统计学问题。当样例数量极大，而你又想在一个正在运行的系统中部署它时，计算机科学方面的问题常常就变成了支配性的，即便统计学方面始终是相关的。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3E3E3E"/>
          <w:spacing w:val="7"/>
          <w:sz w:val="18"/>
          <w:szCs w:val="18"/>
          <w:bdr w:val="none" w:color="auto" w:sz="0" w:space="0"/>
          <w:shd w:val="clear" w:fill="FFFFFF"/>
        </w:rPr>
        <w:t>不过，机器学习还有一些要素既不属于传统统计学也不属于计算机科学。想一想优化和表征理论（Optimization and representation theory ），它们就不太属于这两者。</w:t>
      </w:r>
    </w:p>
    <w:p>
      <w:pPr>
        <w:rPr>
          <w:rFonts w:ascii="Helvetica" w:hAnsi="Helvetica" w:eastAsia="Helvetica" w:cs="Helvetica"/>
          <w:i w:val="0"/>
          <w:caps w:val="0"/>
          <w:color w:val="3D464D"/>
          <w:spacing w:val="0"/>
          <w:sz w:val="20"/>
          <w:szCs w:val="2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333333"/>
          <w:spacing w:val="7"/>
          <w:sz w:val="22"/>
          <w:szCs w:val="22"/>
        </w:rPr>
      </w:pPr>
      <w:r>
        <w:rPr>
          <w:rStyle w:val="6"/>
          <w:rFonts w:hint="eastAsia" w:ascii="Microsoft YaHei UI" w:hAnsi="Microsoft YaHei UI" w:eastAsia="Microsoft YaHei UI" w:cs="Microsoft YaHei UI"/>
          <w:i w:val="0"/>
          <w:caps w:val="0"/>
          <w:color w:val="3E3E3E"/>
          <w:spacing w:val="7"/>
          <w:sz w:val="18"/>
          <w:szCs w:val="18"/>
          <w:bdr w:val="none" w:color="auto" w:sz="0" w:space="0"/>
          <w:shd w:val="clear" w:fill="FFFFFF"/>
        </w:rPr>
        <w:t>本科生怎么做才能成为机器学习、深度学习的人才？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3E3E3E"/>
          <w:spacing w:val="7"/>
          <w:sz w:val="18"/>
          <w:szCs w:val="18"/>
          <w:bdr w:val="none" w:color="auto" w:sz="0" w:space="0"/>
          <w:shd w:val="clear" w:fill="FFFFFF"/>
        </w:rPr>
        <w:t>上课，自己独自使用数据集做实验。在 Kaggle（数据分析竞赛网站） 上总能看到一批自我训练的人。重新完成一个简单的学习算法就是为了感觉下在这里面到底会发生什么。这些建议都不是特别新，但你确实需要课程和实践经验。除此之外，我推荐一些专业化内容。机器学习非常广泛，挑选出你最感兴趣的领域，让它成为自己最擅长的。做到这些，你就成为了专家。</w:t>
      </w:r>
    </w:p>
    <w:p>
      <w:pPr>
        <w:pBdr>
          <w:bottom w:val="double" w:color="auto" w:sz="4" w:space="0"/>
        </w:pBdr>
        <w:rPr>
          <w:rFonts w:ascii="Helvetica" w:hAnsi="Helvetica" w:eastAsia="Helvetica" w:cs="Helvetica"/>
          <w:i w:val="0"/>
          <w:caps w:val="0"/>
          <w:color w:val="3D464D"/>
          <w:spacing w:val="0"/>
          <w:sz w:val="20"/>
          <w:szCs w:val="20"/>
          <w:shd w:val="clear" w:fill="FFFFFF"/>
        </w:rPr>
      </w:pPr>
    </w:p>
    <w:p>
      <w:pPr>
        <w:rPr>
          <w:rFonts w:hint="eastAsia" w:ascii="Helvetica" w:hAnsi="Helvetica" w:eastAsia="宋体" w:cs="Helvetica"/>
          <w:i w:val="0"/>
          <w:caps w:val="0"/>
          <w:color w:val="3D464D"/>
          <w:spacing w:val="0"/>
          <w:sz w:val="20"/>
          <w:szCs w:val="2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333333"/>
          <w:spacing w:val="7"/>
          <w:sz w:val="22"/>
          <w:szCs w:val="22"/>
        </w:rPr>
      </w:pPr>
      <w:r>
        <w:rPr>
          <w:rStyle w:val="6"/>
          <w:rFonts w:hint="eastAsia" w:ascii="Microsoft YaHei UI" w:hAnsi="Microsoft YaHei UI" w:eastAsia="Microsoft YaHei UI" w:cs="Microsoft YaHei UI"/>
          <w:i w:val="0"/>
          <w:caps w:val="0"/>
          <w:color w:val="3E3E3E"/>
          <w:spacing w:val="7"/>
          <w:sz w:val="18"/>
          <w:szCs w:val="18"/>
          <w:bdr w:val="none" w:color="auto" w:sz="0" w:space="0"/>
          <w:shd w:val="clear" w:fill="FFFFFF"/>
        </w:rPr>
        <w:t>产业中的机器学习研究与学术研究中的机器学习，有什么不同？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3E3E3E"/>
          <w:spacing w:val="7"/>
          <w:sz w:val="18"/>
          <w:szCs w:val="18"/>
          <w:bdr w:val="none" w:color="auto" w:sz="0" w:space="0"/>
          <w:shd w:val="clear" w:fill="FFFFFF"/>
        </w:rPr>
        <w:t>粗糙地说，机器学习研究趋于注重产业而非学术。做一些影响到人类的事情，通往这一目标的道路上，障碍会少些。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3E3E3E"/>
          <w:spacing w:val="7"/>
          <w:sz w:val="18"/>
          <w:szCs w:val="18"/>
          <w:bdr w:val="none" w:color="auto" w:sz="0" w:space="0"/>
          <w:shd w:val="clear" w:fill="FFFFFF"/>
        </w:rPr>
        <w:t>在学术界，每个教授（和他的学生）必须代表他们自己。这意味着，教授间的合作不会像你想象的那么多。一个教授的时间也容易被各种管理任务占去，留给个人研究时间就相对较少。大部分教授的研究都是通过指导自己学生完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3E3E3E"/>
          <w:spacing w:val="7"/>
          <w:sz w:val="18"/>
          <w:szCs w:val="18"/>
          <w:bdr w:val="none" w:color="auto" w:sz="0" w:space="0"/>
          <w:shd w:val="clear" w:fill="FFFFFF"/>
        </w:rPr>
        <w:t>在一个好的产业研究实验室里，可能有数个专家水平的人一起完成一个项目，这就能解决很多困难的大型任务。也更容易获取数据集、计算机设施等资源，也会得到很多有能力的程序员的帮助。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3E3E3E"/>
          <w:spacing w:val="7"/>
          <w:sz w:val="18"/>
          <w:szCs w:val="18"/>
          <w:bdr w:val="none" w:color="auto" w:sz="0" w:space="0"/>
          <w:shd w:val="clear" w:fill="FFFFFF"/>
        </w:rPr>
        <w:t>不过，学术界拥有一些真正的实力。很多的人单纯的喜欢教课，我也能理解这一诱惑。学生总要有人来教。在不那么过度专业化方面，学术界也非常的棒：即使缺少支持，在学界的某处，某些人也正在用正确的方法进行研究。</w:t>
      </w:r>
    </w:p>
    <w:p>
      <w:pPr>
        <w:pBdr>
          <w:bottom w:val="double" w:color="auto" w:sz="4" w:space="0"/>
        </w:pBdr>
        <w:rPr>
          <w:rFonts w:hint="default" w:ascii="Helvetica" w:hAnsi="Helvetica" w:eastAsia="宋体" w:cs="Helvetica"/>
          <w:i w:val="0"/>
          <w:caps w:val="0"/>
          <w:color w:val="3D464D"/>
          <w:spacing w:val="0"/>
          <w:sz w:val="20"/>
          <w:szCs w:val="20"/>
          <w:shd w:val="clear" w:fill="FFFFFF"/>
          <w:lang w:val="en-US" w:eastAsia="zh-CN"/>
        </w:rPr>
      </w:pPr>
    </w:p>
    <w:p>
      <w:pPr>
        <w:rPr>
          <w:rFonts w:hint="eastAsia" w:ascii="Helvetica" w:hAnsi="Helvetica" w:eastAsia="宋体" w:cs="Helvetica"/>
          <w:i w:val="0"/>
          <w:caps w:val="0"/>
          <w:color w:val="3D464D"/>
          <w:spacing w:val="0"/>
          <w:sz w:val="20"/>
          <w:szCs w:val="2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333333"/>
          <w:spacing w:val="7"/>
          <w:sz w:val="20"/>
          <w:szCs w:val="20"/>
        </w:rPr>
      </w:pPr>
      <w:r>
        <w:rPr>
          <w:rFonts w:hint="eastAsia" w:ascii="Microsoft YaHei UI" w:hAnsi="Microsoft YaHei UI" w:eastAsia="Microsoft YaHei UI" w:cs="Microsoft YaHei UI"/>
          <w:i w:val="0"/>
          <w:caps w:val="0"/>
          <w:color w:val="3E3E3E"/>
          <w:spacing w:val="7"/>
          <w:sz w:val="18"/>
          <w:szCs w:val="18"/>
          <w:bdr w:val="none" w:color="auto" w:sz="0" w:space="0"/>
          <w:shd w:val="clear" w:fill="FFFFFF"/>
        </w:rPr>
        <w:t>我认为把所有的成分组合在一起可能达到高等昆虫水平的智商。或许是低等哺乳动物、鸟类？</w:t>
      </w:r>
    </w:p>
    <w:p>
      <w:pPr>
        <w:rPr>
          <w:rFonts w:hint="default" w:ascii="Helvetica" w:hAnsi="Helvetica" w:eastAsia="宋体" w:cs="Helvetica"/>
          <w:i w:val="0"/>
          <w:caps w:val="0"/>
          <w:color w:val="3D464D"/>
          <w:spacing w:val="0"/>
          <w:sz w:val="20"/>
          <w:szCs w:val="20"/>
          <w:shd w:val="clear" w:fill="FFFFFF"/>
          <w:lang w:val="en-US" w:eastAsia="zh-CN"/>
        </w:rPr>
      </w:pPr>
    </w:p>
    <w:p>
      <w:pPr>
        <w:rPr>
          <w:rFonts w:hint="default" w:ascii="Helvetica" w:hAnsi="Helvetica" w:eastAsia="宋体" w:cs="Helvetica"/>
          <w:i w:val="0"/>
          <w:caps w:val="0"/>
          <w:color w:val="3D464D"/>
          <w:spacing w:val="0"/>
          <w:sz w:val="20"/>
          <w:szCs w:val="20"/>
          <w:shd w:val="clear" w:fill="FFFFFF"/>
          <w:lang w:val="en-US" w:eastAsia="zh-CN"/>
        </w:rPr>
      </w:pPr>
    </w:p>
    <w:p>
      <w:pPr>
        <w:rPr>
          <w:rStyle w:val="6"/>
          <w:rFonts w:hint="eastAsia" w:ascii="宋体" w:hAnsi="宋体" w:eastAsia="宋体" w:cs="宋体"/>
          <w:i w:val="0"/>
          <w:caps w:val="0"/>
          <w:color w:val="000000"/>
          <w:spacing w:val="0"/>
          <w:sz w:val="18"/>
          <w:szCs w:val="18"/>
          <w:bdr w:val="none" w:color="auto" w:sz="0" w:space="0"/>
        </w:rPr>
      </w:pPr>
      <w:r>
        <w:rPr>
          <w:rStyle w:val="6"/>
          <w:rFonts w:hint="eastAsia" w:ascii="宋体" w:hAnsi="宋体" w:eastAsia="宋体" w:cs="宋体"/>
          <w:i w:val="0"/>
          <w:caps w:val="0"/>
          <w:color w:val="000000"/>
          <w:spacing w:val="0"/>
          <w:sz w:val="18"/>
          <w:szCs w:val="18"/>
          <w:bdr w:val="none" w:color="auto" w:sz="0" w:space="0"/>
        </w:rPr>
        <w:t>但如同此前大火的</w:t>
      </w:r>
      <w:r>
        <w:rPr>
          <w:rStyle w:val="6"/>
          <w:rFonts w:hint="eastAsia" w:ascii="宋体" w:hAnsi="宋体" w:eastAsia="宋体" w:cs="宋体"/>
          <w:i w:val="0"/>
          <w:caps w:val="0"/>
          <w:color w:val="05529A"/>
          <w:spacing w:val="0"/>
          <w:sz w:val="18"/>
          <w:szCs w:val="18"/>
          <w:u w:val="none"/>
          <w:bdr w:val="none" w:color="auto" w:sz="0" w:space="0"/>
        </w:rPr>
        <w:fldChar w:fldCharType="begin"/>
      </w:r>
      <w:r>
        <w:rPr>
          <w:rStyle w:val="6"/>
          <w:rFonts w:hint="eastAsia" w:ascii="宋体" w:hAnsi="宋体" w:eastAsia="宋体" w:cs="宋体"/>
          <w:i w:val="0"/>
          <w:caps w:val="0"/>
          <w:color w:val="05529A"/>
          <w:spacing w:val="0"/>
          <w:sz w:val="18"/>
          <w:szCs w:val="18"/>
          <w:u w:val="none"/>
          <w:bdr w:val="none" w:color="auto" w:sz="0" w:space="0"/>
        </w:rPr>
        <w:instrText xml:space="preserve"> HYPERLINK "http://fund.jrj.com.cn/subject/29/" </w:instrText>
      </w:r>
      <w:r>
        <w:rPr>
          <w:rStyle w:val="6"/>
          <w:rFonts w:hint="eastAsia" w:ascii="宋体" w:hAnsi="宋体" w:eastAsia="宋体" w:cs="宋体"/>
          <w:i w:val="0"/>
          <w:caps w:val="0"/>
          <w:color w:val="05529A"/>
          <w:spacing w:val="0"/>
          <w:sz w:val="18"/>
          <w:szCs w:val="18"/>
          <w:u w:val="none"/>
          <w:bdr w:val="none" w:color="auto" w:sz="0" w:space="0"/>
        </w:rPr>
        <w:fldChar w:fldCharType="separate"/>
      </w:r>
      <w:r>
        <w:rPr>
          <w:rStyle w:val="7"/>
          <w:rFonts w:hint="eastAsia" w:ascii="宋体" w:hAnsi="宋体" w:eastAsia="宋体" w:cs="宋体"/>
          <w:i w:val="0"/>
          <w:caps w:val="0"/>
          <w:color w:val="05529A"/>
          <w:spacing w:val="0"/>
          <w:sz w:val="18"/>
          <w:szCs w:val="18"/>
          <w:u w:val="none"/>
          <w:bdr w:val="none" w:color="auto" w:sz="0" w:space="0"/>
        </w:rPr>
        <w:t>虚拟现实</w:t>
      </w:r>
      <w:r>
        <w:rPr>
          <w:rStyle w:val="6"/>
          <w:rFonts w:hint="eastAsia" w:ascii="宋体" w:hAnsi="宋体" w:eastAsia="宋体" w:cs="宋体"/>
          <w:i w:val="0"/>
          <w:caps w:val="0"/>
          <w:color w:val="05529A"/>
          <w:spacing w:val="0"/>
          <w:sz w:val="18"/>
          <w:szCs w:val="18"/>
          <w:u w:val="none"/>
          <w:bdr w:val="none" w:color="auto" w:sz="0" w:space="0"/>
        </w:rPr>
        <w:fldChar w:fldCharType="end"/>
      </w:r>
      <w:r>
        <w:rPr>
          <w:rStyle w:val="6"/>
          <w:rFonts w:hint="eastAsia" w:ascii="宋体" w:hAnsi="宋体" w:eastAsia="宋体" w:cs="宋体"/>
          <w:i w:val="0"/>
          <w:caps w:val="0"/>
          <w:color w:val="000000"/>
          <w:spacing w:val="0"/>
          <w:sz w:val="18"/>
          <w:szCs w:val="18"/>
          <w:bdr w:val="none" w:color="auto" w:sz="0" w:space="0"/>
        </w:rPr>
        <w:t>、共享经济一般，AI泡沫化的质疑也随之而来。』</w:t>
      </w:r>
    </w:p>
    <w:p>
      <w:pPr>
        <w:rPr>
          <w:rStyle w:val="6"/>
          <w:rFonts w:hint="eastAsia" w:ascii="宋体" w:hAnsi="宋体" w:eastAsia="宋体" w:cs="宋体"/>
          <w:i w:val="0"/>
          <w:caps w:val="0"/>
          <w:color w:val="000000"/>
          <w:spacing w:val="0"/>
          <w:sz w:val="18"/>
          <w:szCs w:val="18"/>
          <w:bdr w:val="none" w:color="auto" w:sz="0" w:space="0"/>
        </w:rPr>
      </w:pPr>
    </w:p>
    <w:p>
      <w:pP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shd w:val="clear" w:color="FFFFFF" w:fill="D9D9D9"/>
        </w:rPr>
        <w:t>创新工场</w:t>
      </w:r>
      <w:r>
        <w:rPr>
          <w:rFonts w:hint="eastAsia" w:ascii="宋体" w:hAnsi="宋体" w:eastAsia="宋体" w:cs="宋体"/>
          <w:i w:val="0"/>
          <w:caps w:val="0"/>
          <w:color w:val="000000"/>
          <w:spacing w:val="0"/>
          <w:sz w:val="18"/>
          <w:szCs w:val="18"/>
        </w:rPr>
        <w:t>创始人</w:t>
      </w:r>
      <w:r>
        <w:rPr>
          <w:rFonts w:hint="eastAsia" w:ascii="宋体" w:hAnsi="宋体" w:eastAsia="宋体" w:cs="宋体"/>
          <w:i w:val="0"/>
          <w:caps w:val="0"/>
          <w:color w:val="05529A"/>
          <w:spacing w:val="0"/>
          <w:sz w:val="18"/>
          <w:szCs w:val="18"/>
          <w:u w:val="none"/>
        </w:rPr>
        <w:fldChar w:fldCharType="begin"/>
      </w:r>
      <w:r>
        <w:rPr>
          <w:rFonts w:hint="eastAsia" w:ascii="宋体" w:hAnsi="宋体" w:eastAsia="宋体" w:cs="宋体"/>
          <w:i w:val="0"/>
          <w:caps w:val="0"/>
          <w:color w:val="05529A"/>
          <w:spacing w:val="0"/>
          <w:sz w:val="18"/>
          <w:szCs w:val="18"/>
          <w:u w:val="none"/>
        </w:rPr>
        <w:instrText xml:space="preserve"> HYPERLINK "http://column.jrj.com.cn/columnists/likaifu.shtml" </w:instrText>
      </w:r>
      <w:r>
        <w:rPr>
          <w:rFonts w:hint="eastAsia" w:ascii="宋体" w:hAnsi="宋体" w:eastAsia="宋体" w:cs="宋体"/>
          <w:i w:val="0"/>
          <w:caps w:val="0"/>
          <w:color w:val="05529A"/>
          <w:spacing w:val="0"/>
          <w:sz w:val="18"/>
          <w:szCs w:val="18"/>
          <w:u w:val="none"/>
        </w:rPr>
        <w:fldChar w:fldCharType="separate"/>
      </w:r>
      <w:r>
        <w:rPr>
          <w:rStyle w:val="7"/>
          <w:rFonts w:hint="eastAsia" w:ascii="宋体" w:hAnsi="宋体" w:eastAsia="宋体" w:cs="宋体"/>
          <w:i w:val="0"/>
          <w:caps w:val="0"/>
          <w:color w:val="05529A"/>
          <w:spacing w:val="0"/>
          <w:sz w:val="18"/>
          <w:szCs w:val="18"/>
          <w:u w:val="none"/>
        </w:rPr>
        <w:t>李开复</w:t>
      </w:r>
      <w:r>
        <w:rPr>
          <w:rFonts w:hint="eastAsia" w:ascii="宋体" w:hAnsi="宋体" w:eastAsia="宋体" w:cs="宋体"/>
          <w:i w:val="0"/>
          <w:caps w:val="0"/>
          <w:color w:val="05529A"/>
          <w:spacing w:val="0"/>
          <w:sz w:val="18"/>
          <w:szCs w:val="18"/>
          <w:u w:val="none"/>
        </w:rPr>
        <w:fldChar w:fldCharType="end"/>
      </w:r>
      <w:r>
        <w:rPr>
          <w:rFonts w:hint="eastAsia" w:ascii="宋体" w:hAnsi="宋体" w:eastAsia="宋体" w:cs="宋体"/>
          <w:i w:val="0"/>
          <w:caps w:val="0"/>
          <w:color w:val="000000"/>
          <w:spacing w:val="0"/>
          <w:sz w:val="18"/>
          <w:szCs w:val="18"/>
        </w:rPr>
        <w:t>说：“最近我见了一个做内衣的，也说自己是人工智能的企业，这是非常不正常的现象。”</w:t>
      </w:r>
    </w:p>
    <w:p>
      <w:pPr>
        <w:rPr>
          <w:rFonts w:hint="eastAsia" w:ascii="宋体" w:hAnsi="宋体" w:eastAsia="宋体" w:cs="宋体"/>
          <w:i w:val="0"/>
          <w:caps w:val="0"/>
          <w:color w:val="000000"/>
          <w:spacing w:val="0"/>
          <w:sz w:val="18"/>
          <w:szCs w:val="18"/>
        </w:rPr>
      </w:pPr>
    </w:p>
    <w:p>
      <w:pPr>
        <w:rPr>
          <w:rFonts w:hint="eastAsia" w:ascii="宋体" w:hAnsi="宋体" w:eastAsia="宋体" w:cs="宋体"/>
          <w:i w:val="0"/>
          <w:caps w:val="0"/>
          <w:color w:val="000000"/>
          <w:spacing w:val="0"/>
          <w:sz w:val="18"/>
          <w:szCs w:val="18"/>
          <w:bdr w:val="none" w:color="auto" w:sz="0" w:space="0"/>
        </w:rPr>
      </w:pPr>
      <w:r>
        <w:rPr>
          <w:rFonts w:hint="eastAsia" w:ascii="宋体" w:hAnsi="宋体" w:eastAsia="宋体" w:cs="宋体"/>
          <w:i w:val="0"/>
          <w:caps w:val="0"/>
          <w:color w:val="000000"/>
          <w:spacing w:val="0"/>
          <w:sz w:val="18"/>
          <w:szCs w:val="18"/>
        </w:rPr>
        <w:t>　</w:t>
      </w:r>
      <w:r>
        <w:rPr>
          <w:rFonts w:hint="eastAsia" w:ascii="宋体" w:hAnsi="宋体" w:eastAsia="宋体" w:cs="宋体"/>
          <w:i w:val="0"/>
          <w:caps w:val="0"/>
          <w:color w:val="000000"/>
          <w:spacing w:val="0"/>
          <w:sz w:val="18"/>
          <w:szCs w:val="18"/>
          <w:bdr w:val="none" w:color="auto" w:sz="0" w:space="0"/>
        </w:rPr>
        <w:t>根据投资界的统计，截至去年12月8日，2017年中国人工智能领域公开的融资案例就已经超过150起，其中不乏</w:t>
      </w:r>
      <w:r>
        <w:rPr>
          <w:rFonts w:hint="eastAsia" w:ascii="宋体" w:hAnsi="宋体" w:eastAsia="宋体" w:cs="宋体"/>
          <w:i w:val="0"/>
          <w:caps w:val="0"/>
          <w:color w:val="000000"/>
          <w:spacing w:val="0"/>
          <w:sz w:val="18"/>
          <w:szCs w:val="18"/>
          <w:bdr w:val="none" w:color="auto" w:sz="0" w:space="0"/>
          <w:shd w:val="clear" w:color="FFFFFF" w:fill="D9D9D9"/>
        </w:rPr>
        <w:t>寒武纪</w:t>
      </w:r>
      <w:r>
        <w:rPr>
          <w:rFonts w:hint="eastAsia" w:ascii="宋体" w:hAnsi="宋体" w:eastAsia="宋体" w:cs="宋体"/>
          <w:i w:val="0"/>
          <w:caps w:val="0"/>
          <w:color w:val="000000"/>
          <w:spacing w:val="0"/>
          <w:sz w:val="18"/>
          <w:szCs w:val="18"/>
          <w:bdr w:val="none" w:color="auto" w:sz="0" w:space="0"/>
        </w:rPr>
        <w:t>（A轮1亿</w:t>
      </w:r>
      <w:r>
        <w:rPr>
          <w:rFonts w:hint="eastAsia" w:ascii="宋体" w:hAnsi="宋体" w:eastAsia="宋体" w:cs="宋体"/>
          <w:i w:val="0"/>
          <w:caps w:val="0"/>
          <w:color w:val="05529A"/>
          <w:spacing w:val="0"/>
          <w:sz w:val="18"/>
          <w:szCs w:val="18"/>
          <w:u w:val="none"/>
          <w:bdr w:val="none" w:color="auto" w:sz="0" w:space="0"/>
        </w:rPr>
        <w:fldChar w:fldCharType="begin"/>
      </w:r>
      <w:r>
        <w:rPr>
          <w:rFonts w:hint="eastAsia" w:ascii="宋体" w:hAnsi="宋体" w:eastAsia="宋体" w:cs="宋体"/>
          <w:i w:val="0"/>
          <w:caps w:val="0"/>
          <w:color w:val="05529A"/>
          <w:spacing w:val="0"/>
          <w:sz w:val="18"/>
          <w:szCs w:val="18"/>
          <w:u w:val="none"/>
          <w:bdr w:val="none" w:color="auto" w:sz="0" w:space="0"/>
        </w:rPr>
        <w:instrText xml:space="preserve"> HYPERLINK "http://forex.jrj.com.cn/list/zt_my.shtml" </w:instrText>
      </w:r>
      <w:r>
        <w:rPr>
          <w:rFonts w:hint="eastAsia" w:ascii="宋体" w:hAnsi="宋体" w:eastAsia="宋体" w:cs="宋体"/>
          <w:i w:val="0"/>
          <w:caps w:val="0"/>
          <w:color w:val="05529A"/>
          <w:spacing w:val="0"/>
          <w:sz w:val="18"/>
          <w:szCs w:val="18"/>
          <w:u w:val="none"/>
          <w:bdr w:val="none" w:color="auto" w:sz="0" w:space="0"/>
        </w:rPr>
        <w:fldChar w:fldCharType="separate"/>
      </w:r>
      <w:r>
        <w:rPr>
          <w:rStyle w:val="7"/>
          <w:rFonts w:hint="eastAsia" w:ascii="宋体" w:hAnsi="宋体" w:eastAsia="宋体" w:cs="宋体"/>
          <w:i w:val="0"/>
          <w:caps w:val="0"/>
          <w:color w:val="05529A"/>
          <w:spacing w:val="0"/>
          <w:sz w:val="18"/>
          <w:szCs w:val="18"/>
          <w:u w:val="none"/>
          <w:bdr w:val="none" w:color="auto" w:sz="0" w:space="0"/>
        </w:rPr>
        <w:t>美元</w:t>
      </w:r>
      <w:r>
        <w:rPr>
          <w:rFonts w:hint="eastAsia" w:ascii="宋体" w:hAnsi="宋体" w:eastAsia="宋体" w:cs="宋体"/>
          <w:i w:val="0"/>
          <w:caps w:val="0"/>
          <w:color w:val="05529A"/>
          <w:spacing w:val="0"/>
          <w:sz w:val="18"/>
          <w:szCs w:val="18"/>
          <w:u w:val="none"/>
          <w:bdr w:val="none" w:color="auto" w:sz="0" w:space="0"/>
        </w:rPr>
        <w:fldChar w:fldCharType="end"/>
      </w:r>
      <w:r>
        <w:rPr>
          <w:rFonts w:hint="eastAsia" w:ascii="宋体" w:hAnsi="宋体" w:eastAsia="宋体" w:cs="宋体"/>
          <w:i w:val="0"/>
          <w:caps w:val="0"/>
          <w:color w:val="000000"/>
          <w:spacing w:val="0"/>
          <w:sz w:val="18"/>
          <w:szCs w:val="18"/>
          <w:bdr w:val="none" w:color="auto" w:sz="0" w:space="0"/>
        </w:rPr>
        <w:t>）、旷视科技（C轮4.6亿美元）、商汤科技（B轮4.1亿美元+</w:t>
      </w:r>
      <w:r>
        <w:rPr>
          <w:rFonts w:hint="eastAsia" w:ascii="宋体" w:hAnsi="宋体" w:eastAsia="宋体" w:cs="宋体"/>
          <w:i w:val="0"/>
          <w:caps w:val="0"/>
          <w:color w:val="05529A"/>
          <w:spacing w:val="0"/>
          <w:sz w:val="18"/>
          <w:szCs w:val="18"/>
          <w:u w:val="none"/>
          <w:bdr w:val="none" w:color="auto" w:sz="0" w:space="0"/>
        </w:rPr>
        <w:fldChar w:fldCharType="begin"/>
      </w:r>
      <w:r>
        <w:rPr>
          <w:rFonts w:hint="eastAsia" w:ascii="宋体" w:hAnsi="宋体" w:eastAsia="宋体" w:cs="宋体"/>
          <w:i w:val="0"/>
          <w:caps w:val="0"/>
          <w:color w:val="05529A"/>
          <w:spacing w:val="0"/>
          <w:sz w:val="18"/>
          <w:szCs w:val="18"/>
          <w:u w:val="none"/>
          <w:bdr w:val="none" w:color="auto" w:sz="0" w:space="0"/>
        </w:rPr>
        <w:instrText xml:space="preserve"> HYPERLINK "http://usstock.jrj.com.cn/share/BABA/" </w:instrText>
      </w:r>
      <w:r>
        <w:rPr>
          <w:rFonts w:hint="eastAsia" w:ascii="宋体" w:hAnsi="宋体" w:eastAsia="宋体" w:cs="宋体"/>
          <w:i w:val="0"/>
          <w:caps w:val="0"/>
          <w:color w:val="05529A"/>
          <w:spacing w:val="0"/>
          <w:sz w:val="18"/>
          <w:szCs w:val="18"/>
          <w:u w:val="none"/>
          <w:bdr w:val="none" w:color="auto" w:sz="0" w:space="0"/>
        </w:rPr>
        <w:fldChar w:fldCharType="separate"/>
      </w:r>
      <w:r>
        <w:rPr>
          <w:rStyle w:val="7"/>
          <w:rFonts w:hint="eastAsia" w:ascii="宋体" w:hAnsi="宋体" w:eastAsia="宋体" w:cs="宋体"/>
          <w:i w:val="0"/>
          <w:caps w:val="0"/>
          <w:color w:val="05529A"/>
          <w:spacing w:val="0"/>
          <w:sz w:val="18"/>
          <w:szCs w:val="18"/>
          <w:u w:val="none"/>
          <w:bdr w:val="none" w:color="auto" w:sz="0" w:space="0"/>
        </w:rPr>
        <w:t>阿里</w:t>
      </w:r>
      <w:r>
        <w:rPr>
          <w:rFonts w:hint="eastAsia" w:ascii="宋体" w:hAnsi="宋体" w:eastAsia="宋体" w:cs="宋体"/>
          <w:i w:val="0"/>
          <w:caps w:val="0"/>
          <w:color w:val="05529A"/>
          <w:spacing w:val="0"/>
          <w:sz w:val="18"/>
          <w:szCs w:val="18"/>
          <w:u w:val="none"/>
          <w:bdr w:val="none" w:color="auto" w:sz="0" w:space="0"/>
        </w:rPr>
        <w:fldChar w:fldCharType="end"/>
      </w:r>
      <w:r>
        <w:rPr>
          <w:rFonts w:hint="eastAsia" w:ascii="宋体" w:hAnsi="宋体" w:eastAsia="宋体" w:cs="宋体"/>
          <w:i w:val="0"/>
          <w:caps w:val="0"/>
          <w:color w:val="000000"/>
          <w:spacing w:val="0"/>
          <w:sz w:val="18"/>
          <w:szCs w:val="18"/>
          <w:bdr w:val="none" w:color="auto" w:sz="0" w:space="0"/>
        </w:rPr>
        <w:t>15亿元投资）这样动辄亿万美元的大手笔。</w:t>
      </w:r>
    </w:p>
    <w:p>
      <w:pPr>
        <w:rPr>
          <w:rFonts w:hint="eastAsia" w:ascii="宋体" w:hAnsi="宋体" w:eastAsia="宋体" w:cs="宋体"/>
          <w:i w:val="0"/>
          <w:caps w:val="0"/>
          <w:color w:val="000000"/>
          <w:spacing w:val="0"/>
          <w:sz w:val="18"/>
          <w:szCs w:val="18"/>
          <w:bdr w:val="none" w:color="auto" w:sz="0" w:space="0"/>
        </w:rPr>
      </w:pPr>
    </w:p>
    <w:p>
      <w:pP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资金的大量涌入，越来越多的公司开始贴上人工智能标签，引发人们对人工智能泡沫化的担忧。</w:t>
      </w:r>
    </w:p>
    <w:p>
      <w:pPr>
        <w:rPr>
          <w:rFonts w:hint="eastAsia" w:ascii="宋体" w:hAnsi="宋体" w:eastAsia="宋体" w:cs="宋体"/>
          <w:i w:val="0"/>
          <w:caps w:val="0"/>
          <w:color w:val="000000"/>
          <w:spacing w:val="0"/>
          <w:sz w:val="18"/>
          <w:szCs w:val="18"/>
        </w:rPr>
      </w:pPr>
    </w:p>
    <w:p>
      <w:pPr>
        <w:ind w:firstLine="361"/>
        <w:rPr>
          <w:rFonts w:hint="eastAsia" w:ascii="宋体" w:hAnsi="宋体" w:eastAsia="宋体" w:cs="宋体"/>
          <w:i w:val="0"/>
          <w:caps w:val="0"/>
          <w:color w:val="000000"/>
          <w:spacing w:val="0"/>
          <w:sz w:val="18"/>
          <w:szCs w:val="18"/>
          <w:bdr w:val="none" w:color="auto" w:sz="0" w:space="0"/>
        </w:rPr>
      </w:pPr>
      <w:r>
        <w:rPr>
          <w:rFonts w:hint="eastAsia" w:ascii="宋体" w:hAnsi="宋体" w:eastAsia="宋体" w:cs="宋体"/>
          <w:i w:val="0"/>
          <w:caps w:val="0"/>
          <w:color w:val="000000"/>
          <w:spacing w:val="0"/>
          <w:sz w:val="18"/>
          <w:szCs w:val="18"/>
          <w:bdr w:val="none" w:color="auto" w:sz="0" w:space="0"/>
        </w:rPr>
        <w:t>对于这波人工智能泡沫的产生，李易这样表述：投资往往跟着泡沫走，泡沫的背后是投资人击鼓传花式的游戏，伴随震撼人心一阵响过一阵的鼓点，估值就这么一轮又一轮地水涨船高起来。“一些创业公司动辄喊出上亿美元的估值，一些刚刚毕业的大学生动辄喊出几十万甚至上百万的年薪，试问它能否拿出落地的产品？”他说。</w:t>
      </w:r>
    </w:p>
    <w:p>
      <w:pPr>
        <w:ind w:firstLine="361"/>
        <w:rPr>
          <w:rFonts w:hint="default" w:ascii="宋体" w:hAnsi="宋体" w:eastAsia="宋体" w:cs="宋体"/>
          <w:i w:val="0"/>
          <w:caps w:val="0"/>
          <w:color w:val="000000"/>
          <w:spacing w:val="0"/>
          <w:sz w:val="18"/>
          <w:szCs w:val="18"/>
          <w:bdr w:val="none" w:color="auto" w:sz="0" w:space="0"/>
          <w:lang w:val="en-US" w:eastAsia="zh-CN"/>
        </w:rPr>
      </w:pPr>
    </w:p>
    <w:p>
      <w:pPr>
        <w:rPr>
          <w:rFonts w:hint="eastAsia" w:ascii="宋体" w:hAnsi="宋体" w:eastAsia="宋体" w:cs="宋体"/>
          <w:i w:val="0"/>
          <w:caps w:val="0"/>
          <w:color w:val="000000"/>
          <w:spacing w:val="0"/>
          <w:sz w:val="18"/>
          <w:szCs w:val="18"/>
          <w:bdr w:val="none" w:color="auto" w:sz="0" w:space="0"/>
        </w:rPr>
      </w:pPr>
      <w:r>
        <w:rPr>
          <w:rFonts w:hint="eastAsia" w:ascii="宋体" w:hAnsi="宋体" w:eastAsia="宋体" w:cs="宋体"/>
          <w:i w:val="0"/>
          <w:caps w:val="0"/>
          <w:color w:val="000000"/>
          <w:spacing w:val="0"/>
          <w:sz w:val="18"/>
          <w:szCs w:val="18"/>
          <w:bdr w:val="none" w:color="auto" w:sz="0" w:space="0"/>
          <w:lang w:val="en-US" w:eastAsia="zh-CN"/>
        </w:rPr>
        <w:t>泡沫：</w:t>
      </w:r>
      <w:r>
        <w:rPr>
          <w:rFonts w:hint="eastAsia" w:ascii="宋体" w:hAnsi="宋体" w:eastAsia="宋体" w:cs="宋体"/>
          <w:i w:val="0"/>
          <w:caps w:val="0"/>
          <w:color w:val="000000"/>
          <w:spacing w:val="0"/>
          <w:sz w:val="18"/>
          <w:szCs w:val="18"/>
        </w:rPr>
        <w:t>对于人工智能前两个繁荣期中泡沫的先后破灭，</w:t>
      </w:r>
      <w:r>
        <w:rPr>
          <w:rFonts w:hint="eastAsia" w:ascii="宋体" w:hAnsi="宋体" w:eastAsia="宋体" w:cs="宋体"/>
          <w:i w:val="0"/>
          <w:caps w:val="0"/>
          <w:color w:val="000000"/>
          <w:spacing w:val="0"/>
          <w:sz w:val="18"/>
          <w:szCs w:val="18"/>
          <w:bdr w:val="none" w:color="auto" w:sz="0" w:space="0"/>
        </w:rPr>
        <w:t>业内人士普遍认为在很大程度上是业界和市场领域过于乐观而技术变现始终跟不上资本预期的结果。</w:t>
      </w:r>
    </w:p>
    <w:p>
      <w:pPr>
        <w:rPr>
          <w:rFonts w:hint="eastAsia" w:ascii="宋体" w:hAnsi="宋体" w:eastAsia="宋体" w:cs="宋体"/>
          <w:i w:val="0"/>
          <w:caps w:val="0"/>
          <w:color w:val="000000"/>
          <w:spacing w:val="0"/>
          <w:sz w:val="18"/>
          <w:szCs w:val="18"/>
          <w:bdr w:val="none" w:color="auto" w:sz="0" w:space="0"/>
        </w:rPr>
      </w:pPr>
    </w:p>
    <w:p>
      <w:pP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2000年的</w:t>
      </w:r>
      <w:r>
        <w:rPr>
          <w:rFonts w:hint="eastAsia" w:ascii="宋体" w:hAnsi="宋体" w:eastAsia="宋体" w:cs="宋体"/>
          <w:i w:val="0"/>
          <w:caps w:val="0"/>
          <w:color w:val="000000"/>
          <w:spacing w:val="0"/>
          <w:sz w:val="18"/>
          <w:szCs w:val="18"/>
          <w:shd w:val="clear" w:color="FFFFFF" w:fill="D9D9D9"/>
        </w:rPr>
        <w:t>互联网市场泡沫</w:t>
      </w:r>
      <w:r>
        <w:rPr>
          <w:rFonts w:hint="eastAsia" w:ascii="宋体" w:hAnsi="宋体" w:eastAsia="宋体" w:cs="宋体"/>
          <w:i w:val="0"/>
          <w:caps w:val="0"/>
          <w:color w:val="000000"/>
          <w:spacing w:val="0"/>
          <w:sz w:val="18"/>
          <w:szCs w:val="18"/>
        </w:rPr>
        <w:t>破灭</w:t>
      </w:r>
    </w:p>
    <w:p>
      <w:pPr>
        <w:rPr>
          <w:rFonts w:hint="eastAsia" w:ascii="宋体" w:hAnsi="宋体" w:eastAsia="宋体" w:cs="宋体"/>
          <w:i w:val="0"/>
          <w:caps w:val="0"/>
          <w:color w:val="000000"/>
          <w:spacing w:val="0"/>
          <w:sz w:val="18"/>
          <w:szCs w:val="18"/>
        </w:rPr>
      </w:pPr>
    </w:p>
    <w:p>
      <w:pPr>
        <w:rPr>
          <w:rFonts w:hint="eastAsia" w:ascii="宋体" w:hAnsi="宋体" w:eastAsia="宋体" w:cs="宋体"/>
          <w:i w:val="0"/>
          <w:caps w:val="0"/>
          <w:color w:val="000000"/>
          <w:spacing w:val="0"/>
          <w:sz w:val="18"/>
          <w:szCs w:val="18"/>
        </w:rPr>
      </w:pPr>
    </w:p>
    <w:p>
      <w:r>
        <w:drawing>
          <wp:inline distT="0" distB="0" distL="114300" distR="114300">
            <wp:extent cx="1903730" cy="1853565"/>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03730" cy="1853565"/>
                    </a:xfrm>
                    <a:prstGeom prst="rect">
                      <a:avLst/>
                    </a:prstGeom>
                    <a:noFill/>
                    <a:ln>
                      <a:noFill/>
                    </a:ln>
                  </pic:spPr>
                </pic:pic>
              </a:graphicData>
            </a:graphic>
          </wp:inline>
        </w:drawing>
      </w:r>
    </w:p>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744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2019-03-06T16:32:36Z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