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shd w:val="clear" w:fill="FFFFFF"/>
        </w:rPr>
        <w:t>漫画开始连载新的一话 故事开始新的一编。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5" w:lineRule="atLeast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在毕业 MV 人物甄选现场，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唱一首歌、讲一个故事，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5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成为一段盛夏回忆里的男女主角。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18"/>
          <w:szCs w:val="18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AD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2019-04-03T12:48:25Z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