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如何应对呢？最明显的办法当然是让“死人”说话。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instrText xml:space="preserve"> HYPERLINK "https://baike.baidu.com/item/%E5%8F%8C%E7%9B%B2%E5%AE%9E%E9%AA%8C/4880531"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5"/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t>双盲实验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设计和详细全面客观的数据纪录都是应对“幸存者偏差”的良方。所谓“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instrText xml:space="preserve"> HYPERLINK "https://baike.baidu.com/item/%E5%85%BC%E5%90%AC%E5%88%99%E6%98%8E/2919497"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5"/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t>兼听则明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”也是这个道理，抛掉对个案的迷信，全面系统的了解才能克服这个偏差。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如今很多人在说，谁谁谁当初没好好上学如今照样挣大钱，而好多用功读书的人，毕业后反而不如那些没好好学习的人混得好。并且因为这样的例子有很多，所以很多人得出“上学没有用处”，“读书无用”的结论。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62" w:beforeAutospacing="0" w:after="158" w:afterAutospacing="0" w:line="262" w:lineRule="atLeast"/>
        <w:ind w:left="0" w:right="0"/>
        <w:rPr>
          <w:color w:val="333333"/>
          <w:sz w:val="23"/>
          <w:szCs w:val="23"/>
        </w:rPr>
      </w:pPr>
      <w:r>
        <w:rPr>
          <w:i w:val="0"/>
          <w:caps w:val="0"/>
          <w:color w:val="333333"/>
          <w:spacing w:val="0"/>
          <w:sz w:val="23"/>
          <w:szCs w:val="23"/>
          <w:bdr w:val="none" w:color="auto" w:sz="0" w:space="0"/>
          <w:shd w:val="clear" w:fill="FFFFFF"/>
        </w:rPr>
        <w:t>飞机问题</w:t>
      </w:r>
    </w:p>
    <w:p>
      <w:pPr>
        <w:keepNext w:val="0"/>
        <w:keepLines w:val="0"/>
        <w:widowControl/>
        <w:suppressLineNumbers w:val="0"/>
        <w:shd w:val="clear" w:fill="FFFFFF"/>
        <w:spacing w:after="196" w:afterAutospacing="0" w:line="314" w:lineRule="atLeast"/>
        <w:ind w:left="0" w:firstLine="420"/>
        <w:jc w:val="left"/>
        <w:rPr>
          <w:rFonts w:hint="eastAsia" w:ascii="Arial" w:hAnsi="Arial" w:cs="Arial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在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"https://baike.baidu.com/item/%E4%BA%8C%E6%88%98/497841"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t>二战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期间，人们发现幸存的轰炸机中，机翼中弹的数量很多，而机身中弹的却很少。因此人们认为我们应该加固飞机的机翼。其实不然，就是因为机翼中弹多还能飞回来，所以机翼中弹并没有影响飞机返航；而机身中弹的少则说明了子弹打中机身对飞机的影响更大，导致飞机不能返航。</w:t>
      </w:r>
    </w:p>
    <w:p>
      <w:pPr>
        <w:keepNext w:val="0"/>
        <w:keepLines w:val="0"/>
        <w:widowControl/>
        <w:suppressLineNumbers w:val="0"/>
        <w:shd w:val="clear" w:fill="FFFFFF"/>
        <w:spacing w:after="196" w:afterAutospacing="0" w:line="314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举一个与之相同的例子，经过枪击案而活下来的人当中，手部和腿部中弹的居多，而击中头部和心脏的少之又少，正说明了人的头部和心脏对死亡率的影响更大而不是手和腿。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</w:pP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drawing>
          <wp:inline distT="0" distB="0" distL="114300" distR="114300">
            <wp:extent cx="5270500" cy="3828415"/>
            <wp:effectExtent l="0" t="0" r="1270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2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D5F59DF"/>
    <w:rsid w:val="3E8C3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CjyNeverGiveUp</dc:creator>
  <cp:lastModifiedBy>◎白泡泡</cp:lastModifiedBy>
  <dcterms:modified xsi:type="dcterms:W3CDTF">2019-03-16T02:51:14Z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