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doub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bidi w:val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>算法工程师指的是什么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  <w:t>这里可能要稍微clarify一下，这里所说的“算法工程师”特指机器学习、数据挖掘领域所用到的非确定性算法。</w:t>
      </w:r>
    </w:p>
    <w:p>
      <w:pPr>
        <w:pBdr>
          <w:bottom w:val="double" w:color="auto" w:sz="4" w:space="0"/>
        </w:pBd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  <w:t>算法工程师以（计算/数学/效率/最优）的角度看待软件，而软件工程师以（工程/功能/实现/架构）的角度看待软件。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算法工程师求职近况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80765" cy="3979545"/>
            <wp:effectExtent l="0" t="0" r="1905" b="158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3979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86425" cy="1428750"/>
            <wp:effectExtent l="0" t="0" r="9525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9" w:afterAutospacing="0" w:line="368" w:lineRule="atLeast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3E3E3E"/>
          <w:spacing w:val="0"/>
          <w:sz w:val="20"/>
          <w:szCs w:val="20"/>
        </w:rPr>
      </w:pPr>
      <w:r>
        <w:rPr>
          <w:rStyle w:val="6"/>
          <w:rFonts w:ascii="微软雅黑" w:hAnsi="微软雅黑" w:eastAsia="微软雅黑" w:cs="微软雅黑"/>
          <w:b/>
          <w:i w:val="0"/>
          <w:caps w:val="0"/>
          <w:color w:val="3F3F3F"/>
          <w:spacing w:val="7"/>
          <w:sz w:val="19"/>
          <w:szCs w:val="19"/>
          <w:bdr w:val="none" w:color="auto" w:sz="0" w:space="0"/>
          <w:shd w:val="clear" w:fill="FFFFFF"/>
        </w:rPr>
        <w:t>即使有经验，但是过于理论的求职者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9" w:afterAutospacing="0" w:line="34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0"/>
          <w:sz w:val="20"/>
          <w:szCs w:val="2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9" w:afterAutospacing="0" w:line="36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3E3E3E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7"/>
          <w:sz w:val="19"/>
          <w:szCs w:val="19"/>
          <w:bdr w:val="none" w:color="auto" w:sz="0" w:space="0"/>
          <w:shd w:val="clear" w:fill="FFFFFF"/>
        </w:rPr>
        <w:t>和余周不同的是，拥有扎实模型推理基础和相关工作经验的张楠，踩了理论无法与实际相结合的坑。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9" w:afterAutospacing="0" w:line="34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0"/>
          <w:sz w:val="20"/>
          <w:szCs w:val="2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shd w:val="clear" w:fill="FFFFFF"/>
        <w:spacing w:before="0" w:beforeAutospacing="0" w:after="209" w:afterAutospacing="0" w:line="36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3E3E3E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7"/>
          <w:sz w:val="19"/>
          <w:szCs w:val="19"/>
          <w:bdr w:val="none" w:color="auto" w:sz="0" w:space="0"/>
          <w:shd w:val="clear" w:fill="FFFFFF"/>
        </w:rPr>
        <w:t>知名理工科院校计算数学背景出生的张楠，从某一硬件公司研究院的算法岗位出来后，在 100offer 平台上收到了 7 个面邀。他成功通过某一知名互联网公司的面试。面试时，公司对他出色的数学推导能力表示认可，并开出了涨幅超过 50% 的年薪。入职 1 个月后张楠就被 HR 约谈，公司决定解雇他。给出的理由就是过于理论，短期（半年）内无法落地。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算法工程师分类</w:t>
      </w:r>
    </w:p>
    <w:p>
      <w:pPr>
        <w:pBdr>
          <w:bottom w:val="double" w:color="auto" w:sz="4" w:space="0"/>
        </w:pBdr>
        <w:rPr>
          <w:rFonts w:ascii="微软雅黑" w:hAnsi="微软雅黑" w:eastAsia="微软雅黑" w:cs="微软雅黑"/>
          <w:i w:val="0"/>
          <w:caps w:val="0"/>
          <w:color w:val="3F3F3F"/>
          <w:spacing w:val="7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F3F3F"/>
          <w:spacing w:val="7"/>
          <w:sz w:val="19"/>
          <w:szCs w:val="19"/>
          <w:shd w:val="clear" w:fill="FFFFFF"/>
        </w:rPr>
        <w:t>算法工程师主要根据业务进行细分，常见的有广告算法工程师、推荐算法工程师、图像算法工程师等等。虽然不同的业务场景会提出更多细分的要求，但抽象来看，算法工程师的绝大部分工作内容都在和模型打交道。</w:t>
      </w:r>
    </w:p>
    <w:p>
      <w:pPr>
        <w:pStyle w:val="2"/>
        <w:bidi w:val="0"/>
        <w:rPr>
          <w:rFonts w:hint="eastAsia" w:ascii="微软雅黑" w:hAnsi="微软雅黑" w:eastAsia="微软雅黑" w:cs="微软雅黑"/>
          <w:i w:val="0"/>
          <w:caps w:val="0"/>
          <w:color w:val="3F3F3F"/>
          <w:spacing w:val="7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算法工程师招聘要求</w:t>
      </w:r>
    </w:p>
    <w:p>
      <w:pPr>
        <w:numPr>
          <w:ilvl w:val="0"/>
          <w:numId w:val="1"/>
        </w:numPr>
        <w:pBdr>
          <w:bottom w:val="doub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888888"/>
          <w:spacing w:val="7"/>
          <w:sz w:val="19"/>
          <w:szCs w:val="19"/>
          <w:shd w:val="clear" w:fill="EEF0F4"/>
        </w:rPr>
      </w:pPr>
      <w:r>
        <w:rPr>
          <w:rFonts w:ascii="微软雅黑" w:hAnsi="微软雅黑" w:eastAsia="微软雅黑" w:cs="微软雅黑"/>
          <w:i w:val="0"/>
          <w:caps w:val="0"/>
          <w:color w:val="888888"/>
          <w:spacing w:val="7"/>
          <w:sz w:val="19"/>
          <w:szCs w:val="19"/>
          <w:shd w:val="clear" w:fill="EEF0F4"/>
        </w:rPr>
        <w:t>与软件工程师协作，对 XXX 版中的 XXXX 和 XXXX 进行优化和改进，对公司用户的存储数据进行采集，采样和模拟，比较不同的算法在不同数据模式下进行动态存储分配的的性能。</w:t>
      </w:r>
      <w:r>
        <w:rPr>
          <w:rFonts w:hint="eastAsia" w:ascii="微软雅黑" w:hAnsi="微软雅黑" w:eastAsia="微软雅黑" w:cs="微软雅黑"/>
          <w:i w:val="0"/>
          <w:caps w:val="0"/>
          <w:color w:val="888888"/>
          <w:spacing w:val="7"/>
          <w:sz w:val="19"/>
          <w:szCs w:val="19"/>
          <w:bdr w:val="none" w:color="auto" w:sz="0" w:space="0"/>
          <w:shd w:val="clear" w:fill="EEF0F4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888888"/>
          <w:spacing w:val="7"/>
          <w:sz w:val="19"/>
          <w:szCs w:val="19"/>
          <w:shd w:val="clear" w:fill="EEF0F4"/>
        </w:rPr>
        <w:t>（2）利用神经网络模型对用户数据进性建模，训练和分类，存储获得的模型参数和权重，将获得的模型转化成预测模型标记语言。</w:t>
      </w:r>
      <w:r>
        <w:rPr>
          <w:rFonts w:hint="eastAsia" w:ascii="微软雅黑" w:hAnsi="微软雅黑" w:eastAsia="微软雅黑" w:cs="微软雅黑"/>
          <w:i w:val="0"/>
          <w:caps w:val="0"/>
          <w:color w:val="888888"/>
          <w:spacing w:val="7"/>
          <w:sz w:val="19"/>
          <w:szCs w:val="19"/>
          <w:bdr w:val="none" w:color="auto" w:sz="0" w:space="0"/>
          <w:shd w:val="clear" w:fill="EEF0F4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888888"/>
          <w:spacing w:val="7"/>
          <w:sz w:val="19"/>
          <w:szCs w:val="19"/>
          <w:shd w:val="clear" w:fill="EEF0F4"/>
        </w:rPr>
        <w:t>（3）利用机器学习模型和基于规则模型对 XXXX 的所有商品进行危险品检测，将模型部署用于在线实时分类以及离线批处理分类。</w:t>
      </w:r>
      <w:r>
        <w:rPr>
          <w:rFonts w:hint="eastAsia" w:ascii="微软雅黑" w:hAnsi="微软雅黑" w:eastAsia="微软雅黑" w:cs="微软雅黑"/>
          <w:i w:val="0"/>
          <w:caps w:val="0"/>
          <w:color w:val="888888"/>
          <w:spacing w:val="7"/>
          <w:sz w:val="19"/>
          <w:szCs w:val="19"/>
          <w:bdr w:val="none" w:color="auto" w:sz="0" w:space="0"/>
          <w:shd w:val="clear" w:fill="EEF0F4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888888"/>
          <w:spacing w:val="7"/>
          <w:sz w:val="19"/>
          <w:szCs w:val="19"/>
          <w:shd w:val="clear" w:fill="EEF0F4"/>
        </w:rPr>
        <w:t>（4）主持人群分类与精准投放、广告效果归因分析、商品零售销量预测、基于匿名数据的跨屏用户打通、同源样本库等项目的研究与开发。</w:t>
      </w:r>
    </w:p>
    <w:p>
      <w:pPr>
        <w:widowControl w:val="0"/>
        <w:numPr>
          <w:numId w:val="0"/>
        </w:numPr>
        <w:pBdr>
          <w:bottom w:val="double" w:color="auto" w:sz="4" w:space="0"/>
        </w:pBdr>
        <w:jc w:val="both"/>
        <w:rPr>
          <w:rFonts w:hint="eastAsia" w:ascii="微软雅黑" w:hAnsi="微软雅黑" w:eastAsia="微软雅黑" w:cs="微软雅黑"/>
          <w:i w:val="0"/>
          <w:caps w:val="0"/>
          <w:color w:val="888888"/>
          <w:spacing w:val="7"/>
          <w:sz w:val="19"/>
          <w:szCs w:val="19"/>
          <w:shd w:val="clear" w:fill="EEF0F4"/>
        </w:rPr>
      </w:pPr>
    </w:p>
    <w:p>
      <w:pPr>
        <w:widowControl w:val="0"/>
        <w:numPr>
          <w:numId w:val="0"/>
        </w:numPr>
        <w:pBdr>
          <w:bottom w:val="double" w:color="auto" w:sz="4" w:space="0"/>
        </w:pBdr>
        <w:jc w:val="both"/>
        <w:rPr>
          <w:rFonts w:hint="eastAsia" w:ascii="微软雅黑" w:hAnsi="微软雅黑" w:eastAsia="微软雅黑" w:cs="微软雅黑"/>
          <w:i w:val="0"/>
          <w:caps w:val="0"/>
          <w:color w:val="888888"/>
          <w:spacing w:val="7"/>
          <w:sz w:val="19"/>
          <w:szCs w:val="19"/>
          <w:shd w:val="clear" w:fill="EEF0F4"/>
        </w:rPr>
      </w:pPr>
      <w:r>
        <w:drawing>
          <wp:inline distT="0" distB="0" distL="114300" distR="114300">
            <wp:extent cx="5273040" cy="1769745"/>
            <wp:effectExtent l="0" t="0" r="1016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工作体验</w:t>
      </w:r>
    </w:p>
    <w:p>
      <w:r>
        <w:drawing>
          <wp:inline distT="0" distB="0" distL="114300" distR="114300">
            <wp:extent cx="5269230" cy="4187190"/>
            <wp:effectExtent l="0" t="0" r="1397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8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4838065"/>
            <wp:effectExtent l="0" t="0" r="1333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3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Bdr>
          <w:bottom w:val="double" w:color="auto" w:sz="4" w:space="0"/>
        </w:pBdr>
      </w:pPr>
      <w:r>
        <w:drawing>
          <wp:inline distT="0" distB="0" distL="114300" distR="114300">
            <wp:extent cx="5268595" cy="2211070"/>
            <wp:effectExtent l="0" t="0" r="1460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算法岗是否会饱和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现在很多创业公司，尤其是图像方面的，每天里面的从业者的任务就是在发论文，在某个数据集上 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提高小数点后面的数字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，但是就算你把识别的准确率从97.90% 提高到97.99%，或者98.00%了，放到现实中能有什么用？ 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不能落地的项目对公司来说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除了鼓吹一下，骗骗投资者的钱，实际的作用为0，公司的收益也为0。 对公司来说，把小数点精度提高零点几的科研人员的价值 真的不如 能想出一个好的idea，把这个算法落地，落到公司应用层面，落到实际的项目中的人。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综上，我认为现在机器学习，人工智能相关工作的泡沫很大，等投资者不想投资了，公司看开了，不需要白花钱养这么多AI从业者的时候，这个工作岗位就饱和了，三年的时间足够了。 （其实现在很多大公司招这么多AI人员，做机器学习部门，深度学习部门，说白了，都是噱头，因为大家都在All in AI, 我不紧跟就会被媒体，被同行嘲笑了，创业公司不吹点AI相关的东西都不好拿投资，但是成了AI部门之后做什么，AI能给公司带来什么收益，带来的收益和投资成正比吗？公司自己都没搞清楚这个问题 ）但另一方面，不可否认的是，AI从业者的自学能力也是非常强的，好几次去西北旺上班的公交车上，看到AI工程师一手抓着公交的栏杆，一手握着论文读，打心里蛮佩服的。我觉得三五年之后，完善的算法岗校招制度会建立，那些只会背数学公式，背蓝皮书的人一定会被淘汰，但是打心里热爱这份工作，保有激情，不但会写算法代码，也会写工程代码的人是经得起时间打磨的。 建议求职算法工作的同学一定不能忘记锻炼自己的工程代码，正如评论区 @胡志亮 说的：“不管你是算法还是开发，首先得</w:t>
      </w:r>
      <w:r>
        <w:rPr>
          <w:rFonts w:hint="eastAsia" w:ascii="宋体" w:hAnsi="宋体" w:eastAsia="宋体" w:cs="宋体"/>
          <w:kern w:val="0"/>
          <w:sz w:val="24"/>
          <w:szCs w:val="24"/>
          <w:shd w:val="clear" w:color="FFFFFF" w:fill="D9D9D9"/>
          <w:lang w:val="en-US" w:eastAsia="zh-CN" w:bidi="ar"/>
        </w:rPr>
        <w:t>是个工程师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  <w:t>甚至很多靠堆tricks，performance提了0.X个百分点而发了顶会的人。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  <w:t>可以扪心自问一下，自己的产出真的可以匹配如此高的薪资待遇吗？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  <w:t>而且有部分PhD们在学术界待久了，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19"/>
          <w:szCs w:val="19"/>
          <w:shd w:val="clear" w:fill="FFFFFF"/>
        </w:rPr>
        <w:t>喜欢刷榜，不爱去解决工业界的实际问题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pBdr>
          <w:bottom w:val="double" w:color="auto" w:sz="4" w:space="0"/>
        </w:pBdr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76930B"/>
    <w:multiLevelType w:val="singleLevel"/>
    <w:tmpl w:val="CB76930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FD71AE"/>
    <w:rsid w:val="7D30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184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CjyNeverGiveUp</cp:lastModifiedBy>
  <dcterms:modified xsi:type="dcterms:W3CDTF">2019-05-12T15:57:53Z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