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3005" cy="7007860"/>
            <wp:effectExtent l="0" t="0" r="952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700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Arial" w:hAnsi="Arial" w:eastAsia="宋体" w:cs="Arial"/>
          <w:i w:val="0"/>
          <w:caps w:val="0"/>
          <w:color w:val="333333"/>
          <w:spacing w:val="13"/>
          <w:sz w:val="20"/>
          <w:szCs w:val="20"/>
          <w:shd w:val="clear" w:fill="FFFFFF"/>
        </w:rPr>
        <w:t>然而，几个小时之后，舆论开始出现反转。多名专业人士表示，女考生说法太片面，而且她的英文介绍也有“侮辱女性”语句。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0B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2019-03-20T00:14:40Z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