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熊浩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带着个葱和豆腐就来上课了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俞敏洪：这个中国，因为女性的堕落，才导致这个时代的堕落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抽象的概念——</w:t>
      </w:r>
      <w:r>
        <w:rPr>
          <w:rFonts w:hint="eastAsia"/>
          <w:lang w:val="en-US" w:eastAsia="zh-CN"/>
        </w:rPr>
        <w:t>防守或者压制对方的武器，概念是认知过程的结果，树是在什么样的阳光下的结果，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日本字词-》 异世界的偏移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马上去做？Right now ？赶紧完成？ddl提前？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概念的背后是一个人的生活史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好的辩论员-&gt; 大量信息集聚的时候，我们依然知道我们在讨论什么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思考的维度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辩证的思考：在某些时刻是真的？什么时候是真的？逻辑学靠做题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教辩论队——什么样的逻辑有问题？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论证——一个命题从其他命题推出，后者为前者之真提供依据或支持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你戒-&gt; 说教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反驳：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吸烟非常健康（A不导致B）咨询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抽烟不让你死，主要是锻炼（导入C）归因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健康不重要，不疯魔不成活，让你沉溺的事情很重要（导入一个新的价值观）价值观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法国：死刑废除前后，死刑犯罪并没有上升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有些人活到26岁的时候没有对一件事情沉溺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1.刷博卡不一定吃土，我有很多张卡（新资讯）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2.你吃土的原因是你挣不到钱，你要努力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3.吃土没关系，我们的人生是有起有落的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B14AE"/>
    <w:multiLevelType w:val="singleLevel"/>
    <w:tmpl w:val="59AB14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D512D"/>
    <w:rsid w:val="473002DB"/>
    <w:rsid w:val="5E78124C"/>
    <w:rsid w:val="65C0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2019-03-19T08:07:04Z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