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这四大专业，是大学专业中比较独特的存在，好发论文，容易搞研究，但是不好找工作。大部分人都是硬着头皮去读研或者转行。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我为什么要说这条金线呢，因为现在转行计算机的低层次人才太多，导致一些低端码农早已经泛滥了，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许多码农的工资已经跌破新低了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，但是对于科班出身的名校学生来说，他们显然不属于这个层次，他们显然是朝着行业的前20%去了，而在这前20%里面，真正的人才还是非常稀缺的，对比生化环材专业，你只要是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国内名校博士（不看本科）毕业，你基本上就属于前10%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的人才了，你只要是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本科211+硕士985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毕业，你就是前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20%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的人才了，看看同样是前20%，差距怎么就这么大呢？就知道我为什么主要劝退这一群体的学生了。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5.你们总说生化环材没有对口工作，但是化工是国民经济命脉，各行各业都离不开材料，现在环保风暴也很厉害，我觉得大把机会，一片光明啊！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这个问题跟没有行业工作经验的人是解释不清楚的，简单的说就是，我国的大化工产业处于国际分工的最低端，也就是那条著名的微笑曲线的最低端，所以，generally speaking，我们大化工产业只需要各种高级低级操作工，不需要Researcher和Scientist。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再进一步说，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27"/>
          <w:szCs w:val="27"/>
          <w:shd w:val="clear" w:fill="FFFFFF"/>
        </w:rPr>
        <w:t>我们化工产业的水平和二十年前芯片产业的水平是差不多的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，但是芯片产业目前有国家不计成本的投入和一定要搞好的决心（某种程度上讲比航母还重要），目前来看近二十年内这个决心是不会在大化工行业发生的，因为不需要。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看看去年年底我写的200万如何在广州买房的回答，到现在不得不变成200万首付如何在广州买房就知道什么叫时间不等人，life is short，talk is cheap了。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5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2019-03-06T10:19:01Z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