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据介绍，Mate X搭载华为首款7纳米工艺多模5G芯片巴龙5000，可实现高速下载。根据测试，它可在相关网络支持下实现最快3秒下载一部大小为1G的视频。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由于现在5G网络尚未全面铺开，它也可在现有移动通信网络下工作。这款手机可能在今年6月左右发售。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在价格上，华为折叠屏手机也显得非常惊人，8G+512GB价格为2299欧元，约合17496元人民币。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这款面向未来的华为折叠手机取名Mate X，正面的手机屏幕为6.6英寸，屏幕比例为19.5：9，分辨率为2480x1148；背面屏幕大小为6.38英寸，屏幕比例为25：9，分辨率为2480x892；当背屏折叠过来后，整块屏幕大小为8英寸；屏幕比例是比较奇怪的8：7.1，接近正方形，分辨率则为2480x2200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0545" cy="7085965"/>
            <wp:effectExtent l="0" t="0" r="1460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708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62" w:afterAutospacing="0" w:line="419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bdr w:val="none" w:color="auto" w:sz="0" w:space="0"/>
        </w:rPr>
        <w:t>工信部电信研究院规划设计研究所总工程师王爱华举例：只有一个用户在用，可能就能达到七八十兆、八九十兆的速率；但是如果10个人在用，那可能就是每个人四五兆这样的情况了。每个基站都有容量限制，人流密集的地方有时会网速感知较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62" w:afterAutospacing="0" w:line="419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bdr w:val="none" w:color="auto" w:sz="0" w:space="0"/>
        </w:rPr>
        <w:t>　　所以通常情况下，商圈、办公楼等人流密度高的地点常常较容易出现网络拥堵的情况，虽然电信运营商会针对实际情况增加此类地区的网络覆盖强度，但实际情况往往仍难免出现人流暴增，网络不堪压力的情况。相信在体育赛事和演出等现场，不少用户都曾体会过网络拥堵的滋味，这些都是人多惹的祸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ind w:firstLine="463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  <w:t>由于4G无线信号是在空气中传播的，所以影响无线网络质量的外界因素非常之多，哪怕风、雨、雾都会明显影响我们的手机网速，通常情况下，雨雪天气的无线网络质量会略差一些。</w:t>
      </w:r>
    </w:p>
    <w:p>
      <w:pPr>
        <w:ind w:firstLine="463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</w:pPr>
    </w:p>
    <w:p>
      <w:pPr>
        <w:ind w:firstLine="461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  <w:t>而想要手机完美</w:t>
      </w: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  <w:t>地与基站之间收发信息，还需要提到手机中一块特殊的芯片组——调制解调器(Modem)。我们的手机能连上3G、4G网络、能够连接上多个频段、有出色的抗干扰能力、数据传输速度快等等，都取决于 Modem 的性能好坏。例如，现在</w:t>
      </w:r>
      <w:r>
        <w:rPr>
          <w:rFonts w:hint="eastAsia" w:ascii="微软雅黑" w:hAnsi="微软雅黑" w:eastAsia="微软雅黑" w:cs="微软雅黑"/>
          <w:i w:val="0"/>
          <w:caps w:val="0"/>
          <w:color w:val="2E8ED9"/>
          <w:spacing w:val="0"/>
          <w:sz w:val="23"/>
          <w:szCs w:val="23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E8ED9"/>
          <w:spacing w:val="0"/>
          <w:sz w:val="23"/>
          <w:szCs w:val="23"/>
          <w:u w:val="none"/>
        </w:rPr>
        <w:instrText xml:space="preserve"> HYPERLINK "http://stock.finance.sina.com.cn/usstock/quotes/CHA.html" \t "http://tech.sina.com.cn/t/2016-07-04/_blank"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E8ED9"/>
          <w:spacing w:val="0"/>
          <w:sz w:val="23"/>
          <w:szCs w:val="23"/>
          <w:u w:val="none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2E8ED9"/>
          <w:spacing w:val="0"/>
          <w:sz w:val="23"/>
          <w:szCs w:val="23"/>
          <w:u w:val="none"/>
        </w:rPr>
        <w:t>中国电信</w:t>
      </w:r>
      <w:r>
        <w:rPr>
          <w:rFonts w:hint="eastAsia" w:ascii="微软雅黑" w:hAnsi="微软雅黑" w:eastAsia="微软雅黑" w:cs="微软雅黑"/>
          <w:i w:val="0"/>
          <w:caps w:val="0"/>
          <w:color w:val="2E8ED9"/>
          <w:spacing w:val="0"/>
          <w:sz w:val="23"/>
          <w:szCs w:val="23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  <w:t>已将“全网通”终端作为标配，这就是拜性能强大的Modem所赐。这也解释了，为何某些国内外品牌曾爆出手机信号不好的新闻，主要原因就是其Modem芯片组性能较差所致。</w:t>
      </w:r>
    </w:p>
    <w:p>
      <w:pPr>
        <w:ind w:firstLine="461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与之相比，“全向天线”在所有的方向上都与相同的强度和清晰度发送和接收无线信号。这种天线用在许多不同的接收器都必须能够获得信号时，或者用在接收器的位置高度易变时。电视台和广播站使用全向天线，大多数发送移动电话的发射塔也是如此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AA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2019-02-25T15:20:19Z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