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F8D8F" w14:textId="6D662E4B" w:rsidR="00D2225D" w:rsidRPr="00B143C9" w:rsidRDefault="00E22C8F" w:rsidP="00B143C9">
      <w:pPr>
        <w:jc w:val="center"/>
        <w:rPr>
          <w:rFonts w:ascii="仿宋" w:eastAsia="仿宋" w:hAnsi="仿宋"/>
          <w:b/>
          <w:bCs/>
          <w:sz w:val="28"/>
          <w:szCs w:val="28"/>
        </w:rPr>
      </w:pPr>
      <w:r w:rsidRPr="00B143C9">
        <w:rPr>
          <w:rFonts w:ascii="仿宋" w:eastAsia="仿宋" w:hAnsi="仿宋" w:hint="eastAsia"/>
          <w:b/>
          <w:bCs/>
          <w:sz w:val="28"/>
          <w:szCs w:val="28"/>
        </w:rPr>
        <w:t>2</w:t>
      </w:r>
      <w:r w:rsidRPr="00B143C9">
        <w:rPr>
          <w:rFonts w:ascii="仿宋" w:eastAsia="仿宋" w:hAnsi="仿宋"/>
          <w:b/>
          <w:bCs/>
          <w:sz w:val="28"/>
          <w:szCs w:val="28"/>
        </w:rPr>
        <w:t>02</w:t>
      </w:r>
      <w:r w:rsidR="005360AD">
        <w:rPr>
          <w:rFonts w:ascii="仿宋" w:eastAsia="仿宋" w:hAnsi="仿宋"/>
          <w:b/>
          <w:bCs/>
          <w:sz w:val="28"/>
          <w:szCs w:val="28"/>
        </w:rPr>
        <w:t>4</w:t>
      </w:r>
      <w:r w:rsidRPr="00B143C9">
        <w:rPr>
          <w:rFonts w:ascii="仿宋" w:eastAsia="仿宋" w:hAnsi="仿宋" w:hint="eastAsia"/>
          <w:b/>
          <w:bCs/>
          <w:sz w:val="28"/>
          <w:szCs w:val="28"/>
        </w:rPr>
        <w:t>年</w:t>
      </w:r>
      <w:r w:rsidR="00B6190F" w:rsidRPr="00B143C9">
        <w:rPr>
          <w:rFonts w:ascii="仿宋" w:eastAsia="仿宋" w:hAnsi="仿宋" w:hint="eastAsia"/>
          <w:b/>
          <w:bCs/>
          <w:sz w:val="28"/>
          <w:szCs w:val="28"/>
        </w:rPr>
        <w:t>信息与软件工程学院</w:t>
      </w:r>
      <w:r w:rsidRPr="00B143C9">
        <w:rPr>
          <w:rFonts w:ascii="仿宋" w:eastAsia="仿宋" w:hAnsi="仿宋" w:hint="eastAsia"/>
          <w:b/>
          <w:bCs/>
          <w:sz w:val="28"/>
          <w:szCs w:val="28"/>
        </w:rPr>
        <w:t>暑期实训学分竞赛认定方案</w:t>
      </w:r>
    </w:p>
    <w:p w14:paraId="7E194875" w14:textId="4AA72AF0" w:rsidR="00B143C9" w:rsidRPr="00B143C9" w:rsidRDefault="00E22C8F" w:rsidP="00E22C8F">
      <w:pPr>
        <w:spacing w:line="400" w:lineRule="exact"/>
        <w:ind w:firstLine="360"/>
        <w:rPr>
          <w:rFonts w:ascii="仿宋" w:eastAsia="仿宋" w:hAnsi="仿宋"/>
        </w:rPr>
      </w:pPr>
      <w:r w:rsidRPr="00B143C9">
        <w:rPr>
          <w:rFonts w:ascii="仿宋" w:eastAsia="仿宋" w:hAnsi="仿宋" w:hint="eastAsia"/>
        </w:rPr>
        <w:t>为鼓励学生</w:t>
      </w:r>
      <w:r w:rsidR="00B143C9" w:rsidRPr="00B143C9">
        <w:rPr>
          <w:rFonts w:ascii="仿宋" w:eastAsia="仿宋" w:hAnsi="仿宋" w:hint="eastAsia"/>
        </w:rPr>
        <w:t>积极</w:t>
      </w:r>
      <w:r w:rsidRPr="00B143C9">
        <w:rPr>
          <w:rFonts w:ascii="仿宋" w:eastAsia="仿宋" w:hAnsi="仿宋" w:hint="eastAsia"/>
        </w:rPr>
        <w:t>参与学科竞赛，</w:t>
      </w:r>
      <w:r w:rsidR="00B143C9" w:rsidRPr="00B143C9">
        <w:rPr>
          <w:rFonts w:ascii="仿宋" w:eastAsia="仿宋" w:hAnsi="仿宋"/>
        </w:rPr>
        <w:t>秉承“以赛促学、以赛促教、以赛促改、以赛促用”的理念，培养学生创新思维、动手实践能力和团队合作能力</w:t>
      </w:r>
      <w:r w:rsidR="00B143C9" w:rsidRPr="00B143C9">
        <w:rPr>
          <w:rFonts w:ascii="仿宋" w:eastAsia="仿宋" w:hAnsi="仿宋" w:hint="eastAsia"/>
        </w:rPr>
        <w:t>，</w:t>
      </w:r>
      <w:r w:rsidR="00B143C9" w:rsidRPr="00B143C9">
        <w:rPr>
          <w:rFonts w:ascii="仿宋" w:eastAsia="仿宋" w:hAnsi="仿宋"/>
        </w:rPr>
        <w:t>提高学生的科研学术以及工程实践能力</w:t>
      </w:r>
      <w:r w:rsidR="00B143C9" w:rsidRPr="00B143C9">
        <w:rPr>
          <w:rFonts w:ascii="仿宋" w:eastAsia="仿宋" w:hAnsi="仿宋" w:hint="eastAsia"/>
        </w:rPr>
        <w:t>，学生可以通过参与学科竞赛来认定暑期实训学分。认定方案如下：</w:t>
      </w:r>
    </w:p>
    <w:p w14:paraId="2AEBD79E" w14:textId="77777777" w:rsidR="00B143C9" w:rsidRDefault="00B143C9" w:rsidP="00B143C9">
      <w:pPr>
        <w:spacing w:line="400" w:lineRule="exact"/>
        <w:ind w:firstLine="420"/>
        <w:rPr>
          <w:rFonts w:ascii="仿宋" w:eastAsia="仿宋" w:hAnsi="仿宋"/>
          <w:b/>
          <w:bCs/>
        </w:rPr>
      </w:pPr>
    </w:p>
    <w:p w14:paraId="7C77FD66" w14:textId="710A159B" w:rsidR="00B143C9" w:rsidRPr="00B143C9" w:rsidRDefault="00B143C9" w:rsidP="00B143C9">
      <w:pPr>
        <w:spacing w:line="400" w:lineRule="exact"/>
        <w:ind w:firstLine="420"/>
        <w:rPr>
          <w:rFonts w:ascii="仿宋" w:eastAsia="仿宋" w:hAnsi="仿宋"/>
          <w:b/>
          <w:bCs/>
        </w:rPr>
      </w:pPr>
      <w:r w:rsidRPr="00B143C9">
        <w:rPr>
          <w:rFonts w:ascii="仿宋" w:eastAsia="仿宋" w:hAnsi="仿宋" w:hint="eastAsia"/>
          <w:b/>
          <w:bCs/>
        </w:rPr>
        <w:t>一、时间认定</w:t>
      </w:r>
    </w:p>
    <w:p w14:paraId="1985FB4A" w14:textId="6E7AB271" w:rsidR="00B143C9" w:rsidRPr="001A3DCC" w:rsidRDefault="00B143C9" w:rsidP="001A3DCC">
      <w:pPr>
        <w:spacing w:line="400" w:lineRule="exact"/>
        <w:ind w:firstLine="420"/>
        <w:rPr>
          <w:rFonts w:ascii="仿宋" w:eastAsia="仿宋" w:hAnsi="仿宋"/>
        </w:rPr>
      </w:pPr>
      <w:r w:rsidRPr="00B143C9">
        <w:rPr>
          <w:rFonts w:ascii="仿宋" w:eastAsia="仿宋" w:hAnsi="仿宋" w:hint="eastAsia"/>
        </w:rPr>
        <w:t>学生参加学科竞赛获得</w:t>
      </w:r>
      <w:r w:rsidRPr="00B143C9">
        <w:rPr>
          <w:rFonts w:ascii="仿宋" w:eastAsia="仿宋" w:hAnsi="仿宋" w:hint="eastAsia"/>
          <w:b/>
          <w:bCs/>
        </w:rPr>
        <w:t>校级竞赛二等奖及以上的</w:t>
      </w:r>
      <w:r w:rsidRPr="00B143C9">
        <w:rPr>
          <w:rFonts w:ascii="仿宋" w:eastAsia="仿宋" w:hAnsi="仿宋" w:hint="eastAsia"/>
        </w:rPr>
        <w:t>，可以折算为实训时间30日。</w:t>
      </w:r>
    </w:p>
    <w:p w14:paraId="0A271C9F" w14:textId="34BB8910" w:rsidR="00B143C9" w:rsidRPr="00B143C9" w:rsidRDefault="00B143C9" w:rsidP="00E22C8F">
      <w:pPr>
        <w:spacing w:line="400" w:lineRule="exact"/>
        <w:ind w:firstLine="360"/>
        <w:rPr>
          <w:rFonts w:ascii="仿宋" w:eastAsia="仿宋" w:hAnsi="仿宋"/>
          <w:b/>
          <w:bCs/>
        </w:rPr>
      </w:pPr>
      <w:r w:rsidRPr="00B143C9">
        <w:rPr>
          <w:rFonts w:ascii="仿宋" w:eastAsia="仿宋" w:hAnsi="仿宋" w:hint="eastAsia"/>
          <w:b/>
          <w:bCs/>
        </w:rPr>
        <w:t>二、能力目标认定</w:t>
      </w:r>
    </w:p>
    <w:p w14:paraId="22413AA7" w14:textId="77777777" w:rsidR="00B143C9" w:rsidRPr="00B143C9" w:rsidRDefault="00B143C9" w:rsidP="00B143C9">
      <w:pPr>
        <w:spacing w:afterLines="100" w:after="312" w:line="400" w:lineRule="exact"/>
        <w:ind w:firstLineChars="200" w:firstLine="480"/>
        <w:rPr>
          <w:rFonts w:ascii="仿宋" w:eastAsia="仿宋" w:hAnsi="仿宋"/>
        </w:rPr>
      </w:pPr>
      <w:r w:rsidRPr="00B143C9">
        <w:rPr>
          <w:rFonts w:ascii="仿宋" w:eastAsia="仿宋" w:hAnsi="仿宋" w:hint="eastAsia"/>
        </w:rPr>
        <w:t>参照学校“创新学分管理办法”相关规定，参加学科竞赛且获得校级竞赛二等奖及以上奖项的同学，由学院组织评审，在上述材料审核合格后以根据以下对应表将竞赛获奖等级转换为实训成绩；若材料不符合相关规范，则要求学生在指定时间内返修相关材料直至满足要求，否则不予认定实训学分。</w:t>
      </w:r>
    </w:p>
    <w:tbl>
      <w:tblPr>
        <w:tblW w:w="3969" w:type="dxa"/>
        <w:jc w:val="center"/>
        <w:tblCellMar>
          <w:top w:w="15" w:type="dxa"/>
          <w:bottom w:w="15" w:type="dxa"/>
        </w:tblCellMar>
        <w:tblLook w:val="04A0" w:firstRow="1" w:lastRow="0" w:firstColumn="1" w:lastColumn="0" w:noHBand="0" w:noVBand="1"/>
      </w:tblPr>
      <w:tblGrid>
        <w:gridCol w:w="2694"/>
        <w:gridCol w:w="1275"/>
      </w:tblGrid>
      <w:tr w:rsidR="00B143C9" w:rsidRPr="00B143C9" w14:paraId="3EABFB8D" w14:textId="77777777" w:rsidTr="00B143C9">
        <w:trPr>
          <w:trHeight w:val="334"/>
          <w:jc w:val="center"/>
        </w:trPr>
        <w:tc>
          <w:tcPr>
            <w:tcW w:w="2694" w:type="dxa"/>
            <w:tcBorders>
              <w:top w:val="single" w:sz="4" w:space="0" w:color="auto"/>
              <w:left w:val="single" w:sz="4" w:space="0" w:color="auto"/>
              <w:bottom w:val="single" w:sz="4" w:space="0" w:color="auto"/>
              <w:right w:val="single" w:sz="4" w:space="0" w:color="auto"/>
            </w:tcBorders>
            <w:noWrap/>
            <w:vAlign w:val="center"/>
            <w:hideMark/>
          </w:tcPr>
          <w:p w14:paraId="1916C913" w14:textId="77777777" w:rsidR="00B143C9" w:rsidRPr="00B143C9" w:rsidRDefault="00B143C9" w:rsidP="00B143C9">
            <w:pPr>
              <w:jc w:val="center"/>
              <w:rPr>
                <w:rFonts w:ascii="仿宋" w:eastAsia="仿宋" w:hAnsi="仿宋"/>
                <w:b/>
                <w:bCs/>
                <w:color w:val="000000"/>
                <w:sz w:val="21"/>
                <w:szCs w:val="21"/>
              </w:rPr>
            </w:pPr>
            <w:r w:rsidRPr="00B143C9">
              <w:rPr>
                <w:rFonts w:ascii="仿宋" w:eastAsia="仿宋" w:hAnsi="仿宋" w:hint="eastAsia"/>
                <w:b/>
                <w:bCs/>
                <w:color w:val="000000"/>
                <w:sz w:val="21"/>
                <w:szCs w:val="21"/>
              </w:rPr>
              <w:t>获奖级别</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1A2CAB15" w14:textId="77777777" w:rsidR="00B143C9" w:rsidRPr="00B143C9" w:rsidRDefault="00B143C9" w:rsidP="00B143C9">
            <w:pPr>
              <w:jc w:val="center"/>
              <w:rPr>
                <w:rFonts w:ascii="仿宋" w:eastAsia="仿宋" w:hAnsi="仿宋"/>
                <w:b/>
                <w:bCs/>
                <w:color w:val="000000"/>
                <w:sz w:val="21"/>
                <w:szCs w:val="21"/>
              </w:rPr>
            </w:pPr>
            <w:r w:rsidRPr="00B143C9">
              <w:rPr>
                <w:rFonts w:ascii="仿宋" w:eastAsia="仿宋" w:hAnsi="仿宋" w:hint="eastAsia"/>
                <w:b/>
                <w:bCs/>
                <w:color w:val="000000"/>
                <w:sz w:val="21"/>
                <w:szCs w:val="21"/>
              </w:rPr>
              <w:t>实训成绩</w:t>
            </w:r>
          </w:p>
        </w:tc>
      </w:tr>
      <w:tr w:rsidR="00B143C9" w:rsidRPr="00B143C9" w14:paraId="43559574" w14:textId="77777777" w:rsidTr="001314B8">
        <w:trPr>
          <w:trHeight w:val="28"/>
          <w:jc w:val="center"/>
        </w:trPr>
        <w:tc>
          <w:tcPr>
            <w:tcW w:w="2694" w:type="dxa"/>
            <w:tcBorders>
              <w:top w:val="single" w:sz="4" w:space="0" w:color="auto"/>
              <w:left w:val="single" w:sz="4" w:space="0" w:color="auto"/>
              <w:bottom w:val="single" w:sz="4" w:space="0" w:color="auto"/>
              <w:right w:val="single" w:sz="4" w:space="0" w:color="auto"/>
            </w:tcBorders>
            <w:noWrap/>
            <w:vAlign w:val="center"/>
            <w:hideMark/>
          </w:tcPr>
          <w:p w14:paraId="66DE2F88"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国家级竞赛一等奖</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74D2500A"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95</w:t>
            </w:r>
          </w:p>
        </w:tc>
      </w:tr>
      <w:tr w:rsidR="00B143C9" w:rsidRPr="00B143C9" w14:paraId="68828DC4" w14:textId="77777777" w:rsidTr="001314B8">
        <w:trPr>
          <w:trHeight w:val="78"/>
          <w:jc w:val="center"/>
        </w:trPr>
        <w:tc>
          <w:tcPr>
            <w:tcW w:w="2694" w:type="dxa"/>
            <w:tcBorders>
              <w:top w:val="single" w:sz="4" w:space="0" w:color="auto"/>
              <w:left w:val="single" w:sz="4" w:space="0" w:color="auto"/>
              <w:bottom w:val="single" w:sz="4" w:space="0" w:color="auto"/>
              <w:right w:val="single" w:sz="4" w:space="0" w:color="auto"/>
            </w:tcBorders>
            <w:noWrap/>
            <w:vAlign w:val="center"/>
            <w:hideMark/>
          </w:tcPr>
          <w:p w14:paraId="45536CDD"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国家级竞赛二等奖</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2C843F71"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94</w:t>
            </w:r>
          </w:p>
        </w:tc>
      </w:tr>
      <w:tr w:rsidR="00B143C9" w:rsidRPr="00B143C9" w14:paraId="261AC59E" w14:textId="77777777" w:rsidTr="001314B8">
        <w:trPr>
          <w:trHeight w:val="155"/>
          <w:jc w:val="center"/>
        </w:trPr>
        <w:tc>
          <w:tcPr>
            <w:tcW w:w="2694" w:type="dxa"/>
            <w:tcBorders>
              <w:top w:val="single" w:sz="4" w:space="0" w:color="auto"/>
              <w:left w:val="single" w:sz="4" w:space="0" w:color="auto"/>
              <w:bottom w:val="single" w:sz="4" w:space="0" w:color="auto"/>
              <w:right w:val="single" w:sz="4" w:space="0" w:color="auto"/>
            </w:tcBorders>
            <w:noWrap/>
            <w:vAlign w:val="center"/>
            <w:hideMark/>
          </w:tcPr>
          <w:p w14:paraId="73858F7C"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国家级竞赛三等奖</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65DE8ED7"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93</w:t>
            </w:r>
          </w:p>
        </w:tc>
      </w:tr>
      <w:tr w:rsidR="00B143C9" w:rsidRPr="00B143C9" w14:paraId="4669A3B2" w14:textId="77777777" w:rsidTr="001314B8">
        <w:trPr>
          <w:trHeight w:val="88"/>
          <w:jc w:val="center"/>
        </w:trPr>
        <w:tc>
          <w:tcPr>
            <w:tcW w:w="2694" w:type="dxa"/>
            <w:tcBorders>
              <w:top w:val="single" w:sz="4" w:space="0" w:color="auto"/>
              <w:left w:val="single" w:sz="4" w:space="0" w:color="auto"/>
              <w:bottom w:val="single" w:sz="4" w:space="0" w:color="auto"/>
              <w:right w:val="single" w:sz="4" w:space="0" w:color="auto"/>
            </w:tcBorders>
            <w:noWrap/>
            <w:vAlign w:val="center"/>
            <w:hideMark/>
          </w:tcPr>
          <w:p w14:paraId="6C1C0D5F"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省部级竞赛一等奖</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0B39E096"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92</w:t>
            </w:r>
          </w:p>
        </w:tc>
      </w:tr>
      <w:tr w:rsidR="00B143C9" w:rsidRPr="00B143C9" w14:paraId="0D019C40" w14:textId="77777777" w:rsidTr="001314B8">
        <w:trPr>
          <w:trHeight w:val="28"/>
          <w:jc w:val="center"/>
        </w:trPr>
        <w:tc>
          <w:tcPr>
            <w:tcW w:w="2694" w:type="dxa"/>
            <w:tcBorders>
              <w:top w:val="single" w:sz="4" w:space="0" w:color="auto"/>
              <w:left w:val="single" w:sz="4" w:space="0" w:color="auto"/>
              <w:bottom w:val="single" w:sz="4" w:space="0" w:color="auto"/>
              <w:right w:val="single" w:sz="4" w:space="0" w:color="auto"/>
            </w:tcBorders>
            <w:noWrap/>
            <w:vAlign w:val="center"/>
            <w:hideMark/>
          </w:tcPr>
          <w:p w14:paraId="5DB9CF42"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省部级竞赛二等奖</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3C5110E3"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91</w:t>
            </w:r>
          </w:p>
        </w:tc>
      </w:tr>
      <w:tr w:rsidR="00B143C9" w:rsidRPr="00B143C9" w14:paraId="1ED51242" w14:textId="77777777" w:rsidTr="001314B8">
        <w:trPr>
          <w:trHeight w:val="28"/>
          <w:jc w:val="center"/>
        </w:trPr>
        <w:tc>
          <w:tcPr>
            <w:tcW w:w="2694" w:type="dxa"/>
            <w:tcBorders>
              <w:top w:val="single" w:sz="4" w:space="0" w:color="auto"/>
              <w:left w:val="single" w:sz="4" w:space="0" w:color="auto"/>
              <w:bottom w:val="single" w:sz="4" w:space="0" w:color="auto"/>
              <w:right w:val="single" w:sz="4" w:space="0" w:color="auto"/>
            </w:tcBorders>
            <w:noWrap/>
            <w:vAlign w:val="center"/>
            <w:hideMark/>
          </w:tcPr>
          <w:p w14:paraId="11D3F72E"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省部级竞赛三等奖</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0BBE4E78"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90</w:t>
            </w:r>
          </w:p>
        </w:tc>
      </w:tr>
      <w:tr w:rsidR="00B143C9" w:rsidRPr="00B143C9" w14:paraId="269988B7" w14:textId="77777777" w:rsidTr="001314B8">
        <w:trPr>
          <w:trHeight w:val="28"/>
          <w:jc w:val="center"/>
        </w:trPr>
        <w:tc>
          <w:tcPr>
            <w:tcW w:w="2694" w:type="dxa"/>
            <w:tcBorders>
              <w:top w:val="single" w:sz="4" w:space="0" w:color="auto"/>
              <w:left w:val="single" w:sz="4" w:space="0" w:color="auto"/>
              <w:bottom w:val="single" w:sz="4" w:space="0" w:color="auto"/>
              <w:right w:val="single" w:sz="4" w:space="0" w:color="auto"/>
            </w:tcBorders>
            <w:noWrap/>
            <w:vAlign w:val="center"/>
            <w:hideMark/>
          </w:tcPr>
          <w:p w14:paraId="6F2A3E72"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校级竞赛一等奖</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42AA9EC3"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89</w:t>
            </w:r>
          </w:p>
        </w:tc>
      </w:tr>
      <w:tr w:rsidR="00B143C9" w:rsidRPr="00B143C9" w14:paraId="5EA99277" w14:textId="77777777" w:rsidTr="001314B8">
        <w:trPr>
          <w:trHeight w:val="94"/>
          <w:jc w:val="center"/>
        </w:trPr>
        <w:tc>
          <w:tcPr>
            <w:tcW w:w="2694" w:type="dxa"/>
            <w:tcBorders>
              <w:top w:val="single" w:sz="4" w:space="0" w:color="auto"/>
              <w:left w:val="single" w:sz="4" w:space="0" w:color="auto"/>
              <w:bottom w:val="single" w:sz="4" w:space="0" w:color="auto"/>
              <w:right w:val="single" w:sz="4" w:space="0" w:color="auto"/>
            </w:tcBorders>
            <w:noWrap/>
            <w:vAlign w:val="center"/>
            <w:hideMark/>
          </w:tcPr>
          <w:p w14:paraId="6B1EA134"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校级竞赛二等奖</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111B4819" w14:textId="77777777" w:rsidR="00B143C9" w:rsidRPr="00B143C9" w:rsidRDefault="00B143C9" w:rsidP="00B143C9">
            <w:pPr>
              <w:jc w:val="center"/>
              <w:rPr>
                <w:rFonts w:ascii="仿宋" w:eastAsia="仿宋" w:hAnsi="仿宋"/>
                <w:color w:val="000000"/>
                <w:sz w:val="21"/>
                <w:szCs w:val="21"/>
              </w:rPr>
            </w:pPr>
            <w:r w:rsidRPr="00B143C9">
              <w:rPr>
                <w:rFonts w:ascii="仿宋" w:eastAsia="仿宋" w:hAnsi="仿宋" w:hint="eastAsia"/>
                <w:color w:val="000000"/>
                <w:sz w:val="21"/>
                <w:szCs w:val="21"/>
              </w:rPr>
              <w:t>88</w:t>
            </w:r>
          </w:p>
        </w:tc>
      </w:tr>
      <w:tr w:rsidR="00F65734" w:rsidRPr="00B143C9" w14:paraId="586F706E" w14:textId="77777777" w:rsidTr="001314B8">
        <w:trPr>
          <w:trHeight w:val="94"/>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166831B0" w14:textId="0F80D714" w:rsidR="00F65734" w:rsidRPr="00B143C9" w:rsidRDefault="00F65734" w:rsidP="00F65734">
            <w:pPr>
              <w:jc w:val="center"/>
              <w:rPr>
                <w:rFonts w:ascii="仿宋" w:eastAsia="仿宋" w:hAnsi="仿宋"/>
                <w:color w:val="000000"/>
                <w:sz w:val="21"/>
                <w:szCs w:val="21"/>
              </w:rPr>
            </w:pPr>
            <w:r w:rsidRPr="00B143C9">
              <w:rPr>
                <w:rFonts w:ascii="仿宋" w:eastAsia="仿宋" w:hAnsi="仿宋" w:hint="eastAsia"/>
                <w:color w:val="000000"/>
                <w:sz w:val="21"/>
                <w:szCs w:val="21"/>
              </w:rPr>
              <w:t>未获奖</w:t>
            </w:r>
          </w:p>
        </w:tc>
        <w:tc>
          <w:tcPr>
            <w:tcW w:w="1275" w:type="dxa"/>
            <w:tcBorders>
              <w:top w:val="single" w:sz="4" w:space="0" w:color="auto"/>
              <w:left w:val="single" w:sz="4" w:space="0" w:color="auto"/>
              <w:bottom w:val="single" w:sz="4" w:space="0" w:color="auto"/>
              <w:right w:val="single" w:sz="4" w:space="0" w:color="auto"/>
            </w:tcBorders>
            <w:noWrap/>
            <w:vAlign w:val="center"/>
          </w:tcPr>
          <w:p w14:paraId="3646E296" w14:textId="5CC7E2DF" w:rsidR="00F65734" w:rsidRPr="00B143C9" w:rsidRDefault="00F65734" w:rsidP="00F65734">
            <w:pPr>
              <w:jc w:val="center"/>
              <w:rPr>
                <w:rFonts w:ascii="仿宋" w:eastAsia="仿宋" w:hAnsi="仿宋"/>
                <w:color w:val="000000"/>
                <w:sz w:val="21"/>
                <w:szCs w:val="21"/>
              </w:rPr>
            </w:pPr>
            <w:r w:rsidRPr="00B143C9">
              <w:rPr>
                <w:rFonts w:ascii="仿宋" w:eastAsia="仿宋" w:hAnsi="仿宋" w:hint="eastAsia"/>
                <w:color w:val="000000"/>
                <w:sz w:val="21"/>
                <w:szCs w:val="21"/>
              </w:rPr>
              <w:t>7</w:t>
            </w:r>
            <w:r w:rsidRPr="00B143C9">
              <w:rPr>
                <w:rFonts w:ascii="仿宋" w:eastAsia="仿宋" w:hAnsi="仿宋"/>
                <w:color w:val="000000"/>
                <w:sz w:val="21"/>
                <w:szCs w:val="21"/>
              </w:rPr>
              <w:t>5</w:t>
            </w:r>
          </w:p>
        </w:tc>
      </w:tr>
    </w:tbl>
    <w:p w14:paraId="7352593F" w14:textId="77777777" w:rsidR="00B143C9" w:rsidRDefault="00B143C9" w:rsidP="00E22C8F">
      <w:pPr>
        <w:spacing w:line="400" w:lineRule="exact"/>
        <w:ind w:firstLine="360"/>
        <w:rPr>
          <w:rFonts w:ascii="仿宋" w:eastAsia="仿宋" w:hAnsi="仿宋"/>
        </w:rPr>
      </w:pPr>
    </w:p>
    <w:p w14:paraId="03CBBDAB" w14:textId="7D034569" w:rsidR="00B143C9" w:rsidRPr="00B143C9" w:rsidRDefault="00B143C9" w:rsidP="00E22C8F">
      <w:pPr>
        <w:spacing w:line="400" w:lineRule="exact"/>
        <w:ind w:firstLine="360"/>
        <w:rPr>
          <w:rFonts w:ascii="仿宋" w:eastAsia="仿宋" w:hAnsi="仿宋"/>
          <w:b/>
          <w:bCs/>
        </w:rPr>
      </w:pPr>
      <w:r w:rsidRPr="00B143C9">
        <w:rPr>
          <w:rFonts w:ascii="仿宋" w:eastAsia="仿宋" w:hAnsi="仿宋" w:hint="eastAsia"/>
          <w:b/>
          <w:bCs/>
        </w:rPr>
        <w:t>三、竞赛认定范围</w:t>
      </w:r>
    </w:p>
    <w:tbl>
      <w:tblPr>
        <w:tblStyle w:val="a4"/>
        <w:tblW w:w="5000" w:type="pct"/>
        <w:tblLook w:val="04A0" w:firstRow="1" w:lastRow="0" w:firstColumn="1" w:lastColumn="0" w:noHBand="0" w:noVBand="1"/>
      </w:tblPr>
      <w:tblGrid>
        <w:gridCol w:w="1076"/>
        <w:gridCol w:w="7214"/>
      </w:tblGrid>
      <w:tr w:rsidR="009124A9" w:rsidRPr="00B143C9" w14:paraId="2AECE689" w14:textId="77777777" w:rsidTr="009124A9">
        <w:tc>
          <w:tcPr>
            <w:tcW w:w="649" w:type="pct"/>
            <w:vAlign w:val="center"/>
          </w:tcPr>
          <w:p w14:paraId="0EB175C1" w14:textId="2316111F" w:rsidR="009124A9" w:rsidRPr="00B143C9" w:rsidRDefault="009124A9" w:rsidP="00B143C9">
            <w:pPr>
              <w:spacing w:line="400" w:lineRule="exact"/>
              <w:jc w:val="center"/>
              <w:rPr>
                <w:rFonts w:ascii="仿宋" w:eastAsia="仿宋" w:hAnsi="仿宋"/>
                <w:b/>
                <w:bCs/>
                <w:sz w:val="21"/>
                <w:szCs w:val="21"/>
              </w:rPr>
            </w:pPr>
            <w:r w:rsidRPr="00B143C9">
              <w:rPr>
                <w:rFonts w:ascii="仿宋" w:eastAsia="仿宋" w:hAnsi="仿宋" w:hint="eastAsia"/>
                <w:b/>
                <w:bCs/>
                <w:sz w:val="21"/>
                <w:szCs w:val="21"/>
              </w:rPr>
              <w:t>序号</w:t>
            </w:r>
          </w:p>
        </w:tc>
        <w:tc>
          <w:tcPr>
            <w:tcW w:w="4351" w:type="pct"/>
            <w:vAlign w:val="center"/>
          </w:tcPr>
          <w:p w14:paraId="48FF2E3A" w14:textId="34DFFE50" w:rsidR="009124A9" w:rsidRPr="00B143C9" w:rsidRDefault="009124A9" w:rsidP="00B143C9">
            <w:pPr>
              <w:spacing w:line="400" w:lineRule="exact"/>
              <w:jc w:val="center"/>
              <w:rPr>
                <w:rFonts w:ascii="仿宋" w:eastAsia="仿宋" w:hAnsi="仿宋"/>
                <w:b/>
                <w:bCs/>
                <w:sz w:val="21"/>
                <w:szCs w:val="21"/>
              </w:rPr>
            </w:pPr>
            <w:r w:rsidRPr="00B143C9">
              <w:rPr>
                <w:rFonts w:ascii="仿宋" w:eastAsia="仿宋" w:hAnsi="仿宋" w:hint="eastAsia"/>
                <w:b/>
                <w:bCs/>
                <w:sz w:val="21"/>
                <w:szCs w:val="21"/>
              </w:rPr>
              <w:t>赛事名称</w:t>
            </w:r>
          </w:p>
        </w:tc>
      </w:tr>
      <w:tr w:rsidR="009124A9" w:rsidRPr="00B143C9" w14:paraId="79A57140" w14:textId="77777777" w:rsidTr="009124A9">
        <w:tc>
          <w:tcPr>
            <w:tcW w:w="649" w:type="pct"/>
            <w:vAlign w:val="center"/>
          </w:tcPr>
          <w:p w14:paraId="5D54DB74" w14:textId="13BAB118" w:rsidR="009124A9" w:rsidRPr="00B143C9" w:rsidRDefault="009124A9" w:rsidP="00CD4A60">
            <w:pPr>
              <w:spacing w:line="400" w:lineRule="exact"/>
              <w:jc w:val="center"/>
              <w:rPr>
                <w:rFonts w:ascii="仿宋" w:eastAsia="仿宋" w:hAnsi="仿宋"/>
                <w:sz w:val="21"/>
                <w:szCs w:val="21"/>
              </w:rPr>
            </w:pPr>
            <w:r w:rsidRPr="00B143C9">
              <w:rPr>
                <w:rFonts w:ascii="仿宋" w:eastAsia="仿宋" w:hAnsi="仿宋" w:hint="eastAsia"/>
                <w:sz w:val="21"/>
                <w:szCs w:val="21"/>
              </w:rPr>
              <w:t>1</w:t>
            </w:r>
          </w:p>
        </w:tc>
        <w:tc>
          <w:tcPr>
            <w:tcW w:w="4351" w:type="pct"/>
          </w:tcPr>
          <w:p w14:paraId="1B73D3A3" w14:textId="1FEADD13" w:rsidR="009124A9" w:rsidRPr="00CD4A60" w:rsidRDefault="009124A9" w:rsidP="00CD4A60">
            <w:pPr>
              <w:spacing w:line="400" w:lineRule="exact"/>
              <w:jc w:val="center"/>
              <w:rPr>
                <w:rFonts w:ascii="仿宋" w:eastAsia="仿宋" w:hAnsi="仿宋" w:cstheme="minorBidi"/>
                <w:kern w:val="2"/>
                <w:sz w:val="21"/>
                <w:szCs w:val="21"/>
              </w:rPr>
            </w:pPr>
            <w:r w:rsidRPr="00CD4A60">
              <w:rPr>
                <w:rFonts w:ascii="仿宋" w:eastAsia="仿宋" w:hAnsi="仿宋" w:cstheme="minorBidi" w:hint="eastAsia"/>
                <w:kern w:val="2"/>
                <w:sz w:val="21"/>
                <w:szCs w:val="21"/>
              </w:rPr>
              <w:t>中国“互联网</w:t>
            </w:r>
            <w:r w:rsidRPr="00CD4A60">
              <w:rPr>
                <w:rFonts w:ascii="仿宋" w:eastAsia="仿宋" w:hAnsi="仿宋" w:cstheme="minorBidi"/>
                <w:kern w:val="2"/>
                <w:sz w:val="21"/>
                <w:szCs w:val="21"/>
              </w:rPr>
              <w:t>+”大学生创新创业大赛</w:t>
            </w:r>
          </w:p>
        </w:tc>
      </w:tr>
      <w:tr w:rsidR="009124A9" w:rsidRPr="00B143C9" w14:paraId="701171D4" w14:textId="77777777" w:rsidTr="009124A9">
        <w:tc>
          <w:tcPr>
            <w:tcW w:w="649" w:type="pct"/>
            <w:vAlign w:val="center"/>
          </w:tcPr>
          <w:p w14:paraId="5AF6AEDE" w14:textId="7C2895AB" w:rsidR="009124A9" w:rsidRPr="00B143C9" w:rsidRDefault="009124A9" w:rsidP="00CD4A60">
            <w:pPr>
              <w:spacing w:line="400" w:lineRule="exact"/>
              <w:jc w:val="center"/>
              <w:rPr>
                <w:rFonts w:ascii="仿宋" w:eastAsia="仿宋" w:hAnsi="仿宋"/>
                <w:sz w:val="21"/>
                <w:szCs w:val="21"/>
              </w:rPr>
            </w:pPr>
            <w:r w:rsidRPr="00B143C9">
              <w:rPr>
                <w:rFonts w:ascii="仿宋" w:eastAsia="仿宋" w:hAnsi="仿宋" w:hint="eastAsia"/>
                <w:sz w:val="21"/>
                <w:szCs w:val="21"/>
              </w:rPr>
              <w:t>2</w:t>
            </w:r>
          </w:p>
        </w:tc>
        <w:tc>
          <w:tcPr>
            <w:tcW w:w="4351" w:type="pct"/>
          </w:tcPr>
          <w:p w14:paraId="449F55FC" w14:textId="17E5A739" w:rsidR="009124A9" w:rsidRPr="00CD4A60" w:rsidRDefault="009124A9" w:rsidP="00CD4A60">
            <w:pPr>
              <w:spacing w:line="400" w:lineRule="exact"/>
              <w:jc w:val="center"/>
              <w:rPr>
                <w:rFonts w:ascii="仿宋" w:eastAsia="仿宋" w:hAnsi="仿宋" w:cstheme="minorBidi"/>
                <w:kern w:val="2"/>
                <w:sz w:val="21"/>
                <w:szCs w:val="21"/>
              </w:rPr>
            </w:pPr>
            <w:r w:rsidRPr="00CD4A60">
              <w:rPr>
                <w:rFonts w:ascii="仿宋" w:eastAsia="仿宋" w:hAnsi="仿宋" w:cstheme="minorBidi" w:hint="eastAsia"/>
                <w:kern w:val="2"/>
                <w:sz w:val="21"/>
                <w:szCs w:val="21"/>
              </w:rPr>
              <w:t>挑战杯全国大学生课外学术科技作品竞赛</w:t>
            </w:r>
          </w:p>
        </w:tc>
      </w:tr>
      <w:tr w:rsidR="009124A9" w:rsidRPr="00B143C9" w14:paraId="7297DB8A" w14:textId="77777777" w:rsidTr="009124A9">
        <w:tc>
          <w:tcPr>
            <w:tcW w:w="649" w:type="pct"/>
            <w:vAlign w:val="center"/>
          </w:tcPr>
          <w:p w14:paraId="6848CE18" w14:textId="3C02CAEA" w:rsidR="009124A9" w:rsidRPr="00B143C9" w:rsidRDefault="009124A9" w:rsidP="00CD4A60">
            <w:pPr>
              <w:spacing w:line="400" w:lineRule="exact"/>
              <w:jc w:val="center"/>
              <w:rPr>
                <w:rFonts w:ascii="仿宋" w:eastAsia="仿宋" w:hAnsi="仿宋"/>
                <w:sz w:val="21"/>
                <w:szCs w:val="21"/>
              </w:rPr>
            </w:pPr>
            <w:r w:rsidRPr="00B143C9">
              <w:rPr>
                <w:rFonts w:ascii="仿宋" w:eastAsia="仿宋" w:hAnsi="仿宋" w:hint="eastAsia"/>
                <w:sz w:val="21"/>
                <w:szCs w:val="21"/>
              </w:rPr>
              <w:t>3</w:t>
            </w:r>
          </w:p>
        </w:tc>
        <w:tc>
          <w:tcPr>
            <w:tcW w:w="4351" w:type="pct"/>
          </w:tcPr>
          <w:p w14:paraId="4C176721" w14:textId="00754EF1" w:rsidR="009124A9" w:rsidRPr="00CD4A60" w:rsidRDefault="009124A9" w:rsidP="00CD4A60">
            <w:pPr>
              <w:spacing w:line="400" w:lineRule="exact"/>
              <w:jc w:val="center"/>
              <w:rPr>
                <w:rFonts w:ascii="仿宋" w:eastAsia="仿宋" w:hAnsi="仿宋" w:cstheme="minorBidi"/>
                <w:kern w:val="2"/>
                <w:sz w:val="21"/>
                <w:szCs w:val="21"/>
              </w:rPr>
            </w:pPr>
            <w:r w:rsidRPr="00CD4A60">
              <w:rPr>
                <w:rFonts w:ascii="仿宋" w:eastAsia="仿宋" w:hAnsi="仿宋" w:cstheme="minorBidi" w:hint="eastAsia"/>
                <w:kern w:val="2"/>
                <w:sz w:val="21"/>
                <w:szCs w:val="21"/>
              </w:rPr>
              <w:t>挑战杯中国大学生创业计划竞赛</w:t>
            </w:r>
          </w:p>
        </w:tc>
      </w:tr>
      <w:tr w:rsidR="009124A9" w:rsidRPr="00B143C9" w14:paraId="546A8D61" w14:textId="77777777" w:rsidTr="009124A9">
        <w:tc>
          <w:tcPr>
            <w:tcW w:w="649" w:type="pct"/>
            <w:vAlign w:val="center"/>
          </w:tcPr>
          <w:p w14:paraId="46CE311F" w14:textId="522F4E58" w:rsidR="009124A9" w:rsidRPr="00B143C9" w:rsidRDefault="009124A9" w:rsidP="00CD4A60">
            <w:pPr>
              <w:spacing w:line="400" w:lineRule="exact"/>
              <w:jc w:val="center"/>
              <w:rPr>
                <w:rFonts w:ascii="仿宋" w:eastAsia="仿宋" w:hAnsi="仿宋"/>
                <w:sz w:val="21"/>
                <w:szCs w:val="21"/>
              </w:rPr>
            </w:pPr>
            <w:r w:rsidRPr="00B143C9">
              <w:rPr>
                <w:rFonts w:ascii="仿宋" w:eastAsia="仿宋" w:hAnsi="仿宋" w:hint="eastAsia"/>
                <w:sz w:val="21"/>
                <w:szCs w:val="21"/>
              </w:rPr>
              <w:t>4</w:t>
            </w:r>
          </w:p>
        </w:tc>
        <w:tc>
          <w:tcPr>
            <w:tcW w:w="4351" w:type="pct"/>
          </w:tcPr>
          <w:p w14:paraId="6F3F52FE" w14:textId="632F8CD6" w:rsidR="009124A9" w:rsidRPr="00CD4A60" w:rsidRDefault="009124A9" w:rsidP="00CD4A60">
            <w:pPr>
              <w:spacing w:line="400" w:lineRule="exact"/>
              <w:jc w:val="center"/>
              <w:rPr>
                <w:rFonts w:ascii="仿宋" w:eastAsia="仿宋" w:hAnsi="仿宋" w:cstheme="minorBidi"/>
                <w:kern w:val="2"/>
                <w:sz w:val="21"/>
                <w:szCs w:val="21"/>
              </w:rPr>
            </w:pPr>
            <w:r w:rsidRPr="00CD4A60">
              <w:rPr>
                <w:rFonts w:ascii="仿宋" w:eastAsia="仿宋" w:hAnsi="仿宋" w:cstheme="minorBidi"/>
                <w:kern w:val="2"/>
                <w:sz w:val="21"/>
                <w:szCs w:val="21"/>
              </w:rPr>
              <w:t>ACM-ICPC国际大学生程序设计竞赛</w:t>
            </w:r>
          </w:p>
        </w:tc>
      </w:tr>
      <w:tr w:rsidR="009124A9" w:rsidRPr="00B143C9" w14:paraId="045BA3F0" w14:textId="77777777" w:rsidTr="009124A9">
        <w:tc>
          <w:tcPr>
            <w:tcW w:w="649" w:type="pct"/>
            <w:vAlign w:val="center"/>
          </w:tcPr>
          <w:p w14:paraId="16BE9A95" w14:textId="7BDD6FEA" w:rsidR="009124A9" w:rsidRPr="00B143C9" w:rsidRDefault="009124A9" w:rsidP="00CD4A60">
            <w:pPr>
              <w:spacing w:line="400" w:lineRule="exact"/>
              <w:jc w:val="center"/>
              <w:rPr>
                <w:rFonts w:ascii="仿宋" w:eastAsia="仿宋" w:hAnsi="仿宋"/>
                <w:sz w:val="21"/>
                <w:szCs w:val="21"/>
              </w:rPr>
            </w:pPr>
            <w:r w:rsidRPr="00B143C9">
              <w:rPr>
                <w:rFonts w:ascii="仿宋" w:eastAsia="仿宋" w:hAnsi="仿宋" w:hint="eastAsia"/>
                <w:sz w:val="21"/>
                <w:szCs w:val="21"/>
              </w:rPr>
              <w:t>5</w:t>
            </w:r>
          </w:p>
        </w:tc>
        <w:tc>
          <w:tcPr>
            <w:tcW w:w="4351" w:type="pct"/>
          </w:tcPr>
          <w:p w14:paraId="293CFF87" w14:textId="15BAED40" w:rsidR="009124A9" w:rsidRPr="00CD4A60" w:rsidRDefault="009124A9" w:rsidP="00CD4A60">
            <w:pPr>
              <w:spacing w:line="400" w:lineRule="exact"/>
              <w:jc w:val="center"/>
              <w:rPr>
                <w:rFonts w:ascii="仿宋" w:eastAsia="仿宋" w:hAnsi="仿宋" w:cstheme="minorBidi"/>
                <w:kern w:val="2"/>
                <w:sz w:val="21"/>
                <w:szCs w:val="21"/>
              </w:rPr>
            </w:pPr>
            <w:r w:rsidRPr="00CD4A60">
              <w:rPr>
                <w:rFonts w:ascii="仿宋" w:eastAsia="仿宋" w:hAnsi="仿宋" w:cstheme="minorBidi" w:hint="eastAsia"/>
                <w:kern w:val="2"/>
                <w:sz w:val="21"/>
                <w:szCs w:val="21"/>
              </w:rPr>
              <w:t>全国大学生数学建模竞赛</w:t>
            </w:r>
          </w:p>
        </w:tc>
      </w:tr>
      <w:tr w:rsidR="009124A9" w:rsidRPr="00B143C9" w14:paraId="6A83A495" w14:textId="77777777" w:rsidTr="009124A9">
        <w:tc>
          <w:tcPr>
            <w:tcW w:w="649" w:type="pct"/>
            <w:vAlign w:val="center"/>
          </w:tcPr>
          <w:p w14:paraId="4AACF3A5" w14:textId="791B5E10" w:rsidR="009124A9" w:rsidRPr="00B143C9" w:rsidRDefault="009124A9" w:rsidP="00CD4A60">
            <w:pPr>
              <w:spacing w:line="400" w:lineRule="exact"/>
              <w:jc w:val="center"/>
              <w:rPr>
                <w:rFonts w:ascii="仿宋" w:eastAsia="仿宋" w:hAnsi="仿宋"/>
                <w:sz w:val="21"/>
                <w:szCs w:val="21"/>
              </w:rPr>
            </w:pPr>
            <w:r w:rsidRPr="00B143C9">
              <w:rPr>
                <w:rFonts w:ascii="仿宋" w:eastAsia="仿宋" w:hAnsi="仿宋" w:hint="eastAsia"/>
                <w:sz w:val="21"/>
                <w:szCs w:val="21"/>
              </w:rPr>
              <w:t>6</w:t>
            </w:r>
          </w:p>
        </w:tc>
        <w:tc>
          <w:tcPr>
            <w:tcW w:w="4351" w:type="pct"/>
          </w:tcPr>
          <w:p w14:paraId="680BE964" w14:textId="23DB352D" w:rsidR="009124A9" w:rsidRPr="00CD4A60" w:rsidRDefault="009124A9" w:rsidP="00CD4A60">
            <w:pPr>
              <w:spacing w:line="400" w:lineRule="exact"/>
              <w:jc w:val="center"/>
              <w:rPr>
                <w:rFonts w:ascii="仿宋" w:eastAsia="仿宋" w:hAnsi="仿宋" w:cstheme="minorBidi"/>
                <w:kern w:val="2"/>
                <w:sz w:val="21"/>
                <w:szCs w:val="21"/>
              </w:rPr>
            </w:pPr>
            <w:r w:rsidRPr="00CD4A60">
              <w:rPr>
                <w:rFonts w:ascii="仿宋" w:eastAsia="仿宋" w:hAnsi="仿宋" w:cstheme="minorBidi" w:hint="eastAsia"/>
                <w:kern w:val="2"/>
                <w:sz w:val="21"/>
                <w:szCs w:val="21"/>
              </w:rPr>
              <w:t>全国大学生电子设计竞赛</w:t>
            </w:r>
          </w:p>
        </w:tc>
      </w:tr>
      <w:tr w:rsidR="009124A9" w:rsidRPr="00B143C9" w14:paraId="417443E5" w14:textId="77777777" w:rsidTr="009124A9">
        <w:tc>
          <w:tcPr>
            <w:tcW w:w="649" w:type="pct"/>
            <w:vAlign w:val="center"/>
          </w:tcPr>
          <w:p w14:paraId="574DD90B" w14:textId="29F487F8" w:rsidR="009124A9" w:rsidRPr="00B143C9" w:rsidRDefault="009124A9" w:rsidP="00CD4A60">
            <w:pPr>
              <w:spacing w:line="400" w:lineRule="exact"/>
              <w:jc w:val="center"/>
              <w:rPr>
                <w:rFonts w:ascii="仿宋" w:eastAsia="仿宋" w:hAnsi="仿宋"/>
                <w:sz w:val="21"/>
                <w:szCs w:val="21"/>
              </w:rPr>
            </w:pPr>
            <w:r w:rsidRPr="00B143C9">
              <w:rPr>
                <w:rFonts w:ascii="仿宋" w:eastAsia="仿宋" w:hAnsi="仿宋" w:hint="eastAsia"/>
                <w:sz w:val="21"/>
                <w:szCs w:val="21"/>
              </w:rPr>
              <w:t>7</w:t>
            </w:r>
          </w:p>
        </w:tc>
        <w:tc>
          <w:tcPr>
            <w:tcW w:w="4351" w:type="pct"/>
          </w:tcPr>
          <w:p w14:paraId="608C70EE" w14:textId="607329F4" w:rsidR="009124A9" w:rsidRPr="00CD4A60" w:rsidRDefault="009124A9" w:rsidP="00CD4A60">
            <w:pPr>
              <w:spacing w:line="400" w:lineRule="exact"/>
              <w:jc w:val="center"/>
              <w:rPr>
                <w:rFonts w:ascii="仿宋" w:eastAsia="仿宋" w:hAnsi="仿宋" w:cstheme="minorBidi"/>
                <w:kern w:val="2"/>
                <w:sz w:val="21"/>
                <w:szCs w:val="21"/>
              </w:rPr>
            </w:pPr>
            <w:r w:rsidRPr="00CD4A60">
              <w:rPr>
                <w:rFonts w:ascii="仿宋" w:eastAsia="仿宋" w:hAnsi="仿宋" w:cstheme="minorBidi" w:hint="eastAsia"/>
                <w:kern w:val="2"/>
                <w:sz w:val="21"/>
                <w:szCs w:val="21"/>
              </w:rPr>
              <w:t>中国大学生服务外包创新创业大赛</w:t>
            </w:r>
          </w:p>
        </w:tc>
      </w:tr>
      <w:tr w:rsidR="009124A9" w:rsidRPr="00B143C9" w14:paraId="3A34D8E7" w14:textId="77777777" w:rsidTr="009124A9">
        <w:tc>
          <w:tcPr>
            <w:tcW w:w="649" w:type="pct"/>
            <w:vAlign w:val="center"/>
          </w:tcPr>
          <w:p w14:paraId="662743BF" w14:textId="25110E2F" w:rsidR="009124A9" w:rsidRPr="00B143C9" w:rsidRDefault="009124A9" w:rsidP="00CD4A60">
            <w:pPr>
              <w:spacing w:line="400" w:lineRule="exact"/>
              <w:jc w:val="center"/>
              <w:rPr>
                <w:rFonts w:ascii="仿宋" w:eastAsia="仿宋" w:hAnsi="仿宋"/>
                <w:sz w:val="21"/>
                <w:szCs w:val="21"/>
              </w:rPr>
            </w:pPr>
            <w:r w:rsidRPr="00B143C9">
              <w:rPr>
                <w:rFonts w:ascii="仿宋" w:eastAsia="仿宋" w:hAnsi="仿宋" w:hint="eastAsia"/>
                <w:sz w:val="21"/>
                <w:szCs w:val="21"/>
              </w:rPr>
              <w:lastRenderedPageBreak/>
              <w:t>8</w:t>
            </w:r>
          </w:p>
        </w:tc>
        <w:tc>
          <w:tcPr>
            <w:tcW w:w="4351" w:type="pct"/>
          </w:tcPr>
          <w:p w14:paraId="0B5ED6BF" w14:textId="66282EAB" w:rsidR="009124A9" w:rsidRPr="00CD4A60" w:rsidRDefault="009124A9" w:rsidP="00CD4A60">
            <w:pPr>
              <w:spacing w:line="400" w:lineRule="exact"/>
              <w:jc w:val="center"/>
              <w:rPr>
                <w:rFonts w:ascii="仿宋" w:eastAsia="仿宋" w:hAnsi="仿宋" w:cstheme="minorBidi"/>
                <w:kern w:val="2"/>
                <w:sz w:val="21"/>
                <w:szCs w:val="21"/>
              </w:rPr>
            </w:pPr>
            <w:r w:rsidRPr="00CD4A60">
              <w:rPr>
                <w:rFonts w:ascii="仿宋" w:eastAsia="仿宋" w:hAnsi="仿宋" w:cstheme="minorBidi" w:hint="eastAsia"/>
                <w:kern w:val="2"/>
                <w:sz w:val="21"/>
                <w:szCs w:val="21"/>
              </w:rPr>
              <w:t>中国大学</w:t>
            </w:r>
            <w:r w:rsidR="00BE2BAF">
              <w:rPr>
                <w:rFonts w:ascii="仿宋" w:eastAsia="仿宋" w:hAnsi="仿宋" w:cstheme="minorBidi" w:hint="eastAsia"/>
                <w:kern w:val="2"/>
                <w:sz w:val="21"/>
                <w:szCs w:val="21"/>
              </w:rPr>
              <w:t>生</w:t>
            </w:r>
            <w:r w:rsidRPr="00CD4A60">
              <w:rPr>
                <w:rFonts w:ascii="仿宋" w:eastAsia="仿宋" w:hAnsi="仿宋" w:cstheme="minorBidi" w:hint="eastAsia"/>
                <w:kern w:val="2"/>
                <w:sz w:val="21"/>
                <w:szCs w:val="21"/>
              </w:rPr>
              <w:t>计算机设计大赛</w:t>
            </w:r>
          </w:p>
        </w:tc>
      </w:tr>
      <w:tr w:rsidR="009124A9" w:rsidRPr="00B143C9" w14:paraId="3EBCEE82" w14:textId="77777777" w:rsidTr="009124A9">
        <w:tc>
          <w:tcPr>
            <w:tcW w:w="649" w:type="pct"/>
            <w:vAlign w:val="center"/>
          </w:tcPr>
          <w:p w14:paraId="0B73CB5A" w14:textId="1A59F9CB" w:rsidR="009124A9" w:rsidRPr="00B143C9" w:rsidRDefault="009124A9" w:rsidP="00CD4A60">
            <w:pPr>
              <w:spacing w:line="400" w:lineRule="exact"/>
              <w:jc w:val="center"/>
              <w:rPr>
                <w:rFonts w:ascii="仿宋" w:eastAsia="仿宋" w:hAnsi="仿宋"/>
                <w:sz w:val="21"/>
                <w:szCs w:val="21"/>
              </w:rPr>
            </w:pPr>
            <w:r w:rsidRPr="00B143C9">
              <w:rPr>
                <w:rFonts w:ascii="仿宋" w:eastAsia="仿宋" w:hAnsi="仿宋" w:hint="eastAsia"/>
                <w:sz w:val="21"/>
                <w:szCs w:val="21"/>
              </w:rPr>
              <w:t>9</w:t>
            </w:r>
          </w:p>
        </w:tc>
        <w:tc>
          <w:tcPr>
            <w:tcW w:w="4351" w:type="pct"/>
          </w:tcPr>
          <w:p w14:paraId="744CEC79" w14:textId="103B355B" w:rsidR="009124A9" w:rsidRPr="00CD4A60" w:rsidRDefault="009124A9" w:rsidP="00CD4A60">
            <w:pPr>
              <w:spacing w:line="400" w:lineRule="exact"/>
              <w:jc w:val="center"/>
              <w:rPr>
                <w:rFonts w:ascii="仿宋" w:eastAsia="仿宋" w:hAnsi="仿宋" w:cstheme="minorBidi"/>
                <w:kern w:val="2"/>
                <w:sz w:val="21"/>
                <w:szCs w:val="21"/>
              </w:rPr>
            </w:pPr>
            <w:r w:rsidRPr="00CD4A60">
              <w:rPr>
                <w:rFonts w:ascii="仿宋" w:eastAsia="仿宋" w:hAnsi="仿宋" w:cstheme="minorBidi" w:hint="eastAsia"/>
                <w:kern w:val="2"/>
                <w:sz w:val="21"/>
                <w:szCs w:val="21"/>
              </w:rPr>
              <w:t>中国高校计算机大赛（大数据挑战赛、团体程序设计天梯赛、移动应用创新赛、网络技术挑战赛、人工智能创意赛）</w:t>
            </w:r>
          </w:p>
        </w:tc>
      </w:tr>
      <w:tr w:rsidR="009124A9" w:rsidRPr="00B143C9" w14:paraId="2B6CAD43" w14:textId="77777777" w:rsidTr="009124A9">
        <w:tc>
          <w:tcPr>
            <w:tcW w:w="649" w:type="pct"/>
            <w:vAlign w:val="center"/>
          </w:tcPr>
          <w:p w14:paraId="19DFAC98" w14:textId="452F1C3E" w:rsidR="009124A9" w:rsidRPr="00B143C9" w:rsidRDefault="009124A9" w:rsidP="00CD4A60">
            <w:pPr>
              <w:spacing w:line="400" w:lineRule="exact"/>
              <w:jc w:val="center"/>
              <w:rPr>
                <w:rFonts w:ascii="仿宋" w:eastAsia="仿宋" w:hAnsi="仿宋"/>
                <w:sz w:val="21"/>
                <w:szCs w:val="21"/>
              </w:rPr>
            </w:pPr>
            <w:r w:rsidRPr="00B143C9">
              <w:rPr>
                <w:rFonts w:ascii="仿宋" w:eastAsia="仿宋" w:hAnsi="仿宋" w:hint="eastAsia"/>
                <w:sz w:val="21"/>
                <w:szCs w:val="21"/>
              </w:rPr>
              <w:t>1</w:t>
            </w:r>
            <w:r w:rsidRPr="00B143C9">
              <w:rPr>
                <w:rFonts w:ascii="仿宋" w:eastAsia="仿宋" w:hAnsi="仿宋"/>
                <w:sz w:val="21"/>
                <w:szCs w:val="21"/>
              </w:rPr>
              <w:t>0</w:t>
            </w:r>
          </w:p>
        </w:tc>
        <w:tc>
          <w:tcPr>
            <w:tcW w:w="4351" w:type="pct"/>
          </w:tcPr>
          <w:p w14:paraId="34ECFE7D" w14:textId="5EA396F4" w:rsidR="009124A9" w:rsidRPr="00CD4A60" w:rsidRDefault="009124A9" w:rsidP="00CD4A60">
            <w:pPr>
              <w:spacing w:line="400" w:lineRule="exact"/>
              <w:jc w:val="center"/>
              <w:rPr>
                <w:rFonts w:ascii="仿宋" w:eastAsia="仿宋" w:hAnsi="仿宋" w:cstheme="minorBidi"/>
                <w:kern w:val="2"/>
                <w:sz w:val="21"/>
                <w:szCs w:val="21"/>
              </w:rPr>
            </w:pPr>
            <w:r w:rsidRPr="00CD4A60">
              <w:rPr>
                <w:rFonts w:ascii="仿宋" w:eastAsia="仿宋" w:hAnsi="仿宋" w:cstheme="minorBidi" w:hint="eastAsia"/>
                <w:kern w:val="2"/>
                <w:sz w:val="21"/>
                <w:szCs w:val="21"/>
              </w:rPr>
              <w:t>蓝桥杯全国软件和信息技术专业人才大赛</w:t>
            </w:r>
          </w:p>
        </w:tc>
      </w:tr>
      <w:tr w:rsidR="009124A9" w:rsidRPr="00B143C9" w14:paraId="5166AACA" w14:textId="77777777" w:rsidTr="009124A9">
        <w:tc>
          <w:tcPr>
            <w:tcW w:w="649" w:type="pct"/>
            <w:vAlign w:val="center"/>
          </w:tcPr>
          <w:p w14:paraId="5ED884AC" w14:textId="6E936104" w:rsidR="009124A9" w:rsidRPr="00B143C9" w:rsidRDefault="009124A9" w:rsidP="00E32BF0">
            <w:pPr>
              <w:spacing w:line="400" w:lineRule="exact"/>
              <w:jc w:val="center"/>
              <w:rPr>
                <w:rFonts w:ascii="仿宋" w:eastAsia="仿宋" w:hAnsi="仿宋"/>
                <w:sz w:val="21"/>
                <w:szCs w:val="21"/>
              </w:rPr>
            </w:pPr>
            <w:r>
              <w:rPr>
                <w:rFonts w:ascii="仿宋" w:eastAsia="仿宋" w:hAnsi="仿宋" w:hint="eastAsia"/>
                <w:sz w:val="21"/>
                <w:szCs w:val="21"/>
              </w:rPr>
              <w:t>1</w:t>
            </w:r>
            <w:r>
              <w:rPr>
                <w:rFonts w:ascii="仿宋" w:eastAsia="仿宋" w:hAnsi="仿宋"/>
                <w:sz w:val="21"/>
                <w:szCs w:val="21"/>
              </w:rPr>
              <w:t>1</w:t>
            </w:r>
          </w:p>
        </w:tc>
        <w:tc>
          <w:tcPr>
            <w:tcW w:w="4351" w:type="pct"/>
          </w:tcPr>
          <w:p w14:paraId="33669320" w14:textId="44E2FB83" w:rsidR="009124A9" w:rsidRPr="00B143C9" w:rsidRDefault="009124A9" w:rsidP="00E32BF0">
            <w:pPr>
              <w:spacing w:line="400" w:lineRule="exact"/>
              <w:jc w:val="center"/>
              <w:rPr>
                <w:rFonts w:ascii="仿宋" w:eastAsia="仿宋" w:hAnsi="仿宋" w:cstheme="minorBidi"/>
                <w:kern w:val="2"/>
                <w:sz w:val="21"/>
                <w:szCs w:val="21"/>
              </w:rPr>
            </w:pPr>
            <w:r w:rsidRPr="00CD4A60">
              <w:rPr>
                <w:rFonts w:ascii="仿宋" w:eastAsia="仿宋" w:hAnsi="仿宋" w:cstheme="minorBidi" w:hint="eastAsia"/>
                <w:kern w:val="2"/>
                <w:sz w:val="21"/>
                <w:szCs w:val="21"/>
              </w:rPr>
              <w:t>全国大学生信息安全竞赛</w:t>
            </w:r>
          </w:p>
        </w:tc>
      </w:tr>
      <w:tr w:rsidR="009124A9" w:rsidRPr="00B143C9" w14:paraId="208BCDB6" w14:textId="77777777" w:rsidTr="009124A9">
        <w:tc>
          <w:tcPr>
            <w:tcW w:w="649" w:type="pct"/>
            <w:vAlign w:val="center"/>
          </w:tcPr>
          <w:p w14:paraId="4B27D95B" w14:textId="200C53C3" w:rsidR="009124A9" w:rsidRDefault="009124A9" w:rsidP="00E32BF0">
            <w:pPr>
              <w:spacing w:line="400" w:lineRule="exact"/>
              <w:jc w:val="center"/>
              <w:rPr>
                <w:rFonts w:ascii="仿宋" w:eastAsia="仿宋" w:hAnsi="仿宋"/>
                <w:sz w:val="21"/>
                <w:szCs w:val="21"/>
              </w:rPr>
            </w:pPr>
            <w:r>
              <w:rPr>
                <w:rFonts w:ascii="仿宋" w:eastAsia="仿宋" w:hAnsi="仿宋" w:hint="eastAsia"/>
                <w:sz w:val="21"/>
                <w:szCs w:val="21"/>
              </w:rPr>
              <w:t>1</w:t>
            </w:r>
            <w:r>
              <w:rPr>
                <w:rFonts w:ascii="仿宋" w:eastAsia="仿宋" w:hAnsi="仿宋"/>
                <w:sz w:val="21"/>
                <w:szCs w:val="21"/>
              </w:rPr>
              <w:t>2</w:t>
            </w:r>
          </w:p>
        </w:tc>
        <w:tc>
          <w:tcPr>
            <w:tcW w:w="4351" w:type="pct"/>
          </w:tcPr>
          <w:p w14:paraId="52CA4E4D" w14:textId="55268BD4" w:rsidR="009124A9" w:rsidRPr="00B143C9" w:rsidRDefault="004C15E2" w:rsidP="00E32BF0">
            <w:pPr>
              <w:spacing w:line="400" w:lineRule="exact"/>
              <w:jc w:val="center"/>
              <w:rPr>
                <w:rFonts w:ascii="仿宋" w:eastAsia="仿宋" w:hAnsi="仿宋" w:cstheme="minorBidi"/>
                <w:kern w:val="2"/>
                <w:sz w:val="21"/>
                <w:szCs w:val="21"/>
              </w:rPr>
            </w:pPr>
            <w:r w:rsidRPr="004C15E2">
              <w:rPr>
                <w:rFonts w:ascii="仿宋" w:eastAsia="仿宋" w:hAnsi="仿宋" w:cstheme="minorBidi"/>
                <w:kern w:val="2"/>
                <w:sz w:val="21"/>
                <w:szCs w:val="21"/>
              </w:rPr>
              <w:t>"中国软件杯"大学生软件设计大赛</w:t>
            </w:r>
          </w:p>
        </w:tc>
      </w:tr>
      <w:tr w:rsidR="009124A9" w:rsidRPr="00B143C9" w14:paraId="28944864" w14:textId="77777777" w:rsidTr="009124A9">
        <w:tc>
          <w:tcPr>
            <w:tcW w:w="649" w:type="pct"/>
            <w:vAlign w:val="center"/>
          </w:tcPr>
          <w:p w14:paraId="2C18E775" w14:textId="1BFA942D" w:rsidR="009124A9" w:rsidRDefault="009124A9" w:rsidP="00E32BF0">
            <w:pPr>
              <w:spacing w:line="400" w:lineRule="exact"/>
              <w:jc w:val="center"/>
              <w:rPr>
                <w:rFonts w:ascii="仿宋" w:eastAsia="仿宋" w:hAnsi="仿宋"/>
                <w:sz w:val="21"/>
                <w:szCs w:val="21"/>
              </w:rPr>
            </w:pPr>
            <w:r>
              <w:rPr>
                <w:rFonts w:ascii="仿宋" w:eastAsia="仿宋" w:hAnsi="仿宋" w:hint="eastAsia"/>
                <w:sz w:val="21"/>
                <w:szCs w:val="21"/>
              </w:rPr>
              <w:t>1</w:t>
            </w:r>
            <w:r>
              <w:rPr>
                <w:rFonts w:ascii="仿宋" w:eastAsia="仿宋" w:hAnsi="仿宋"/>
                <w:sz w:val="21"/>
                <w:szCs w:val="21"/>
              </w:rPr>
              <w:t>3</w:t>
            </w:r>
          </w:p>
        </w:tc>
        <w:tc>
          <w:tcPr>
            <w:tcW w:w="4351" w:type="pct"/>
          </w:tcPr>
          <w:p w14:paraId="52742B79" w14:textId="1F6998C2" w:rsidR="009124A9" w:rsidRPr="00CD4A60" w:rsidRDefault="009124A9" w:rsidP="00E32BF0">
            <w:pPr>
              <w:spacing w:line="400" w:lineRule="exact"/>
              <w:jc w:val="center"/>
              <w:rPr>
                <w:rFonts w:ascii="仿宋" w:eastAsia="仿宋" w:hAnsi="仿宋" w:cstheme="minorBidi"/>
                <w:kern w:val="2"/>
                <w:sz w:val="21"/>
                <w:szCs w:val="21"/>
              </w:rPr>
            </w:pPr>
            <w:r w:rsidRPr="00E32BF0">
              <w:rPr>
                <w:rFonts w:ascii="仿宋" w:eastAsia="仿宋" w:hAnsi="仿宋" w:cstheme="minorBidi" w:hint="eastAsia"/>
                <w:kern w:val="2"/>
                <w:sz w:val="21"/>
                <w:szCs w:val="21"/>
              </w:rPr>
              <w:t>美国大学生数学建模竞赛</w:t>
            </w:r>
          </w:p>
        </w:tc>
      </w:tr>
      <w:tr w:rsidR="009124A9" w:rsidRPr="00B143C9" w14:paraId="24DB2670" w14:textId="77777777" w:rsidTr="009124A9">
        <w:tc>
          <w:tcPr>
            <w:tcW w:w="649" w:type="pct"/>
            <w:vAlign w:val="center"/>
          </w:tcPr>
          <w:p w14:paraId="58BA7490" w14:textId="4ADB009C" w:rsidR="009124A9" w:rsidRDefault="009124A9" w:rsidP="00B109C5">
            <w:pPr>
              <w:spacing w:line="400" w:lineRule="exact"/>
              <w:jc w:val="center"/>
              <w:rPr>
                <w:rFonts w:ascii="仿宋" w:eastAsia="仿宋" w:hAnsi="仿宋"/>
                <w:sz w:val="21"/>
                <w:szCs w:val="21"/>
              </w:rPr>
            </w:pPr>
            <w:r>
              <w:rPr>
                <w:rFonts w:ascii="仿宋" w:eastAsia="仿宋" w:hAnsi="仿宋" w:hint="eastAsia"/>
                <w:sz w:val="21"/>
                <w:szCs w:val="21"/>
              </w:rPr>
              <w:t>1</w:t>
            </w:r>
            <w:r>
              <w:rPr>
                <w:rFonts w:ascii="仿宋" w:eastAsia="仿宋" w:hAnsi="仿宋"/>
                <w:sz w:val="21"/>
                <w:szCs w:val="21"/>
              </w:rPr>
              <w:t>4</w:t>
            </w:r>
          </w:p>
        </w:tc>
        <w:tc>
          <w:tcPr>
            <w:tcW w:w="4351" w:type="pct"/>
          </w:tcPr>
          <w:p w14:paraId="0416990D" w14:textId="424B0197" w:rsidR="009124A9" w:rsidRPr="00E32BF0" w:rsidRDefault="009124A9" w:rsidP="00B109C5">
            <w:pPr>
              <w:spacing w:line="400" w:lineRule="exact"/>
              <w:jc w:val="center"/>
              <w:rPr>
                <w:rFonts w:ascii="仿宋" w:eastAsia="仿宋" w:hAnsi="仿宋" w:cstheme="minorBidi"/>
                <w:kern w:val="2"/>
                <w:sz w:val="21"/>
                <w:szCs w:val="21"/>
              </w:rPr>
            </w:pPr>
            <w:r w:rsidRPr="00B109C5">
              <w:rPr>
                <w:rFonts w:ascii="仿宋" w:eastAsia="仿宋" w:hAnsi="仿宋" w:cstheme="minorBidi" w:hint="eastAsia"/>
                <w:kern w:val="2"/>
                <w:sz w:val="21"/>
                <w:szCs w:val="21"/>
              </w:rPr>
              <w:t>全国大学生嵌入式芯片与系统设计竞赛</w:t>
            </w:r>
          </w:p>
        </w:tc>
      </w:tr>
      <w:tr w:rsidR="009124A9" w:rsidRPr="00B143C9" w14:paraId="093665E4" w14:textId="77777777" w:rsidTr="009124A9">
        <w:tc>
          <w:tcPr>
            <w:tcW w:w="649" w:type="pct"/>
            <w:vAlign w:val="center"/>
          </w:tcPr>
          <w:p w14:paraId="29CB5C8B" w14:textId="4E84D1FE" w:rsidR="009124A9" w:rsidRDefault="009124A9" w:rsidP="00B109C5">
            <w:pPr>
              <w:spacing w:line="400" w:lineRule="exact"/>
              <w:jc w:val="center"/>
              <w:rPr>
                <w:rFonts w:ascii="仿宋" w:eastAsia="仿宋" w:hAnsi="仿宋"/>
                <w:sz w:val="21"/>
                <w:szCs w:val="21"/>
              </w:rPr>
            </w:pPr>
            <w:r>
              <w:rPr>
                <w:rFonts w:ascii="仿宋" w:eastAsia="仿宋" w:hAnsi="仿宋" w:hint="eastAsia"/>
                <w:sz w:val="21"/>
                <w:szCs w:val="21"/>
              </w:rPr>
              <w:t>1</w:t>
            </w:r>
            <w:r>
              <w:rPr>
                <w:rFonts w:ascii="仿宋" w:eastAsia="仿宋" w:hAnsi="仿宋"/>
                <w:sz w:val="21"/>
                <w:szCs w:val="21"/>
              </w:rPr>
              <w:t>5</w:t>
            </w:r>
          </w:p>
        </w:tc>
        <w:tc>
          <w:tcPr>
            <w:tcW w:w="4351" w:type="pct"/>
          </w:tcPr>
          <w:p w14:paraId="79AA0FC4" w14:textId="5288CFAD" w:rsidR="009124A9" w:rsidRPr="00E32BF0" w:rsidRDefault="009124A9" w:rsidP="00B109C5">
            <w:pPr>
              <w:spacing w:line="400" w:lineRule="exact"/>
              <w:jc w:val="center"/>
              <w:rPr>
                <w:rFonts w:ascii="仿宋" w:eastAsia="仿宋" w:hAnsi="仿宋" w:cstheme="minorBidi"/>
                <w:kern w:val="2"/>
                <w:sz w:val="21"/>
                <w:szCs w:val="21"/>
              </w:rPr>
            </w:pPr>
            <w:r w:rsidRPr="00B109C5">
              <w:rPr>
                <w:rFonts w:ascii="仿宋" w:eastAsia="仿宋" w:hAnsi="仿宋" w:cstheme="minorBidi" w:hint="eastAsia"/>
                <w:kern w:val="2"/>
                <w:sz w:val="21"/>
                <w:szCs w:val="21"/>
              </w:rPr>
              <w:t>中国高校智能机器人创意大赛</w:t>
            </w:r>
          </w:p>
        </w:tc>
      </w:tr>
      <w:tr w:rsidR="009124A9" w:rsidRPr="00000DF2" w14:paraId="622A790B" w14:textId="77777777" w:rsidTr="009124A9">
        <w:tc>
          <w:tcPr>
            <w:tcW w:w="649" w:type="pct"/>
            <w:vAlign w:val="center"/>
          </w:tcPr>
          <w:p w14:paraId="7C808D72" w14:textId="1409A95C" w:rsidR="009124A9" w:rsidRPr="00000DF2" w:rsidRDefault="009124A9" w:rsidP="00B109C5">
            <w:pPr>
              <w:spacing w:line="400" w:lineRule="exact"/>
              <w:jc w:val="center"/>
              <w:rPr>
                <w:rFonts w:ascii="仿宋" w:eastAsia="仿宋" w:hAnsi="仿宋"/>
                <w:sz w:val="21"/>
                <w:szCs w:val="21"/>
              </w:rPr>
            </w:pPr>
            <w:r w:rsidRPr="00000DF2">
              <w:rPr>
                <w:rFonts w:ascii="仿宋" w:eastAsia="仿宋" w:hAnsi="仿宋" w:hint="eastAsia"/>
                <w:sz w:val="21"/>
                <w:szCs w:val="21"/>
              </w:rPr>
              <w:t>1</w:t>
            </w:r>
            <w:r w:rsidRPr="00000DF2">
              <w:rPr>
                <w:rFonts w:ascii="仿宋" w:eastAsia="仿宋" w:hAnsi="仿宋"/>
                <w:sz w:val="21"/>
                <w:szCs w:val="21"/>
              </w:rPr>
              <w:t>6</w:t>
            </w:r>
          </w:p>
        </w:tc>
        <w:tc>
          <w:tcPr>
            <w:tcW w:w="4351" w:type="pct"/>
          </w:tcPr>
          <w:p w14:paraId="6ABF4639" w14:textId="37CA4749" w:rsidR="009124A9" w:rsidRPr="00000DF2" w:rsidRDefault="009124A9" w:rsidP="00B109C5">
            <w:pPr>
              <w:spacing w:line="400" w:lineRule="exact"/>
              <w:jc w:val="center"/>
              <w:rPr>
                <w:rFonts w:ascii="仿宋" w:eastAsia="仿宋" w:hAnsi="仿宋" w:cstheme="minorBidi"/>
                <w:kern w:val="2"/>
                <w:sz w:val="21"/>
                <w:szCs w:val="21"/>
              </w:rPr>
            </w:pPr>
            <w:r w:rsidRPr="00000DF2">
              <w:rPr>
                <w:rFonts w:ascii="仿宋" w:eastAsia="仿宋" w:hAnsi="仿宋" w:cstheme="minorBidi" w:hint="eastAsia"/>
                <w:kern w:val="2"/>
                <w:sz w:val="21"/>
                <w:szCs w:val="21"/>
              </w:rPr>
              <w:t>百度之星．程序设计大赛</w:t>
            </w:r>
          </w:p>
        </w:tc>
      </w:tr>
      <w:tr w:rsidR="004C15E2" w:rsidRPr="00000DF2" w14:paraId="7EB58353" w14:textId="77777777" w:rsidTr="003740BF">
        <w:tc>
          <w:tcPr>
            <w:tcW w:w="649" w:type="pct"/>
            <w:vAlign w:val="center"/>
          </w:tcPr>
          <w:p w14:paraId="3F097A46" w14:textId="0EFA2685" w:rsidR="004C15E2" w:rsidRPr="00000DF2" w:rsidRDefault="00A933BE" w:rsidP="004C15E2">
            <w:pPr>
              <w:spacing w:line="400" w:lineRule="exact"/>
              <w:jc w:val="center"/>
              <w:rPr>
                <w:rFonts w:ascii="仿宋" w:eastAsia="仿宋" w:hAnsi="仿宋"/>
                <w:sz w:val="21"/>
                <w:szCs w:val="21"/>
              </w:rPr>
            </w:pPr>
            <w:r w:rsidRPr="00000DF2">
              <w:rPr>
                <w:rFonts w:ascii="仿宋" w:eastAsia="仿宋" w:hAnsi="仿宋" w:hint="eastAsia"/>
                <w:sz w:val="21"/>
                <w:szCs w:val="21"/>
              </w:rPr>
              <w:t>1</w:t>
            </w:r>
            <w:r w:rsidRPr="00000DF2">
              <w:rPr>
                <w:rFonts w:ascii="仿宋" w:eastAsia="仿宋" w:hAnsi="仿宋"/>
                <w:sz w:val="21"/>
                <w:szCs w:val="21"/>
              </w:rPr>
              <w:t>7</w:t>
            </w:r>
          </w:p>
        </w:tc>
        <w:tc>
          <w:tcPr>
            <w:tcW w:w="4351" w:type="pct"/>
          </w:tcPr>
          <w:p w14:paraId="69A4A239" w14:textId="2900D0A1" w:rsidR="00D66B81" w:rsidRPr="00000DF2" w:rsidRDefault="004C15E2" w:rsidP="00D66B81">
            <w:pPr>
              <w:spacing w:line="400" w:lineRule="exact"/>
              <w:jc w:val="center"/>
              <w:rPr>
                <w:rFonts w:ascii="仿宋" w:eastAsia="仿宋" w:hAnsi="仿宋" w:cstheme="minorBidi"/>
                <w:kern w:val="2"/>
                <w:sz w:val="21"/>
                <w:szCs w:val="21"/>
              </w:rPr>
            </w:pPr>
            <w:r w:rsidRPr="00000DF2">
              <w:rPr>
                <w:rFonts w:ascii="仿宋" w:eastAsia="仿宋" w:hAnsi="仿宋" w:cstheme="minorBidi" w:hint="eastAsia"/>
                <w:kern w:val="2"/>
                <w:sz w:val="21"/>
                <w:szCs w:val="21"/>
              </w:rPr>
              <w:t>睿抗机器人开发者大赛（</w:t>
            </w:r>
            <w:r w:rsidRPr="00000DF2">
              <w:rPr>
                <w:rFonts w:ascii="仿宋" w:eastAsia="仿宋" w:hAnsi="仿宋" w:cstheme="minorBidi"/>
                <w:kern w:val="2"/>
                <w:sz w:val="21"/>
                <w:szCs w:val="21"/>
              </w:rPr>
              <w:t xml:space="preserve"> RAICOM )</w:t>
            </w:r>
          </w:p>
        </w:tc>
      </w:tr>
      <w:tr w:rsidR="004C15E2" w:rsidRPr="00000DF2" w14:paraId="2A3AB3B2" w14:textId="77777777" w:rsidTr="003740BF">
        <w:tc>
          <w:tcPr>
            <w:tcW w:w="649" w:type="pct"/>
            <w:vAlign w:val="center"/>
          </w:tcPr>
          <w:p w14:paraId="4A548985" w14:textId="1B1C10FF" w:rsidR="004C15E2" w:rsidRPr="00000DF2" w:rsidRDefault="00A933BE" w:rsidP="004C15E2">
            <w:pPr>
              <w:spacing w:line="400" w:lineRule="exact"/>
              <w:jc w:val="center"/>
              <w:rPr>
                <w:rFonts w:ascii="仿宋" w:eastAsia="仿宋" w:hAnsi="仿宋"/>
                <w:sz w:val="21"/>
                <w:szCs w:val="21"/>
              </w:rPr>
            </w:pPr>
            <w:r w:rsidRPr="00000DF2">
              <w:rPr>
                <w:rFonts w:ascii="仿宋" w:eastAsia="仿宋" w:hAnsi="仿宋" w:hint="eastAsia"/>
                <w:sz w:val="21"/>
                <w:szCs w:val="21"/>
              </w:rPr>
              <w:t>1</w:t>
            </w:r>
            <w:r w:rsidRPr="00000DF2">
              <w:rPr>
                <w:rFonts w:ascii="仿宋" w:eastAsia="仿宋" w:hAnsi="仿宋"/>
                <w:sz w:val="21"/>
                <w:szCs w:val="21"/>
              </w:rPr>
              <w:t>8</w:t>
            </w:r>
          </w:p>
        </w:tc>
        <w:tc>
          <w:tcPr>
            <w:tcW w:w="4351" w:type="pct"/>
          </w:tcPr>
          <w:p w14:paraId="282C9EB1" w14:textId="017C353B" w:rsidR="004C15E2" w:rsidRPr="00000DF2" w:rsidRDefault="004C15E2" w:rsidP="004C15E2">
            <w:pPr>
              <w:spacing w:line="400" w:lineRule="exact"/>
              <w:jc w:val="center"/>
              <w:rPr>
                <w:rFonts w:ascii="仿宋" w:eastAsia="仿宋" w:hAnsi="仿宋" w:cstheme="minorBidi"/>
                <w:kern w:val="2"/>
                <w:sz w:val="21"/>
                <w:szCs w:val="21"/>
              </w:rPr>
            </w:pPr>
            <w:r w:rsidRPr="00000DF2">
              <w:rPr>
                <w:rFonts w:ascii="仿宋" w:eastAsia="仿宋" w:hAnsi="仿宋" w:cstheme="minorBidi" w:hint="eastAsia"/>
                <w:kern w:val="2"/>
                <w:sz w:val="21"/>
                <w:szCs w:val="21"/>
              </w:rPr>
              <w:t>华为</w:t>
            </w:r>
            <w:r w:rsidRPr="00000DF2">
              <w:rPr>
                <w:rFonts w:ascii="仿宋" w:eastAsia="仿宋" w:hAnsi="仿宋" w:cstheme="minorBidi"/>
                <w:kern w:val="2"/>
                <w:sz w:val="21"/>
                <w:szCs w:val="21"/>
              </w:rPr>
              <w:t xml:space="preserve"> ICT 大赛</w:t>
            </w:r>
          </w:p>
        </w:tc>
      </w:tr>
      <w:tr w:rsidR="009124A9" w:rsidRPr="00000DF2" w14:paraId="614FCECE" w14:textId="77777777" w:rsidTr="009124A9">
        <w:tc>
          <w:tcPr>
            <w:tcW w:w="649" w:type="pct"/>
            <w:vAlign w:val="center"/>
          </w:tcPr>
          <w:p w14:paraId="46D03E89" w14:textId="0CE78A24" w:rsidR="009124A9" w:rsidRPr="00000DF2" w:rsidRDefault="009124A9" w:rsidP="00671137">
            <w:pPr>
              <w:spacing w:line="400" w:lineRule="exact"/>
              <w:jc w:val="center"/>
              <w:rPr>
                <w:rFonts w:ascii="仿宋" w:eastAsia="仿宋" w:hAnsi="仿宋"/>
                <w:sz w:val="21"/>
                <w:szCs w:val="21"/>
              </w:rPr>
            </w:pPr>
            <w:r w:rsidRPr="00000DF2">
              <w:rPr>
                <w:rFonts w:ascii="仿宋" w:eastAsia="仿宋" w:hAnsi="仿宋" w:hint="eastAsia"/>
                <w:sz w:val="21"/>
                <w:szCs w:val="21"/>
              </w:rPr>
              <w:t>1</w:t>
            </w:r>
            <w:r w:rsidRPr="00000DF2">
              <w:rPr>
                <w:rFonts w:ascii="仿宋" w:eastAsia="仿宋" w:hAnsi="仿宋"/>
                <w:sz w:val="21"/>
                <w:szCs w:val="21"/>
              </w:rPr>
              <w:t>9</w:t>
            </w:r>
          </w:p>
        </w:tc>
        <w:tc>
          <w:tcPr>
            <w:tcW w:w="4351" w:type="pct"/>
            <w:vAlign w:val="center"/>
          </w:tcPr>
          <w:p w14:paraId="3DFBFA7E" w14:textId="5C460F71" w:rsidR="009124A9" w:rsidRPr="00000DF2" w:rsidRDefault="009124A9" w:rsidP="00671137">
            <w:pPr>
              <w:spacing w:line="400" w:lineRule="exact"/>
              <w:jc w:val="center"/>
              <w:rPr>
                <w:rFonts w:ascii="仿宋" w:eastAsia="仿宋" w:hAnsi="仿宋" w:cstheme="minorBidi"/>
                <w:kern w:val="2"/>
                <w:sz w:val="21"/>
                <w:szCs w:val="21"/>
              </w:rPr>
            </w:pPr>
            <w:r w:rsidRPr="00000DF2">
              <w:rPr>
                <w:rFonts w:ascii="仿宋" w:eastAsia="仿宋" w:hAnsi="仿宋" w:cstheme="minorBidi" w:hint="eastAsia"/>
                <w:kern w:val="2"/>
                <w:sz w:val="21"/>
                <w:szCs w:val="21"/>
              </w:rPr>
              <w:t>全国大学生计算机系统能力大赛（编译系统</w:t>
            </w:r>
            <w:r w:rsidR="00853F5F">
              <w:rPr>
                <w:rFonts w:ascii="仿宋" w:eastAsia="仿宋" w:hAnsi="仿宋" w:cstheme="minorBidi" w:hint="eastAsia"/>
                <w:kern w:val="2"/>
                <w:sz w:val="21"/>
                <w:szCs w:val="21"/>
              </w:rPr>
              <w:t>实现</w:t>
            </w:r>
            <w:r w:rsidRPr="00000DF2">
              <w:rPr>
                <w:rFonts w:ascii="仿宋" w:eastAsia="仿宋" w:hAnsi="仿宋" w:cstheme="minorBidi" w:hint="eastAsia"/>
                <w:kern w:val="2"/>
                <w:sz w:val="21"/>
                <w:szCs w:val="21"/>
              </w:rPr>
              <w:t>赛、编译系统挑战赛、操作系统内核赛、操作系统功能赛</w:t>
            </w:r>
            <w:r w:rsidR="00DF1443">
              <w:rPr>
                <w:rFonts w:ascii="仿宋" w:eastAsia="仿宋" w:hAnsi="仿宋" w:cstheme="minorBidi" w:hint="eastAsia"/>
                <w:kern w:val="2"/>
                <w:sz w:val="21"/>
                <w:szCs w:val="21"/>
              </w:rPr>
              <w:t>、</w:t>
            </w:r>
            <w:r w:rsidR="00853F5F">
              <w:rPr>
                <w:rFonts w:ascii="仿宋" w:eastAsia="仿宋" w:hAnsi="仿宋" w:cstheme="minorBidi" w:hint="eastAsia"/>
                <w:kern w:val="2"/>
                <w:sz w:val="21"/>
                <w:szCs w:val="21"/>
              </w:rPr>
              <w:t>CPU设计赛、数据库管理系统设计赛</w:t>
            </w:r>
            <w:r w:rsidRPr="00000DF2">
              <w:rPr>
                <w:rFonts w:ascii="仿宋" w:eastAsia="仿宋" w:hAnsi="仿宋" w:cstheme="minorBidi" w:hint="eastAsia"/>
                <w:kern w:val="2"/>
                <w:sz w:val="21"/>
                <w:szCs w:val="21"/>
              </w:rPr>
              <w:t>）</w:t>
            </w:r>
          </w:p>
        </w:tc>
      </w:tr>
      <w:tr w:rsidR="00A933BE" w:rsidRPr="00000DF2" w14:paraId="630B199A" w14:textId="77777777" w:rsidTr="009124A9">
        <w:tc>
          <w:tcPr>
            <w:tcW w:w="649" w:type="pct"/>
            <w:vAlign w:val="center"/>
          </w:tcPr>
          <w:p w14:paraId="33E779E4" w14:textId="7B7B23D5" w:rsidR="00A933BE" w:rsidRPr="00000DF2" w:rsidRDefault="00A933BE" w:rsidP="00A933BE">
            <w:pPr>
              <w:spacing w:line="400" w:lineRule="exact"/>
              <w:jc w:val="center"/>
              <w:rPr>
                <w:rFonts w:ascii="仿宋" w:eastAsia="仿宋" w:hAnsi="仿宋"/>
                <w:sz w:val="21"/>
                <w:szCs w:val="21"/>
              </w:rPr>
            </w:pPr>
            <w:r w:rsidRPr="00000DF2">
              <w:rPr>
                <w:rFonts w:ascii="仿宋" w:eastAsia="仿宋" w:hAnsi="仿宋" w:hint="eastAsia"/>
                <w:sz w:val="21"/>
                <w:szCs w:val="21"/>
              </w:rPr>
              <w:t>2</w:t>
            </w:r>
            <w:r w:rsidRPr="00000DF2">
              <w:rPr>
                <w:rFonts w:ascii="仿宋" w:eastAsia="仿宋" w:hAnsi="仿宋"/>
                <w:sz w:val="21"/>
                <w:szCs w:val="21"/>
              </w:rPr>
              <w:t>0</w:t>
            </w:r>
          </w:p>
        </w:tc>
        <w:tc>
          <w:tcPr>
            <w:tcW w:w="4351" w:type="pct"/>
            <w:vAlign w:val="center"/>
          </w:tcPr>
          <w:p w14:paraId="523C014F" w14:textId="1EDDC5F3" w:rsidR="00A933BE" w:rsidRPr="00000DF2" w:rsidRDefault="00A933BE" w:rsidP="00A933BE">
            <w:pPr>
              <w:spacing w:line="400" w:lineRule="exact"/>
              <w:jc w:val="center"/>
              <w:rPr>
                <w:rFonts w:ascii="仿宋" w:eastAsia="仿宋" w:hAnsi="仿宋" w:cstheme="minorBidi"/>
                <w:kern w:val="2"/>
                <w:sz w:val="21"/>
                <w:szCs w:val="21"/>
              </w:rPr>
            </w:pPr>
            <w:r w:rsidRPr="00000DF2">
              <w:rPr>
                <w:rFonts w:ascii="仿宋" w:eastAsia="仿宋" w:hAnsi="仿宋" w:cstheme="minorBidi" w:hint="eastAsia"/>
                <w:kern w:val="2"/>
                <w:sz w:val="21"/>
                <w:szCs w:val="21"/>
              </w:rPr>
              <w:t>中国机器人及人工智能大赛</w:t>
            </w:r>
          </w:p>
        </w:tc>
      </w:tr>
      <w:tr w:rsidR="00A933BE" w:rsidRPr="00000DF2" w14:paraId="224A0B89" w14:textId="77777777" w:rsidTr="009124A9">
        <w:tc>
          <w:tcPr>
            <w:tcW w:w="649" w:type="pct"/>
            <w:vAlign w:val="center"/>
          </w:tcPr>
          <w:p w14:paraId="18E821EA" w14:textId="71F4AE80" w:rsidR="00A933BE" w:rsidRPr="00000DF2" w:rsidRDefault="00A933BE" w:rsidP="00A933BE">
            <w:pPr>
              <w:spacing w:line="400" w:lineRule="exact"/>
              <w:jc w:val="center"/>
              <w:rPr>
                <w:rFonts w:ascii="仿宋" w:eastAsia="仿宋" w:hAnsi="仿宋"/>
                <w:sz w:val="21"/>
                <w:szCs w:val="21"/>
              </w:rPr>
            </w:pPr>
            <w:r w:rsidRPr="00000DF2">
              <w:rPr>
                <w:rFonts w:ascii="仿宋" w:eastAsia="仿宋" w:hAnsi="仿宋" w:hint="eastAsia"/>
                <w:sz w:val="21"/>
                <w:szCs w:val="21"/>
              </w:rPr>
              <w:t>2</w:t>
            </w:r>
            <w:r w:rsidR="008E42E9" w:rsidRPr="00000DF2">
              <w:rPr>
                <w:rFonts w:ascii="仿宋" w:eastAsia="仿宋" w:hAnsi="仿宋"/>
                <w:sz w:val="21"/>
                <w:szCs w:val="21"/>
              </w:rPr>
              <w:t>1</w:t>
            </w:r>
          </w:p>
        </w:tc>
        <w:tc>
          <w:tcPr>
            <w:tcW w:w="4351" w:type="pct"/>
            <w:vAlign w:val="center"/>
          </w:tcPr>
          <w:p w14:paraId="1C69CF7F" w14:textId="0DA95CCA" w:rsidR="00A933BE" w:rsidRPr="00000DF2" w:rsidRDefault="00A933BE" w:rsidP="00A933BE">
            <w:pPr>
              <w:spacing w:line="400" w:lineRule="exact"/>
              <w:jc w:val="center"/>
              <w:rPr>
                <w:rFonts w:ascii="仿宋" w:eastAsia="仿宋" w:hAnsi="仿宋" w:cstheme="minorBidi"/>
                <w:kern w:val="2"/>
                <w:sz w:val="21"/>
                <w:szCs w:val="21"/>
              </w:rPr>
            </w:pPr>
            <w:r w:rsidRPr="00000DF2">
              <w:rPr>
                <w:rFonts w:ascii="仿宋" w:eastAsia="仿宋" w:hAnsi="仿宋" w:cstheme="minorBidi" w:hint="eastAsia"/>
                <w:kern w:val="2"/>
                <w:sz w:val="21"/>
                <w:szCs w:val="21"/>
              </w:rPr>
              <w:t>全国大学生信息安全与对抗技术竞赛</w:t>
            </w:r>
          </w:p>
        </w:tc>
      </w:tr>
      <w:tr w:rsidR="00A933BE" w:rsidRPr="00000DF2" w14:paraId="3FC5A133" w14:textId="77777777" w:rsidTr="009124A9">
        <w:tc>
          <w:tcPr>
            <w:tcW w:w="649" w:type="pct"/>
            <w:vAlign w:val="center"/>
          </w:tcPr>
          <w:p w14:paraId="3656044F" w14:textId="2CD1B89E" w:rsidR="00A933BE" w:rsidRPr="00000DF2" w:rsidRDefault="00A933BE" w:rsidP="00A933BE">
            <w:pPr>
              <w:spacing w:line="400" w:lineRule="exact"/>
              <w:jc w:val="center"/>
              <w:rPr>
                <w:rFonts w:ascii="仿宋" w:eastAsia="仿宋" w:hAnsi="仿宋"/>
                <w:sz w:val="21"/>
                <w:szCs w:val="21"/>
              </w:rPr>
            </w:pPr>
            <w:r w:rsidRPr="00000DF2">
              <w:rPr>
                <w:rFonts w:ascii="仿宋" w:eastAsia="仿宋" w:hAnsi="仿宋" w:hint="eastAsia"/>
                <w:sz w:val="21"/>
                <w:szCs w:val="21"/>
              </w:rPr>
              <w:t>2</w:t>
            </w:r>
            <w:r w:rsidR="008E42E9" w:rsidRPr="00000DF2">
              <w:rPr>
                <w:rFonts w:ascii="仿宋" w:eastAsia="仿宋" w:hAnsi="仿宋"/>
                <w:sz w:val="21"/>
                <w:szCs w:val="21"/>
              </w:rPr>
              <w:t>2</w:t>
            </w:r>
          </w:p>
        </w:tc>
        <w:tc>
          <w:tcPr>
            <w:tcW w:w="4351" w:type="pct"/>
            <w:vAlign w:val="center"/>
          </w:tcPr>
          <w:p w14:paraId="1CF00A3E" w14:textId="1BC5EF9B" w:rsidR="00A933BE" w:rsidRPr="00000DF2" w:rsidRDefault="00A933BE" w:rsidP="00A933BE">
            <w:pPr>
              <w:spacing w:line="400" w:lineRule="exact"/>
              <w:jc w:val="center"/>
              <w:rPr>
                <w:rFonts w:ascii="仿宋" w:eastAsia="仿宋" w:hAnsi="仿宋" w:cstheme="minorBidi"/>
                <w:kern w:val="2"/>
                <w:sz w:val="21"/>
                <w:szCs w:val="21"/>
              </w:rPr>
            </w:pPr>
            <w:r w:rsidRPr="00000DF2">
              <w:rPr>
                <w:rFonts w:ascii="仿宋" w:eastAsia="仿宋" w:hAnsi="仿宋" w:cstheme="minorBidi" w:hint="eastAsia"/>
                <w:kern w:val="2"/>
                <w:sz w:val="21"/>
                <w:szCs w:val="21"/>
              </w:rPr>
              <w:t>全球校园人工智能算法精英大赛</w:t>
            </w:r>
          </w:p>
        </w:tc>
      </w:tr>
    </w:tbl>
    <w:p w14:paraId="42DDF922" w14:textId="77777777" w:rsidR="00B143C9" w:rsidRPr="00000DF2" w:rsidRDefault="00B143C9" w:rsidP="00B143C9">
      <w:pPr>
        <w:spacing w:line="400" w:lineRule="exact"/>
        <w:ind w:firstLine="360"/>
        <w:rPr>
          <w:rFonts w:ascii="仿宋" w:eastAsia="仿宋" w:hAnsi="仿宋"/>
        </w:rPr>
      </w:pPr>
    </w:p>
    <w:p w14:paraId="06C144D5" w14:textId="018ABF6A" w:rsidR="00B143C9" w:rsidRPr="00B143C9" w:rsidRDefault="00B143C9" w:rsidP="00B143C9">
      <w:pPr>
        <w:spacing w:line="400" w:lineRule="exact"/>
        <w:ind w:firstLine="360"/>
        <w:rPr>
          <w:rFonts w:ascii="仿宋" w:eastAsia="仿宋" w:hAnsi="仿宋"/>
          <w:b/>
          <w:bCs/>
        </w:rPr>
      </w:pPr>
      <w:r w:rsidRPr="00000DF2">
        <w:rPr>
          <w:rFonts w:ascii="仿宋" w:eastAsia="仿宋" w:hAnsi="仿宋" w:hint="eastAsia"/>
          <w:b/>
          <w:bCs/>
        </w:rPr>
        <w:t>四、认定材料</w:t>
      </w:r>
    </w:p>
    <w:p w14:paraId="5D1E6937" w14:textId="5E4E5BAB" w:rsidR="00B143C9" w:rsidRDefault="00B143C9" w:rsidP="00B143C9">
      <w:pPr>
        <w:spacing w:line="400" w:lineRule="exact"/>
        <w:ind w:firstLine="360"/>
        <w:rPr>
          <w:rFonts w:ascii="仿宋" w:eastAsia="仿宋" w:hAnsi="仿宋"/>
        </w:rPr>
      </w:pPr>
      <w:r>
        <w:rPr>
          <w:rFonts w:ascii="仿宋" w:eastAsia="仿宋" w:hAnsi="仿宋" w:hint="eastAsia"/>
        </w:rPr>
        <w:t>1、</w:t>
      </w:r>
      <w:r w:rsidRPr="00B143C9">
        <w:rPr>
          <w:rFonts w:ascii="仿宋" w:eastAsia="仿宋" w:hAnsi="仿宋" w:hint="eastAsia"/>
        </w:rPr>
        <w:t>获奖证书</w:t>
      </w:r>
    </w:p>
    <w:p w14:paraId="510CD7AD" w14:textId="77777777" w:rsidR="00B143C9" w:rsidRDefault="00B143C9" w:rsidP="00B143C9">
      <w:pPr>
        <w:spacing w:line="400" w:lineRule="exact"/>
        <w:ind w:firstLine="360"/>
        <w:rPr>
          <w:rFonts w:ascii="仿宋" w:eastAsia="仿宋" w:hAnsi="仿宋"/>
        </w:rPr>
      </w:pPr>
      <w:r w:rsidRPr="00B143C9">
        <w:rPr>
          <w:rFonts w:ascii="仿宋" w:eastAsia="仿宋" w:hAnsi="仿宋" w:hint="eastAsia"/>
        </w:rPr>
        <w:t>形式不限，需有获奖人、获奖等级以及组织单位盖章</w:t>
      </w:r>
      <w:r w:rsidRPr="00B143C9">
        <w:rPr>
          <w:rFonts w:ascii="仿宋" w:eastAsia="仿宋" w:hAnsi="仿宋"/>
        </w:rPr>
        <w:t>。</w:t>
      </w:r>
    </w:p>
    <w:p w14:paraId="0C7E2497" w14:textId="7F1F8C67" w:rsidR="00B143C9" w:rsidRDefault="00B143C9" w:rsidP="00B143C9">
      <w:pPr>
        <w:spacing w:line="400" w:lineRule="exact"/>
        <w:ind w:firstLine="360"/>
        <w:rPr>
          <w:rFonts w:ascii="仿宋" w:eastAsia="仿宋" w:hAnsi="仿宋"/>
        </w:rPr>
      </w:pPr>
      <w:r>
        <w:rPr>
          <w:rFonts w:ascii="仿宋" w:eastAsia="仿宋" w:hAnsi="仿宋" w:hint="eastAsia"/>
        </w:rPr>
        <w:t>2、</w:t>
      </w:r>
      <w:r w:rsidRPr="00B143C9">
        <w:rPr>
          <w:rFonts w:ascii="仿宋" w:eastAsia="仿宋" w:hAnsi="仿宋" w:hint="eastAsia"/>
        </w:rPr>
        <w:t>总结报告</w:t>
      </w:r>
    </w:p>
    <w:p w14:paraId="437FF5FB" w14:textId="2A8252F1" w:rsidR="00B143C9" w:rsidRPr="00B143C9" w:rsidRDefault="00B143C9" w:rsidP="002C7DAA">
      <w:pPr>
        <w:spacing w:line="400" w:lineRule="exact"/>
        <w:ind w:firstLine="360"/>
        <w:rPr>
          <w:rFonts w:ascii="仿宋" w:eastAsia="仿宋" w:hAnsi="仿宋"/>
        </w:rPr>
      </w:pPr>
      <w:r w:rsidRPr="00B143C9">
        <w:rPr>
          <w:rFonts w:ascii="仿宋" w:eastAsia="仿宋" w:hAnsi="仿宋" w:hint="eastAsia"/>
        </w:rPr>
        <w:t>报告内容由学生根据模板撰写，报告格式和报告字数要求符合“企业实训总结报告撰写规范”关于格式和字数的要求，详见“信软学院本科生企业实训管理办法（试行）”中附件二。</w:t>
      </w:r>
    </w:p>
    <w:p w14:paraId="42DBABD1" w14:textId="0B6DED66" w:rsidR="00B143C9" w:rsidRPr="00B143C9" w:rsidRDefault="00B143C9" w:rsidP="00E22C8F">
      <w:pPr>
        <w:spacing w:line="400" w:lineRule="exact"/>
        <w:ind w:firstLine="360"/>
        <w:rPr>
          <w:rFonts w:ascii="仿宋" w:eastAsia="仿宋" w:hAnsi="仿宋"/>
          <w:b/>
          <w:bCs/>
        </w:rPr>
      </w:pPr>
      <w:r w:rsidRPr="00B143C9">
        <w:rPr>
          <w:rFonts w:ascii="仿宋" w:eastAsia="仿宋" w:hAnsi="仿宋" w:hint="eastAsia"/>
          <w:b/>
          <w:bCs/>
        </w:rPr>
        <w:t>五、其他说明</w:t>
      </w:r>
    </w:p>
    <w:p w14:paraId="2C93D4BB" w14:textId="236EE9BF" w:rsidR="00E22C8F" w:rsidRPr="00B143C9" w:rsidRDefault="00B143C9" w:rsidP="00B143C9">
      <w:pPr>
        <w:spacing w:line="400" w:lineRule="exact"/>
        <w:ind w:firstLine="360"/>
        <w:rPr>
          <w:rFonts w:ascii="仿宋" w:eastAsia="仿宋" w:hAnsi="仿宋"/>
        </w:rPr>
      </w:pPr>
      <w:r w:rsidRPr="00B143C9">
        <w:rPr>
          <w:rFonts w:ascii="仿宋" w:eastAsia="仿宋" w:hAnsi="仿宋" w:hint="eastAsia"/>
        </w:rPr>
        <w:t>学生参加学科竞赛且获得</w:t>
      </w:r>
      <w:r w:rsidRPr="00B143C9">
        <w:rPr>
          <w:rFonts w:ascii="仿宋" w:eastAsia="仿宋" w:hAnsi="仿宋" w:hint="eastAsia"/>
          <w:b/>
          <w:bCs/>
        </w:rPr>
        <w:t>校级竞赛二等奖及以上</w:t>
      </w:r>
      <w:r w:rsidRPr="00B143C9">
        <w:rPr>
          <w:rFonts w:ascii="仿宋" w:eastAsia="仿宋" w:hAnsi="仿宋" w:hint="eastAsia"/>
        </w:rPr>
        <w:t>奖项</w:t>
      </w:r>
      <w:r w:rsidRPr="00B143C9">
        <w:rPr>
          <w:rFonts w:ascii="仿宋" w:eastAsia="仿宋" w:hAnsi="仿宋"/>
        </w:rPr>
        <w:t>方能</w:t>
      </w:r>
      <w:r w:rsidRPr="00B143C9">
        <w:rPr>
          <w:rFonts w:ascii="仿宋" w:eastAsia="仿宋" w:hAnsi="仿宋" w:hint="eastAsia"/>
        </w:rPr>
        <w:t>认定实训学分。获奖等级若高于校级竞赛二等奖，如需认定实训学分也只能认定为2学分，且</w:t>
      </w:r>
      <w:r w:rsidRPr="00B143C9">
        <w:rPr>
          <w:rFonts w:ascii="仿宋" w:eastAsia="仿宋" w:hAnsi="仿宋" w:hint="eastAsia"/>
          <w:b/>
          <w:bCs/>
        </w:rPr>
        <w:t>不能再认定创新学分或其他学分</w:t>
      </w:r>
      <w:r w:rsidRPr="00B143C9">
        <w:rPr>
          <w:rFonts w:ascii="仿宋" w:eastAsia="仿宋" w:hAnsi="仿宋" w:hint="eastAsia"/>
        </w:rPr>
        <w:t>。</w:t>
      </w:r>
    </w:p>
    <w:sectPr w:rsidR="00E22C8F" w:rsidRPr="00B143C9" w:rsidSect="00A479D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92259" w14:textId="77777777" w:rsidR="00366DB8" w:rsidRDefault="00366DB8" w:rsidP="00CD4A60">
      <w:r>
        <w:separator/>
      </w:r>
    </w:p>
  </w:endnote>
  <w:endnote w:type="continuationSeparator" w:id="0">
    <w:p w14:paraId="563156E4" w14:textId="77777777" w:rsidR="00366DB8" w:rsidRDefault="00366DB8" w:rsidP="00CD4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26050" w14:textId="77777777" w:rsidR="00366DB8" w:rsidRDefault="00366DB8" w:rsidP="00CD4A60">
      <w:r>
        <w:separator/>
      </w:r>
    </w:p>
  </w:footnote>
  <w:footnote w:type="continuationSeparator" w:id="0">
    <w:p w14:paraId="32804D38" w14:textId="77777777" w:rsidR="00366DB8" w:rsidRDefault="00366DB8" w:rsidP="00CD4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A64C2"/>
    <w:multiLevelType w:val="multilevel"/>
    <w:tmpl w:val="0F0CC29A"/>
    <w:lvl w:ilvl="0">
      <w:start w:val="1"/>
      <w:numFmt w:val="decimal"/>
      <w:lvlText w:val="%1."/>
      <w:lvlJc w:val="left"/>
      <w:pPr>
        <w:ind w:left="360" w:hanging="360"/>
      </w:pPr>
      <w:rPr>
        <w:rFonts w:hint="eastAsia"/>
      </w:rPr>
    </w:lvl>
    <w:lvl w:ilvl="1">
      <w:start w:val="1"/>
      <w:numFmt w:val="decimal"/>
      <w:isLgl/>
      <w:lvlText w:val="%1.%2"/>
      <w:lvlJc w:val="left"/>
      <w:pPr>
        <w:ind w:left="780" w:hanging="42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num w:numId="1" w16cid:durableId="46505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0F"/>
    <w:rsid w:val="00000DF2"/>
    <w:rsid w:val="00056D6B"/>
    <w:rsid w:val="00077D69"/>
    <w:rsid w:val="001A3DCC"/>
    <w:rsid w:val="00212A1F"/>
    <w:rsid w:val="0027458E"/>
    <w:rsid w:val="0028244D"/>
    <w:rsid w:val="002C7DAA"/>
    <w:rsid w:val="0033336C"/>
    <w:rsid w:val="00366DB8"/>
    <w:rsid w:val="00406ADF"/>
    <w:rsid w:val="00457812"/>
    <w:rsid w:val="00481EBD"/>
    <w:rsid w:val="004C15E2"/>
    <w:rsid w:val="005360AD"/>
    <w:rsid w:val="00585885"/>
    <w:rsid w:val="00671137"/>
    <w:rsid w:val="007362FC"/>
    <w:rsid w:val="007A7729"/>
    <w:rsid w:val="007C765D"/>
    <w:rsid w:val="00853F5F"/>
    <w:rsid w:val="008E42E9"/>
    <w:rsid w:val="009124A9"/>
    <w:rsid w:val="00952044"/>
    <w:rsid w:val="00A479D5"/>
    <w:rsid w:val="00A933BE"/>
    <w:rsid w:val="00B109C5"/>
    <w:rsid w:val="00B143C9"/>
    <w:rsid w:val="00B33BF6"/>
    <w:rsid w:val="00B6190F"/>
    <w:rsid w:val="00B67AC2"/>
    <w:rsid w:val="00B9735A"/>
    <w:rsid w:val="00BE2BAF"/>
    <w:rsid w:val="00C4033D"/>
    <w:rsid w:val="00C56C71"/>
    <w:rsid w:val="00CA3F56"/>
    <w:rsid w:val="00CD4A60"/>
    <w:rsid w:val="00D02DDA"/>
    <w:rsid w:val="00D2225D"/>
    <w:rsid w:val="00D66B81"/>
    <w:rsid w:val="00DC5243"/>
    <w:rsid w:val="00DF1443"/>
    <w:rsid w:val="00E22C8F"/>
    <w:rsid w:val="00E32BF0"/>
    <w:rsid w:val="00E548BE"/>
    <w:rsid w:val="00E86757"/>
    <w:rsid w:val="00F20349"/>
    <w:rsid w:val="00F44EEA"/>
    <w:rsid w:val="00F65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3CABC"/>
  <w15:chartTrackingRefBased/>
  <w15:docId w15:val="{3C706576-ECB5-F645-AA10-698B23FA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43C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C8F"/>
    <w:pPr>
      <w:widowControl w:val="0"/>
      <w:ind w:firstLineChars="200" w:firstLine="420"/>
      <w:jc w:val="both"/>
    </w:pPr>
    <w:rPr>
      <w:rFonts w:asciiTheme="minorHAnsi" w:eastAsiaTheme="minorEastAsia" w:hAnsiTheme="minorHAnsi" w:cstheme="minorBidi"/>
      <w:kern w:val="2"/>
    </w:rPr>
  </w:style>
  <w:style w:type="table" w:styleId="a4">
    <w:name w:val="Table Grid"/>
    <w:basedOn w:val="a1"/>
    <w:uiPriority w:val="39"/>
    <w:rsid w:val="00B14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D4A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4A60"/>
    <w:rPr>
      <w:rFonts w:ascii="宋体" w:eastAsia="宋体" w:hAnsi="宋体" w:cs="宋体"/>
      <w:kern w:val="0"/>
      <w:sz w:val="18"/>
      <w:szCs w:val="18"/>
    </w:rPr>
  </w:style>
  <w:style w:type="paragraph" w:styleId="a7">
    <w:name w:val="footer"/>
    <w:basedOn w:val="a"/>
    <w:link w:val="a8"/>
    <w:uiPriority w:val="99"/>
    <w:unhideWhenUsed/>
    <w:rsid w:val="00CD4A60"/>
    <w:pPr>
      <w:tabs>
        <w:tab w:val="center" w:pos="4153"/>
        <w:tab w:val="right" w:pos="8306"/>
      </w:tabs>
      <w:snapToGrid w:val="0"/>
    </w:pPr>
    <w:rPr>
      <w:sz w:val="18"/>
      <w:szCs w:val="18"/>
    </w:rPr>
  </w:style>
  <w:style w:type="character" w:customStyle="1" w:styleId="a8">
    <w:name w:val="页脚 字符"/>
    <w:basedOn w:val="a0"/>
    <w:link w:val="a7"/>
    <w:uiPriority w:val="99"/>
    <w:rsid w:val="00CD4A60"/>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4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昊男</dc:creator>
  <cp:keywords/>
  <dc:description/>
  <cp:lastModifiedBy>jian liu</cp:lastModifiedBy>
  <cp:revision>3</cp:revision>
  <dcterms:created xsi:type="dcterms:W3CDTF">2024-05-27T05:32:00Z</dcterms:created>
  <dcterms:modified xsi:type="dcterms:W3CDTF">2024-05-27T05:39:00Z</dcterms:modified>
</cp:coreProperties>
</file>