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真链路演示：夏日度假连衣裙</w:t>
      </w:r>
    </w:p>
    <w:p>
      <w:r>
        <w:t>生成时间：2026-09-21 15:37:10　·　类别：连衣裙</w:t>
      </w:r>
    </w:p>
    <w:p>
      <w:pPr>
        <w:pStyle w:val="Heading1"/>
      </w:pPr>
      <w:r>
        <w:t>一、企划与解析</w:t>
      </w:r>
    </w:p>
    <w:p>
      <w:r>
        <w:t>企划原文：夏天度假风连衣裙，25-35岁都市女性，显瘦、面料不易皱，商场吊牌价 400-600 元，拍照上镜</w:t>
      </w:r>
    </w:p>
    <w:p>
      <w:r>
        <w:t>解析结果：品类 连衣裙｜风格 度假风、夏天、显瘦、不易皱、拍照上镜｜人群 25-35岁都市女性｜价格带 400-600元</w:t>
      </w:r>
    </w:p>
    <w:p>
      <w:r>
        <w:t>企划未提及：具体面料成分、裙长、版型细节、颜色偏好、销售渠道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热带印花度假风</w:t>
      </w:r>
    </w:p>
    <w:p>
      <w:r>
        <w:t>以热带植物和花卉为灵感，结合夏日度假氛围，打造浪漫上镜的连衣裙。</w:t>
      </w:r>
    </w:p>
    <w:p>
      <w:r>
        <w:drawing>
          <wp:inline xmlns:a="http://schemas.openxmlformats.org/drawingml/2006/main" xmlns:pic="http://schemas.openxmlformats.org/drawingml/2006/picture">
            <wp:extent cx="292608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廓形：V领收腰A字裙，裙长至小腿中部，短袖或吊带设计，侧缝隐形拉链，腰部抽绳或松紧带，修饰身形。</w:t>
      </w:r>
    </w:p>
    <w:p>
      <w:pPr>
        <w:pStyle w:val="Heading2"/>
      </w:pPr>
      <w:r>
        <w:t>2. 纯色极简度假风</w:t>
      </w:r>
    </w:p>
    <w:p>
      <w:r>
        <w:t>以简约纯色和流畅线条为灵感，强调高级感和百搭性，适合都市女性度假穿着。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廓形：圆领或一字领，宽松腰部配腰带，裙长至脚踝，无袖或盖袖，侧开衩，面料垂坠感好，不易皱。</w:t>
      </w:r>
    </w:p>
    <w:p>
      <w:pPr>
        <w:pStyle w:val="Heading2"/>
      </w:pPr>
      <w:r>
        <w:t>3. 波西米亚风情度假风</w:t>
      </w:r>
    </w:p>
    <w:p>
      <w:r>
        <w:t>融合波西米亚元素，如流苏、刺绣、蕾丝，打造自由奔放的度假造型。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廓形：深V领，荷叶边袖，高腰线，长裙及地，面料轻盈，带有刺绣或蕾丝细节，腰部抽绳，显瘦飘逸。</w:t>
      </w:r>
    </w:p>
    <w:p>
      <w:pPr>
        <w:pStyle w:val="Heading1"/>
      </w:pPr>
      <w:r>
        <w:t>三、面料与版型</w:t>
      </w:r>
    </w:p>
    <w:p>
      <w:r>
        <w:t>面料：雪纺印花（100%聚酯纤维，55g/m²，18~30 元/米）— 来源：示例库</w:t>
      </w:r>
    </w:p>
    <w:p>
      <w:r>
        <w:t>版型：A字连衣裙（无省收腰）（腰围松量 2cm）</w:t>
      </w:r>
    </w:p>
    <w:p>
      <w:r>
        <w:t>工艺：C001、C002</w:t>
      </w:r>
    </w:p>
    <w:p>
      <w:pPr>
        <w:pStyle w:val="Heading1"/>
      </w:pPr>
      <w:r>
        <w:t>四、版型迭代记录</w:t>
      </w:r>
    </w:p>
    <w:p>
      <w:r>
        <w:t>第 1 版：skirt_length_cm +8、waist_ease_cm -2</w:t>
      </w:r>
    </w:p>
    <w:p>
      <w:pPr>
        <w:pStyle w:val="Heading1"/>
      </w:pPr>
      <w:r>
        <w:t>五、成本估算（估算值）</w:t>
      </w:r>
    </w:p>
    <w:p>
      <w:r>
        <w:t>版型｜A字连衣裙（无省收腰）｜腰围松量 2cm｜0~0 元</w:t>
      </w:r>
    </w:p>
    <w:p>
      <w:r>
        <w:t>面料｜雪纺印花｜1.81 米｜33~54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工艺｜2 道工艺｜按道计｜10~10 元</w:t>
      </w:r>
    </w:p>
    <w:p>
      <w:r>
        <w:t>合计：86~134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66.0 / 臀 96.0 / 裙长 113.0 / 袖长 56.0 cm（迭代 1 次）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