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课堂作业四-作业要求"/>
    <w:p>
      <w:pPr>
        <w:pStyle w:val="Heading1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课堂作业四</w:t>
      </w: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 xml:space="preserve"> · </w:t>
      </w: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作业要求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课程：软件开发综合实践（2026年秋季学期）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本次课堂：第四次课《JavaScript语法、数据与函数》（4学时，第二周周四第1至4节）</w:t>
      </w:r>
    </w:p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对应实践指南：实践指南四《JavaScript语法、数据与函数》</w:t>
      </w:r>
    </w:p>
    <w:bookmarkStart w:id="9" w:name="一作业组成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一、作业组成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153"/>
        <w:gridCol w:w="4153"/>
      </w:tblGrid>
      <w:tr>
        <w:trPr>
          <w:tblHeader w:val="on"/>
        </w:trP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组成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说明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50道选择题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当堂雨课堂作答，成绩单独记录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必须完成任务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案例复现＋自主实践基本要求</w:t>
            </w:r>
          </w:p>
        </w:tc>
      </w:tr>
      <w:tr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独立研究任务（选做）</w:t>
            </w:r>
          </w:p>
        </w:tc>
        <w:tc>
          <w:tcPr>
            <w:tcW w:type="dxa" w:w="4153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三个研究任务</w:t>
            </w:r>
          </w:p>
        </w:tc>
      </w:tr>
    </w:tbl>
    <w:p>
      <w:pPr>
        <w:pStyle w:val="BodyText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全部完成必做任务，学有余力挑战研究任务；完成情况计入平时成绩。</w:t>
      </w:r>
    </w:p>
    <w:bookmarkEnd w:id="9"/>
    <w:bookmarkStart w:id="10" w:name="二50道选择题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二、50道选择题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当堂通过雨课堂完成，共50题，可查阅本指南和在线教程，独立作答。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题型结构：基础概念与术语10题、语法与API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15题、代码阅读与结果判断15题、错误定位与调试5题、技术选型与规范5题。</w:t>
      </w:r>
    </w:p>
    <w:p>
      <w:pPr>
        <w:pStyle w:val="Compact"/>
        <w:numPr>
          <w:ilvl w:val="0"/>
          <w:numId w:val="1001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命题范围与知识点清单一致，复习以实践指南和课堂实践为准。</w:t>
      </w:r>
    </w:p>
    <w:bookmarkEnd w:id="10"/>
    <w:bookmarkStart w:id="13" w:name="三必须完成任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三、必须完成任务</w:t>
      </w:r>
    </w:p>
    <w:bookmarkStart w:id="11" w:name="案例复现班级成绩统计工具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案例复现：班级成绩统计工具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跟随教师演示分步复现，无需自行设计。步骤见实践指南四第七部分。</w:t>
      </w:r>
    </w:p>
    <w:bookmarkEnd w:id="11"/>
    <w:bookmarkStart w:id="12" w:name="自主实践基本要求数据计算小工具"/>
    <w:p>
      <w:pPr>
        <w:pStyle w:val="Heading3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自主实践基本要求：数据计算小工具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任选场景实现输入、计算、输出的小工具（成绩统计、消费记账、运动数据、图书借阅、绩点计算、个税估算等）。本阶段用prompt输入、console或页面简单输出均可。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要求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任选场景，工具解决一个明确的小问题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数据用数组加对象组织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至少3个职责单一的函数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4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至少使用map、filter、reduce中的两种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5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含非法输入处理（清洗或提示，程序不崩溃）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6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函数命名与注释清晰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7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不少于3次有效Git提交，提交说明具体规范，完成远程推送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8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运行结果完整可复现（输入与输出都有截图）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2"/>
    <w:bookmarkEnd w:id="13"/>
    <w:bookmarkStart w:id="14" w:name="四独立研究任务选做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四、独立研究任务（选做）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课堂不讲授，需自己查阅官方文档或教程、动手试验后完成。课上可能抽你讲思路。研究结果写入进度报告。</w:t>
      </w:r>
    </w:p>
    <w:tbl>
      <w:tblPr>
        <w:tblStyle w:val="Table"/>
        <w:tblW w:type="dxa" w:w="8306"/>
        <w:jc w:val="center"/>
        <w:tblLook w:firstRow="1" w:lastRow="0" w:firstColumn="0" w:lastColumn="0" w:noHBand="0" w:noVBand="0" w:val="002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768"/>
        <w:gridCol w:w="2768"/>
        <w:gridCol w:w="2770"/>
      </w:tblGrid>
      <w:tr>
        <w:trPr>
          <w:tblHeader w:val="on"/>
        </w:trP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序号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center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研究任务</w:t>
            </w:r>
          </w:p>
        </w:tc>
        <w:tc>
          <w:tcPr>
            <w:tcW w:type="dxa" w:w="2770"/>
          </w:tcPr>
          <w:p>
            <w:pPr>
              <w:pStyle w:val="Compact"/>
              <w:jc w:val="center"/>
              <w:spacing w:beforeLines="0" w:afterLines="0" w:line="276" w:lineRule="auto" w:before="0" w:after="0"/>
            </w:pPr>
            <w:r>
              <w:rPr>
                <w:rFonts w:hint="eastAsia" w:ascii="Times New Roman" w:hAnsi="Times New Roman" w:eastAsia="宋体" w:cs="Times New Roman"/>
                <w:b/>
                <w:i w:val="0"/>
                <w:color w:val="000000"/>
                <w:sz w:val="21"/>
              </w:rPr>
              <w:t xml:space="preserve">是否达成</w:t>
            </w: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1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排序深入研究：查阅Array.prototype.sort文档，弄清比较函数返回值规则与排序稳定性，为工具实现按两个字段先后排序（如先按类别再按数值），用测试数据验证并记录结论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2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正则表达式初探：自学正则表达式基础写法，用正则完成一项数据清洗或校验（如去除多余空格、校验手机号或邮箱格式），在进度报告中逐段解释该正则的含义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  <w:tr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3</w:t>
            </w:r>
          </w:p>
        </w:tc>
        <w:tc>
          <w:tcPr>
            <w:tcW w:type="dxa" w:w="2768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 xml:space="preserve">性能对比实验：分别用for循环和reduce实现同一统计，用console.time测量并对比耗时，在进度报告中记录数据并给出结论</w:t>
            </w:r>
          </w:p>
        </w:tc>
        <w:tc>
          <w:tcPr>
            <w:tcW w:type="dxa" w:w="2770"/>
          </w:tcPr>
          <w:p>
            <w:pPr>
              <w:pStyle w:val="Compact"/>
              <w:spacing w:beforeLines="0" w:afterLines="0" w:line="276" w:lineRule="auto" w:before="0" w:after="0"/>
              <w:jc w:val="left"/>
            </w:pPr>
          </w:p>
        </w:tc>
      </w:tr>
    </w:tbl>
    <w:bookmarkEnd w:id="14"/>
    <w:bookmarkStart w:id="15" w:name="五提交要求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五、提交要求</w:t>
      </w:r>
    </w:p>
    <w:p>
      <w:pPr>
        <w:pStyle w:val="FirstParagraph"/>
        <w:ind w:firstLineChars="200" w:firstLine="480"/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下课前通过雨课堂提交：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仓库地址（GitHub或Gitee链接）。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源代码文件script.js。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运行结果截图（Console完整输出）。</w:t>
      </w:r>
    </w:p>
    <w:p>
      <w:pPr>
        <w:pStyle w:val="Compact"/>
        <w:numPr>
          <w:ilvl w:val="0"/>
          <w:numId w:val="1002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课堂实践进度报告四（Word，按模板栏目填写）。</w:t>
      </w:r>
    </w:p>
    <w:bookmarkEnd w:id="15"/>
    <w:bookmarkStart w:id="16" w:name="六学术诚信"/>
    <w:p>
      <w:pPr>
        <w:pStyle w:val="Heading2"/>
        <w:jc w:val="left"/>
        <w:spacing w:beforeLines="50" w:afterLines="0" w:line="360" w:lineRule="auto" w:before="120" w:after="0"/>
      </w:pPr>
      <w:r>
        <w:rPr>
          <w:rFonts w:hint="eastAsia" w:ascii="Times New Roman" w:hAnsi="Times New Roman" w:eastAsia="宋体" w:cs="Times New Roman"/>
          <w:b/>
          <w:i w:val="0"/>
          <w:color w:val="000000"/>
          <w:sz w:val="28"/>
        </w:rPr>
        <w:t xml:space="preserve">六、学术诚信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完成质量按表逐项评定。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所有代码必须能现场解释和修改；课上随机抽查讲解，讲不清楚的代码视同未完成。</w:t>
      </w:r>
    </w:p>
    <w:p>
      <w:pPr>
        <w:pStyle w:val="Compact"/>
        <w:numPr>
          <w:ilvl w:val="0"/>
          <w:numId w:val="1003"/>
        </w:numPr>
        <w:spacing w:beforeLines="50" w:afterLines="0" w:line="360" w:lineRule="auto" w:before="120" w:after="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 xml:space="preserve">使用AI工具须在进度报告”工具使用声明”中如实说明；抄袭、复制、伪造提交记录按学校学术诚信规定处理。</w:t>
      </w:r>
    </w:p>
    <w:bookmarkEnd w:id="16"/>
    <w:bookmarkEnd w:id="17"/>
    <w:sectPr>
      <w:footerReference w:type="default" r:id="rId9"/>
      <w:footnotePr>
        <w:numRestart w:val="eachSect"/>
      </w:footnotePr>
      <w:pgSz w:w="11906" w:h="16838"/>
      <w:pgMar w:top="1440" w:bottom="1440" w:left="1800" w:right="180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spacing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 w:beforeLines="50" w:afterLines="0" w:line="360" w:lineRule="auto"/>
      <w:jc w:val="both"/>
    </w:pPr>
    <w:rPr>
      <w:rFonts w:ascii="Times New Roman" w:hAnsi="Times New Roman" w:eastAsia="宋体" w:cs="Times New Roman"/>
      <w:b w:val="0"/>
      <w:i w:val="0"/>
      <w:color w:val="00000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beforeLines="50" w:afterLines="0" w:line="360" w:lineRule="auto"/>
      <w:outlineLvl w:val="0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1"/>
      <w:jc w:val="left"/>
    </w:pPr>
    <w:rPr>
      <w:rFonts w:asciiTheme="majorHAnsi" w:cstheme="majorBidi" w:eastAsiaTheme="majorEastAsia" w:hAnsiTheme="majorHAnsi" w:ascii="Times New Roman" w:hAnsi="Times New Roman" w:eastAsia="宋体" w:cs="Times New Roman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beforeLines="50" w:afterLines="0" w:line="360" w:lineRule="auto"/>
      <w:outlineLvl w:val="2"/>
      <w:jc w:val="left"/>
    </w:pPr>
    <w:rPr>
      <w:rFonts w:cstheme="majorBidi" w:eastAsiaTheme="majorEastAsia" w:ascii="Times New Roman" w:hAnsi="Times New Roman" w:eastAsia="宋体" w:cs="Times New Roman"/>
      <w:b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beforeLines="50" w:afterLines="0" w:line="360" w:lineRule="auto"/>
      <w:outlineLvl w:val="3"/>
      <w:jc w:val="left"/>
    </w:pPr>
    <w:rPr>
      <w:rFonts w:cstheme="majorBidi" w:eastAsiaTheme="majorEastAsia" w:ascii="Times New Roman" w:hAnsi="Times New Roman" w:eastAsia="宋体" w:cs="Times New Roman"/>
      <w:b/>
      <w:i w:val="0"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宋体" w:cs="Consolas"/>
      <w:i w:val="0"/>
      <w:color w:val="000000"/>
      <w:sz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宋体" w:cs="Times New Roman"/>
      <w:i w:val="0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Lines="25" w:afterLines="25" w:line="240" w:lineRule="auto"/>
      <w:jc w:val="left"/>
    </w:pPr>
    <w:rPr>
      <w:rFonts w:ascii="Consolas" w:hAnsi="Consolas" w:eastAsia="宋体" w:cs="Consolas"/>
      <w:i w:val="0"/>
      <w:color w:val="000000"/>
      <w:sz w:val="2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2026-08-31T16:44:55Z</dcterms:created>
  <dcterms:modified xsi:type="dcterms:W3CDTF">2026-08-31T16:44:55Z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