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1AD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计算机网络（谢希仁第八版）章节专项练习题</w:t>
      </w:r>
    </w:p>
    <w:p w14:paraId="14CA1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b/>
          <w:bCs/>
          <w:sz w:val="21"/>
        </w:rPr>
      </w:pPr>
      <w:r>
        <w:rPr>
          <w:rFonts w:hint="eastAsia" w:ascii="Times New Roman" w:hAnsi="Times New Roman"/>
          <w:b/>
          <w:bCs/>
          <w:sz w:val="21"/>
        </w:rPr>
        <w:t>第一章 概述</w:t>
      </w:r>
    </w:p>
    <w:p w14:paraId="30D15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一、单项选择题</w:t>
      </w:r>
    </w:p>
    <w:p w14:paraId="2387E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1. </w:t>
      </w:r>
      <w:r>
        <w:rPr>
          <w:rFonts w:hint="eastAsia" w:ascii="Times New Roman" w:hAnsi="Times New Roman"/>
          <w:sz w:val="21"/>
          <w:lang w:val="en-US" w:eastAsia="zh-CN"/>
        </w:rPr>
        <w:t>四层TCP/IP</w:t>
      </w:r>
      <w:r>
        <w:rPr>
          <w:rFonts w:hint="eastAsia" w:ascii="Times New Roman" w:hAnsi="Times New Roman"/>
          <w:sz w:val="21"/>
        </w:rPr>
        <w:t>协议体系结构中，直接为应用进程提供端到端通信服务的是（　）</w:t>
      </w:r>
    </w:p>
    <w:p w14:paraId="5102E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网络层　B. 运输层　C. 应用层　D. 数据链路层</w:t>
      </w:r>
    </w:p>
    <w:p w14:paraId="7E89A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 网络协议的三要素不包括（　）</w:t>
      </w:r>
    </w:p>
    <w:p w14:paraId="0BE86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语法　B. 语义　C. 时序　D. 接口</w:t>
      </w:r>
    </w:p>
    <w:p w14:paraId="37C2D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3. 数据从发送端到接收端的总时延构成中，不包含（　）</w:t>
      </w:r>
    </w:p>
    <w:p w14:paraId="05AEB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发送时延　B. 传播时延　C. 处理时延　D. 加密时延</w:t>
      </w:r>
    </w:p>
    <w:p w14:paraId="38A2B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4. 在OSI七层参考模型中，实现路由选择、网络互连的是（　）</w:t>
      </w:r>
    </w:p>
    <w:p w14:paraId="3D2D6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数据链路层　B. 网络层　C. 运输层　D. 会话层</w:t>
      </w:r>
    </w:p>
    <w:p w14:paraId="6B7EB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5. 以下关于吞吐量的描述，正确的是（　）</w:t>
      </w:r>
    </w:p>
    <w:p w14:paraId="3B3B3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吞吐量等于信道额定带宽</w:t>
      </w:r>
    </w:p>
    <w:p w14:paraId="44B9C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B. 吞吐量是单位时间内通过某个网络的实际数据量</w:t>
      </w:r>
    </w:p>
    <w:p w14:paraId="1123D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C. 吞吐量始终等于发送速率</w:t>
      </w:r>
    </w:p>
    <w:p w14:paraId="3939E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D. 吞吐量与网络负载无关</w:t>
      </w:r>
    </w:p>
    <w:p w14:paraId="7D2CC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二、判断题</w:t>
      </w:r>
    </w:p>
    <w:p w14:paraId="3A361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计算机网络的核心功能是数据通信和资源共享。（　）</w:t>
      </w:r>
    </w:p>
    <w:p w14:paraId="51C10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 协议是水平的，服务是垂直的，下层通过层间接口为上层提供服务。（　）</w:t>
      </w:r>
    </w:p>
    <w:p w14:paraId="35701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3. 端到端总时延仅由发送时延和传播时延两部分组成。（　）</w:t>
      </w:r>
    </w:p>
    <w:p w14:paraId="57024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4. 体系结构相同的计算机网络才能实现互连互通。（　）</w:t>
      </w:r>
    </w:p>
    <w:p w14:paraId="3D314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</w:p>
    <w:p w14:paraId="7C4B2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b/>
          <w:bCs/>
          <w:sz w:val="21"/>
        </w:rPr>
      </w:pPr>
      <w:r>
        <w:rPr>
          <w:rFonts w:hint="eastAsia" w:ascii="Times New Roman" w:hAnsi="Times New Roman"/>
          <w:b/>
          <w:bCs/>
          <w:sz w:val="21"/>
        </w:rPr>
        <w:t>第二章 物理层</w:t>
      </w:r>
    </w:p>
    <w:p w14:paraId="0EC36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一、单项选择题</w:t>
      </w:r>
    </w:p>
    <w:p w14:paraId="63952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  <w:lang w:val="en-US" w:eastAsia="zh-CN"/>
        </w:rPr>
        <w:t>1</w:t>
      </w:r>
      <w:r>
        <w:rPr>
          <w:rFonts w:hint="eastAsia" w:ascii="Times New Roman" w:hAnsi="Times New Roman"/>
          <w:sz w:val="21"/>
        </w:rPr>
        <w:t>. 根据奈氏准则，带宽为3kHz的无噪声信道，若采用8进制码元，最高码元传输速率为（　）</w:t>
      </w:r>
    </w:p>
    <w:p w14:paraId="2E51C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3 kBaud　B. 6 kBaud　C. 9 kBaud　D. 12 kBaud</w:t>
      </w:r>
    </w:p>
    <w:p w14:paraId="64313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  <w:lang w:val="en-US" w:eastAsia="zh-CN"/>
        </w:rPr>
        <w:t>2</w:t>
      </w:r>
      <w:r>
        <w:rPr>
          <w:rFonts w:hint="eastAsia" w:ascii="Times New Roman" w:hAnsi="Times New Roman"/>
          <w:sz w:val="21"/>
        </w:rPr>
        <w:t>. 以下传输媒体中，抗电磁干扰能力最强、传输损耗最低的是（　）</w:t>
      </w:r>
    </w:p>
    <w:p w14:paraId="2C5C0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双绞线　B. 同轴电缆　C. 光纤　D. 无线信道</w:t>
      </w:r>
    </w:p>
    <w:p w14:paraId="2749A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  <w:lang w:val="en-US" w:eastAsia="zh-CN"/>
        </w:rPr>
        <w:t>3</w:t>
      </w:r>
      <w:r>
        <w:rPr>
          <w:rFonts w:hint="eastAsia" w:ascii="Times New Roman" w:hAnsi="Times New Roman"/>
          <w:sz w:val="21"/>
        </w:rPr>
        <w:t>. 按时间片轮流分配信道资源的信道复用技术是（　）</w:t>
      </w:r>
    </w:p>
    <w:p w14:paraId="1E8A3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频分复用　B. 时分复用　C. 波分复用　D. 码分复用</w:t>
      </w:r>
    </w:p>
    <w:p w14:paraId="469CA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  <w:lang w:val="en-US" w:eastAsia="zh-CN"/>
        </w:rPr>
        <w:t>4</w:t>
      </w:r>
      <w:r>
        <w:rPr>
          <w:rFonts w:hint="eastAsia" w:ascii="Times New Roman" w:hAnsi="Times New Roman"/>
          <w:sz w:val="21"/>
        </w:rPr>
        <w:t>. 香农公式表明，信道的极限信息传输速率不由以下哪个因素决定（　）</w:t>
      </w:r>
    </w:p>
    <w:p w14:paraId="39BB3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信道带宽　B. 信噪比　C. 码元进制数　D. 以上都不对</w:t>
      </w:r>
    </w:p>
    <w:p w14:paraId="2DF48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二、判断题</w:t>
      </w:r>
    </w:p>
    <w:p w14:paraId="1DDD4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物理层的核心任务是透明传输比特流，不关心比特的语义。（　）</w:t>
      </w:r>
    </w:p>
    <w:p w14:paraId="5C2EB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 多模光纤的传输距离比单模光纤更远，适用于长距离干线传输。（　）</w:t>
      </w:r>
    </w:p>
    <w:p w14:paraId="0381B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3. 码元传输速率的单位是波特，1波特始终对应1比特/秒。（　）</w:t>
      </w:r>
    </w:p>
    <w:p w14:paraId="2BF4A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4. 信道复用技术可以在一条物理线路上同时传输多路信号，提升线路利用率。（　）</w:t>
      </w:r>
    </w:p>
    <w:p w14:paraId="2F469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三、计算题</w:t>
      </w:r>
    </w:p>
    <w:p w14:paraId="4E312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已知某信道带宽为4 kHz，信噪比为30 dB，试根据香农公式计算该信道的极限信息传输速率。（结果保留整数）</w:t>
      </w:r>
    </w:p>
    <w:p w14:paraId="349CB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</w:p>
    <w:p w14:paraId="0D916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b/>
          <w:bCs/>
          <w:sz w:val="21"/>
        </w:rPr>
      </w:pPr>
      <w:r>
        <w:rPr>
          <w:rFonts w:hint="eastAsia" w:ascii="Times New Roman" w:hAnsi="Times New Roman"/>
          <w:b/>
          <w:bCs/>
          <w:sz w:val="21"/>
        </w:rPr>
        <w:t>第三章 数据链路层</w:t>
      </w:r>
    </w:p>
    <w:p w14:paraId="2F7CE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一、单项选择题</w:t>
      </w:r>
    </w:p>
    <w:p w14:paraId="5D11A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以下不属于数据链路层三个基本问题的是（　）</w:t>
      </w:r>
    </w:p>
    <w:p w14:paraId="0AA0A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封装成帧　B. 透明传输　C. 路由选择　D. 差错检测</w:t>
      </w:r>
    </w:p>
    <w:p w14:paraId="5D552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 HDLC协议实现透明传输采用的方法是（　）</w:t>
      </w:r>
    </w:p>
    <w:p w14:paraId="028FA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字符填充　B. 零比特填充　C. 字节计数法　D. 编码违例法</w:t>
      </w:r>
    </w:p>
    <w:p w14:paraId="62074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3. 传统10BASE-T以太网采用的物理拓扑结构是（　）</w:t>
      </w:r>
    </w:p>
    <w:p w14:paraId="76819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总线型　B. 星型　C. 环型　D. 网状</w:t>
      </w:r>
    </w:p>
    <w:p w14:paraId="6049D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4. 千兆以太网中，通过在短帧后填充冗余比特来延长发送时长，保证冲突检测正常工作的技术是（　）</w:t>
      </w:r>
    </w:p>
    <w:p w14:paraId="50CFB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载波延伸　B. 分组突发　C. 帧校验扩展　D. 速率自适应</w:t>
      </w:r>
    </w:p>
    <w:p w14:paraId="2B9E5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5. 关于以太网交换机，下列说法错误的是（　）</w:t>
      </w:r>
    </w:p>
    <w:p w14:paraId="5D4F4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</w:rPr>
        <w:t>A. 工作在数据链路层</w:t>
      </w:r>
      <w:r>
        <w:rPr>
          <w:rFonts w:hint="eastAsia" w:ascii="Times New Roman" w:hAnsi="Times New Roman"/>
          <w:sz w:val="21"/>
          <w:lang w:val="en-US" w:eastAsia="zh-CN"/>
        </w:rPr>
        <w:t xml:space="preserve">          </w:t>
      </w:r>
      <w:r>
        <w:rPr>
          <w:rFonts w:hint="eastAsia" w:ascii="Times New Roman" w:hAnsi="Times New Roman"/>
          <w:sz w:val="21"/>
        </w:rPr>
        <w:t>　B. 可以隔离冲突域</w:t>
      </w:r>
      <w:r>
        <w:rPr>
          <w:rFonts w:hint="eastAsia" w:ascii="Times New Roman" w:hAnsi="Times New Roman"/>
          <w:sz w:val="21"/>
          <w:lang w:val="en-US" w:eastAsia="zh-CN"/>
        </w:rPr>
        <w:t xml:space="preserve"> </w:t>
      </w:r>
    </w:p>
    <w:p w14:paraId="202AC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C. 可以隔离广播域　</w:t>
      </w:r>
      <w:r>
        <w:rPr>
          <w:rFonts w:hint="eastAsia" w:ascii="Times New Roman" w:hAnsi="Times New Roman"/>
          <w:sz w:val="21"/>
          <w:lang w:val="en-US" w:eastAsia="zh-CN"/>
        </w:rPr>
        <w:t xml:space="preserve">            </w:t>
      </w:r>
      <w:r>
        <w:rPr>
          <w:rFonts w:hint="eastAsia" w:ascii="Times New Roman" w:hAnsi="Times New Roman"/>
          <w:sz w:val="21"/>
        </w:rPr>
        <w:t>D. 通过MAC地址表转发帧</w:t>
      </w:r>
    </w:p>
    <w:p w14:paraId="763A9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6. 以下不属于常见VLAN划分方式的是（　）</w:t>
      </w:r>
    </w:p>
    <w:p w14:paraId="59490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基于端口划分　B. 基于MAC地址划分</w:t>
      </w:r>
      <w:r>
        <w:rPr>
          <w:rFonts w:hint="eastAsia" w:ascii="Times New Roman" w:hAnsi="Times New Roman"/>
          <w:sz w:val="21"/>
          <w:lang w:val="en-US" w:eastAsia="zh-CN"/>
        </w:rPr>
        <w:t xml:space="preserve">   </w:t>
      </w:r>
      <w:r>
        <w:rPr>
          <w:rFonts w:hint="eastAsia" w:ascii="Times New Roman" w:hAnsi="Times New Roman"/>
          <w:sz w:val="21"/>
        </w:rPr>
        <w:t>C. 基于IP地址划分　D. 基于线缆长度划分</w:t>
      </w:r>
    </w:p>
    <w:p w14:paraId="19189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二、判断题</w:t>
      </w:r>
    </w:p>
    <w:p w14:paraId="0C124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CRC循环冗余校验可以检测出所有的比特差错，是一种纠错码。（　）</w:t>
      </w:r>
    </w:p>
    <w:p w14:paraId="35898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 CSMA/CD协议中，站点在发送数据的同时必须持续进行冲突检测。（　）</w:t>
      </w:r>
    </w:p>
    <w:p w14:paraId="29249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3. 以太网MAC地址是全球唯一的48位地址，固化在网卡的ROM中。（　）</w:t>
      </w:r>
    </w:p>
    <w:p w14:paraId="737F5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4. 分组突发技术可以连续发送多个短帧，减少载波延伸带来的带宽浪费，提升信道利用率。（　）</w:t>
      </w:r>
    </w:p>
    <w:p w14:paraId="1C05B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5. VLAN可以在逻辑上隔离广播域，因此同一交换机上不同VLAN的主机无法直接二层通信。（　）</w:t>
      </w:r>
    </w:p>
    <w:p w14:paraId="142EB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三、简答题</w:t>
      </w:r>
    </w:p>
    <w:p w14:paraId="1E457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简述CSMA/CD协议的工作要点，并说明以太网为什么必须设置最短帧长。</w:t>
      </w:r>
    </w:p>
    <w:p w14:paraId="5232C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 简述千兆以太网中载波延伸和分组突发两种技术的作用与区别。</w:t>
      </w:r>
    </w:p>
    <w:p w14:paraId="61F08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eastAsiaTheme="minorEastAsia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四、计算题</w:t>
      </w:r>
    </w:p>
    <w:p w14:paraId="27DE6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  <w:lang w:val="en-US" w:eastAsia="zh-CN"/>
        </w:rPr>
        <w:t>1</w:t>
      </w:r>
      <w:r>
        <w:rPr>
          <w:rFonts w:hint="eastAsia" w:ascii="Times New Roman" w:hAnsi="Times New Roman"/>
          <w:sz w:val="21"/>
        </w:rPr>
        <w:t>. 某10BASE-5以太网的总线最大长度为5 km，信号在同轴电缆中的传播速率为2×10⁸ m/s。试计算：</w:t>
      </w:r>
    </w:p>
    <w:p w14:paraId="689C6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（1）该网络的争用期为多少微秒？</w:t>
      </w:r>
    </w:p>
    <w:p w14:paraId="3FC71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（2）为保证CSMA/CD协议正常工作，该以太网的最短帧长至少应为多少字节？（结果保留整数）</w:t>
      </w:r>
    </w:p>
    <w:p w14:paraId="1887B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  <w:lang w:val="en-US" w:eastAsia="zh-CN"/>
        </w:rPr>
        <w:t>2.</w:t>
      </w:r>
      <w:r>
        <w:rPr>
          <w:rFonts w:hint="eastAsia" w:ascii="Times New Roman" w:hAnsi="Times New Roman"/>
          <w:sz w:val="21"/>
        </w:rPr>
        <w:t>在采用停等协议的点对点链路中，已知数据帧长度为1200字节，链路单向传播时延为25 ms，数据发送速率为2 Mbps。忽略确认帧长度、帧处理时延与排队时延，试计算：</w:t>
      </w:r>
    </w:p>
    <w:p w14:paraId="7DFC0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（1）该链路的信道利用率；</w:t>
      </w:r>
    </w:p>
    <w:p w14:paraId="5D6D2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（2）该链路的最大吞吐量（单位：kb/s，结果保留整数）。</w:t>
      </w:r>
    </w:p>
    <w:p w14:paraId="0262E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</w:p>
    <w:p w14:paraId="0C6F7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b/>
          <w:bCs/>
          <w:sz w:val="21"/>
        </w:rPr>
      </w:pPr>
      <w:r>
        <w:rPr>
          <w:rFonts w:hint="eastAsia" w:ascii="Times New Roman" w:hAnsi="Times New Roman"/>
          <w:b/>
          <w:bCs/>
          <w:sz w:val="21"/>
        </w:rPr>
        <w:t>第四章 网络层</w:t>
      </w:r>
    </w:p>
    <w:p w14:paraId="58233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一、单项选择题</w:t>
      </w:r>
    </w:p>
    <w:p w14:paraId="00E44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网络层向运输层提供的两种服务是虚电路服务和（　）</w:t>
      </w:r>
    </w:p>
    <w:p w14:paraId="4CD94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面向连接服务　B. 数据报服务　C. 可靠传输服务　D. 确认服务</w:t>
      </w:r>
    </w:p>
    <w:p w14:paraId="39FB4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 以下IP地址中，属于B类地址的是（　）</w:t>
      </w:r>
    </w:p>
    <w:p w14:paraId="6242A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10.1.1.1　B. 172.16.5.8　C. 202.118.64.1　D. 224.0.0.1</w:t>
      </w:r>
    </w:p>
    <w:p w14:paraId="32F58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3. 地址解析协议ARP的作用是（　）</w:t>
      </w:r>
    </w:p>
    <w:p w14:paraId="7263F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将域名解析为IP地址　B. 将IP地址解析为MAC地址</w:t>
      </w:r>
    </w:p>
    <w:p w14:paraId="5158D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C. 将MAC地址解析为IP地址　D. 动态分配IP地址</w:t>
      </w:r>
    </w:p>
    <w:p w14:paraId="71DA4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4. IP数据报首部中，与分片过程无关的字段是（　）</w:t>
      </w:r>
    </w:p>
    <w:p w14:paraId="53FFB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标识　B. 标志　C. 片偏移　D. 生存时间TTL</w:t>
      </w:r>
    </w:p>
    <w:p w14:paraId="33EAD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5. 以下路由协议中，基于链路状态路由算法的是（　）</w:t>
      </w:r>
    </w:p>
    <w:p w14:paraId="4F409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RIP　B. OSPF　C. BGP　D. UDP</w:t>
      </w:r>
    </w:p>
    <w:p w14:paraId="2CDD1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6. 关于NAT技术，下列说法正确的是（　）</w:t>
      </w:r>
    </w:p>
    <w:p w14:paraId="7ECF2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NAT工作在数据链路层</w:t>
      </w:r>
    </w:p>
    <w:p w14:paraId="3C21C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B. NAT可以让内部私有地址主机访问公网</w:t>
      </w:r>
    </w:p>
    <w:p w14:paraId="7B168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C. NAT可以对数据进行加密传输</w:t>
      </w:r>
    </w:p>
    <w:p w14:paraId="5708B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D. NAT的主要作用是提升路由收敛速度</w:t>
      </w:r>
    </w:p>
    <w:p w14:paraId="6BEAB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7. 路由器转发IP数据报时，遵循的核心匹配原则是（　）</w:t>
      </w:r>
    </w:p>
    <w:p w14:paraId="6CE16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最短前缀匹配　B. 最长前缀匹配　C. 随机匹配　D. 最先匹配</w:t>
      </w:r>
    </w:p>
    <w:p w14:paraId="46885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二、判断题</w:t>
      </w:r>
    </w:p>
    <w:p w14:paraId="772F8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IP协议是无连接、不可靠的网络层协议，不提供差错纠正能力。（　）</w:t>
      </w:r>
    </w:p>
    <w:p w14:paraId="68128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 IP数据报的分片和重组都由沿途的路由器完成。（　）</w:t>
      </w:r>
    </w:p>
    <w:p w14:paraId="43F66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3. RIP协议最大有效跳数为15，跳数16代表网络不可达。（　）</w:t>
      </w:r>
    </w:p>
    <w:p w14:paraId="6098D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4. 不同VLAN之间的主机可以通过普通二层交换机直接实现通信。（　）</w:t>
      </w:r>
    </w:p>
    <w:p w14:paraId="65F59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5. NAPT（端口地址转换）可以将多个内部私有地址映射到同一个公网IP的不同端口。（　）</w:t>
      </w:r>
    </w:p>
    <w:p w14:paraId="0C9ED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三、计算题</w:t>
      </w:r>
    </w:p>
    <w:p w14:paraId="32414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某单位分配到一个B类地址172.20.0.0，计划划分出30个规模相同的子网。求子网掩码及每个子网可容纳的最大可用主机数</w:t>
      </w:r>
      <w:r>
        <w:rPr>
          <w:rFonts w:hint="eastAsia" w:ascii="Times New Roman" w:hAnsi="Times New Roman"/>
          <w:sz w:val="21"/>
          <w:lang w:eastAsia="zh-CN"/>
        </w:rPr>
        <w:t>。</w:t>
      </w:r>
    </w:p>
    <w:p w14:paraId="05BEC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</w:rPr>
        <w:t>2. 一个总长度为3500字节的IP数据报（首部为固定20字节），需要经过MTU为1000字节的网络传输。求分片数量，以及每个分片的数据部分长度、片偏移值和MF标志位取值。</w:t>
      </w:r>
    </w:p>
    <w:p w14:paraId="0FD01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  <w:lang w:val="en-US" w:eastAsia="zh-CN"/>
        </w:rPr>
        <w:t>3</w:t>
      </w:r>
      <w:r>
        <w:rPr>
          <w:rFonts w:hint="eastAsia" w:ascii="Times New Roman" w:hAnsi="Times New Roman"/>
          <w:sz w:val="21"/>
        </w:rPr>
        <w:t>. 某企业分配到一个C类网络地址202.112.10.0，现需要按部门划分子网，四个部门的主机数量分别为28台、20台、12台、8台。采用变长子网掩码（VLSM）进行合理划分，写出每个子网的网络地址、子网掩码和可用主机地址范围。</w:t>
      </w:r>
    </w:p>
    <w:p w14:paraId="12905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四、综合题</w:t>
      </w:r>
    </w:p>
    <w:p w14:paraId="0F42C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某小型企业网络拓扑如下：核心三层交换机S1上划分VLAN 10（办公区，192.168.1.0/24）和VLAN 20（服务器区，192.168.2.0/24），S1上联路由器R1，R1连接出口路由器R2，R2连接公网并配置NAPT实现内网访问互联网。内网运行RIP路由协议，约定直连网络的度量值为1。</w:t>
      </w:r>
    </w:p>
    <w:p w14:paraId="44AAB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已知地址规划：</w:t>
      </w:r>
    </w:p>
    <w:p w14:paraId="0FCA9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 S1与R1互联网段：192.168.3.0/24，S1地址192.168.3.1，R1地址192.168.3.2</w:t>
      </w:r>
    </w:p>
    <w:p w14:paraId="48398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 R1与R2互联网段：203.0.113.0/30，R1地址203.0.113.1，R2地址203.0.113.2</w:t>
      </w:r>
    </w:p>
    <w:p w14:paraId="5086F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 R2公网接口地址：198.51.100.1</w:t>
      </w:r>
    </w:p>
    <w:p w14:paraId="4833E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请回答下列问题：</w:t>
      </w:r>
    </w:p>
    <w:p w14:paraId="525DC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Theme="minorEastAsia"/>
          <w:sz w:val="21"/>
          <w:lang w:eastAsia="zh-CN"/>
        </w:rPr>
      </w:pPr>
      <w:r>
        <w:rPr>
          <w:rFonts w:hint="eastAsia" w:ascii="Times New Roman" w:hAnsi="Times New Roman"/>
          <w:sz w:val="21"/>
        </w:rPr>
        <w:t>（1）VLAN与转发：VLAN 10内的主机PC1发送数据给同VLAN的PC2，数据帧是否会经过S1的三层转发模块？VLAN 10的主机访问VLAN 20的服务器，需要通过什么设备的什么功能实现？</w:t>
      </w:r>
      <w:r>
        <w:rPr>
          <w:rFonts w:hint="eastAsia" w:ascii="Times New Roman" w:hAnsi="Times New Roman"/>
          <w:sz w:val="21"/>
          <w:lang w:val="en-US" w:eastAsia="zh-CN"/>
        </w:rPr>
        <w:t xml:space="preserve"> </w:t>
      </w:r>
    </w:p>
    <w:p w14:paraId="378D1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（2）路由转发：R1的路由表包含所有直连路由，以及一条默认路由（下一跳为203.0.113.2）。若R1收到目的地址为192.168.1.20的IP数据报，应如何转发？收到目的地址为8.8.8.8的数据报呢？请分别说明理由。</w:t>
      </w:r>
    </w:p>
    <w:p w14:paraId="5270D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（3）NAT原理：内网主机192.168.1.50使用源端口6000访问公网Web服务器的80端口，报文经过R2的NAPT转换后，源IP和源端口分别发生什么变化？NAPT的核心优势是什么？</w:t>
      </w:r>
    </w:p>
    <w:p w14:paraId="405AE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（4）RIP路由：R1初始仅存在直连路由，RIP默认每30秒发送一次完整路由更新。R1至少需要多久才能学习到S1上的VLAN 10网段路由？请说明推导过程。</w:t>
      </w:r>
    </w:p>
    <w:p w14:paraId="6D69A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</w:p>
    <w:p w14:paraId="6BD94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b/>
          <w:bCs/>
          <w:sz w:val="21"/>
        </w:rPr>
      </w:pPr>
      <w:r>
        <w:rPr>
          <w:rFonts w:hint="eastAsia" w:ascii="Times New Roman" w:hAnsi="Times New Roman"/>
          <w:b/>
          <w:bCs/>
          <w:sz w:val="21"/>
        </w:rPr>
        <w:t>第五章 运输层</w:t>
      </w:r>
    </w:p>
    <w:p w14:paraId="23D45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一、单项选择题</w:t>
      </w:r>
    </w:p>
    <w:p w14:paraId="0B72F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运输层中，提供无连接、不可靠传输服务的协议是（　）</w:t>
      </w:r>
    </w:p>
    <w:p w14:paraId="12A9A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TCP　B. UDP　C. IP　D. ICMP</w:t>
      </w:r>
    </w:p>
    <w:p w14:paraId="052C4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 TCP/IP网络中，唯一标识一个TCP连接的是（　）</w:t>
      </w:r>
    </w:p>
    <w:p w14:paraId="63B5B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源IP+目的IP　</w:t>
      </w:r>
      <w:r>
        <w:rPr>
          <w:rFonts w:hint="eastAsia" w:ascii="Times New Roman" w:hAnsi="Times New Roman"/>
          <w:sz w:val="21"/>
          <w:lang w:val="en-US" w:eastAsia="zh-CN"/>
        </w:rPr>
        <w:t xml:space="preserve">             </w:t>
      </w:r>
      <w:r>
        <w:rPr>
          <w:rFonts w:hint="eastAsia" w:ascii="Times New Roman" w:hAnsi="Times New Roman"/>
          <w:sz w:val="21"/>
        </w:rPr>
        <w:t>B. 源端口+目的端口</w:t>
      </w:r>
    </w:p>
    <w:p w14:paraId="719F6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C. 源套接字+目的套接字　</w:t>
      </w:r>
      <w:r>
        <w:rPr>
          <w:rFonts w:hint="eastAsia" w:ascii="Times New Roman" w:hAnsi="Times New Roman"/>
          <w:sz w:val="21"/>
          <w:lang w:val="en-US" w:eastAsia="zh-CN"/>
        </w:rPr>
        <w:t xml:space="preserve">      </w:t>
      </w:r>
      <w:r>
        <w:rPr>
          <w:rFonts w:hint="eastAsia" w:ascii="Times New Roman" w:hAnsi="Times New Roman"/>
          <w:sz w:val="21"/>
        </w:rPr>
        <w:t>D. 主机名</w:t>
      </w:r>
    </w:p>
    <w:p w14:paraId="3ED8B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3. TCP三次握手的核心目的是（　）</w:t>
      </w:r>
    </w:p>
    <w:p w14:paraId="2CB289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协商窗口大小　</w:t>
      </w:r>
      <w:r>
        <w:rPr>
          <w:rFonts w:hint="eastAsia" w:ascii="Times New Roman" w:hAnsi="Times New Roman"/>
          <w:sz w:val="21"/>
          <w:lang w:val="en-US" w:eastAsia="zh-CN"/>
        </w:rPr>
        <w:t xml:space="preserve">          </w:t>
      </w:r>
      <w:r>
        <w:rPr>
          <w:rFonts w:hint="eastAsia" w:ascii="Times New Roman" w:hAnsi="Times New Roman"/>
          <w:sz w:val="21"/>
        </w:rPr>
        <w:t>B. 同步双方初始序列号，建立可靠连接</w:t>
      </w:r>
    </w:p>
    <w:p w14:paraId="2BD74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C. 校验双方IP地址　</w:t>
      </w:r>
      <w:r>
        <w:rPr>
          <w:rFonts w:hint="eastAsia" w:ascii="Times New Roman" w:hAnsi="Times New Roman"/>
          <w:sz w:val="21"/>
          <w:lang w:val="en-US" w:eastAsia="zh-CN"/>
        </w:rPr>
        <w:t xml:space="preserve">        </w:t>
      </w:r>
      <w:r>
        <w:rPr>
          <w:rFonts w:hint="eastAsia" w:ascii="Times New Roman" w:hAnsi="Times New Roman"/>
          <w:sz w:val="21"/>
        </w:rPr>
        <w:t>D. 协商加密算法</w:t>
      </w:r>
    </w:p>
    <w:p w14:paraId="663E9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4. TCP实现流量控制依靠的核心机制是（　）</w:t>
      </w:r>
    </w:p>
    <w:p w14:paraId="54C6D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拥塞窗口　</w:t>
      </w:r>
      <w:r>
        <w:rPr>
          <w:rFonts w:hint="eastAsia" w:ascii="Times New Roman" w:hAnsi="Times New Roman"/>
          <w:sz w:val="21"/>
          <w:lang w:val="en-US" w:eastAsia="zh-CN"/>
        </w:rPr>
        <w:t xml:space="preserve">      </w:t>
      </w:r>
      <w:r>
        <w:rPr>
          <w:rFonts w:hint="eastAsia" w:ascii="Times New Roman" w:hAnsi="Times New Roman"/>
          <w:sz w:val="21"/>
        </w:rPr>
        <w:t>B. 接收窗口</w:t>
      </w:r>
      <w:r>
        <w:rPr>
          <w:rFonts w:hint="eastAsia" w:ascii="Times New Roman" w:hAnsi="Times New Roman"/>
          <w:sz w:val="21"/>
          <w:lang w:val="en-US" w:eastAsia="zh-CN"/>
        </w:rPr>
        <w:t xml:space="preserve">     </w:t>
      </w:r>
      <w:r>
        <w:rPr>
          <w:rFonts w:hint="eastAsia" w:ascii="Times New Roman" w:hAnsi="Times New Roman"/>
          <w:sz w:val="21"/>
        </w:rPr>
        <w:t>C. 超时重传</w:t>
      </w:r>
      <w:r>
        <w:rPr>
          <w:rFonts w:hint="eastAsia" w:ascii="Times New Roman" w:hAnsi="Times New Roman"/>
          <w:sz w:val="21"/>
          <w:lang w:val="en-US" w:eastAsia="zh-CN"/>
        </w:rPr>
        <w:t xml:space="preserve">     </w:t>
      </w:r>
      <w:r>
        <w:rPr>
          <w:rFonts w:hint="eastAsia" w:ascii="Times New Roman" w:hAnsi="Times New Roman"/>
          <w:sz w:val="21"/>
        </w:rPr>
        <w:t>　D. 选择确认</w:t>
      </w:r>
    </w:p>
    <w:p w14:paraId="6D0C6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5. TCP拥塞控制中，当拥塞窗口cwnd达到慢开始门限ssthresh后，进入的阶段是（　）</w:t>
      </w:r>
    </w:p>
    <w:p w14:paraId="34676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慢开始　</w:t>
      </w:r>
      <w:r>
        <w:rPr>
          <w:rFonts w:hint="eastAsia" w:ascii="Times New Roman" w:hAnsi="Times New Roman"/>
          <w:sz w:val="21"/>
          <w:lang w:val="en-US" w:eastAsia="zh-CN"/>
        </w:rPr>
        <w:t xml:space="preserve">        </w:t>
      </w:r>
      <w:r>
        <w:rPr>
          <w:rFonts w:hint="eastAsia" w:ascii="Times New Roman" w:hAnsi="Times New Roman"/>
          <w:sz w:val="21"/>
        </w:rPr>
        <w:t>B. 拥塞避免</w:t>
      </w:r>
      <w:r>
        <w:rPr>
          <w:rFonts w:hint="eastAsia" w:ascii="Times New Roman" w:hAnsi="Times New Roman"/>
          <w:sz w:val="21"/>
          <w:lang w:val="en-US" w:eastAsia="zh-CN"/>
        </w:rPr>
        <w:t xml:space="preserve">    </w:t>
      </w:r>
      <w:r>
        <w:rPr>
          <w:rFonts w:hint="eastAsia" w:ascii="Times New Roman" w:hAnsi="Times New Roman"/>
          <w:sz w:val="21"/>
        </w:rPr>
        <w:t>　C. 快重传</w:t>
      </w:r>
      <w:r>
        <w:rPr>
          <w:rFonts w:hint="eastAsia" w:ascii="Times New Roman" w:hAnsi="Times New Roman"/>
          <w:sz w:val="21"/>
          <w:lang w:val="en-US" w:eastAsia="zh-CN"/>
        </w:rPr>
        <w:t xml:space="preserve">       </w:t>
      </w:r>
      <w:r>
        <w:rPr>
          <w:rFonts w:hint="eastAsia" w:ascii="Times New Roman" w:hAnsi="Times New Roman"/>
          <w:sz w:val="21"/>
        </w:rPr>
        <w:t>　D. 快恢复</w:t>
      </w:r>
    </w:p>
    <w:p w14:paraId="2778B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6. 以下不属于TCP可靠传输实现机制的是（　）</w:t>
      </w:r>
    </w:p>
    <w:p w14:paraId="1C216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序号与确认　B. 超时重传　C. CRC校验　D. 滑动窗口</w:t>
      </w:r>
    </w:p>
    <w:p w14:paraId="441AA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二、判断题</w:t>
      </w:r>
    </w:p>
    <w:p w14:paraId="462B9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端口号用于标识主机中不同的应用进程，分为熟知端口、登记端口和临时端口。（　）</w:t>
      </w:r>
    </w:p>
    <w:p w14:paraId="45EB7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 UDP是面向报文的，TCP是面向字节流的。（　）</w:t>
      </w:r>
    </w:p>
    <w:p w14:paraId="4768C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3. TCP连接是全双工的，连接建立后双方可以同时发送和接收数据。（　）</w:t>
      </w:r>
    </w:p>
    <w:p w14:paraId="4D82F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4. 慢开始阶段拥塞窗口线性增长，拥塞避免阶段拥塞窗口指数增长。（　）</w:t>
      </w:r>
    </w:p>
    <w:p w14:paraId="1C5D4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5. 快重传机制可以在超时定时器触发前重传丢失的报文段，提升传输效率。（　）</w:t>
      </w:r>
    </w:p>
    <w:p w14:paraId="221B6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三、简答题</w:t>
      </w:r>
    </w:p>
    <w:p w14:paraId="157AE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简述TCP和UDP的主要区别及各自的适用场景。</w:t>
      </w:r>
    </w:p>
    <w:p w14:paraId="0BED5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 简述TCP流量控制的实现原理。</w:t>
      </w:r>
    </w:p>
    <w:p w14:paraId="46A93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四、计算题</w:t>
      </w:r>
    </w:p>
    <w:p w14:paraId="6B220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  <w:lang w:val="en-US" w:eastAsia="zh-CN"/>
        </w:rPr>
        <w:t>1.</w:t>
      </w:r>
      <w:r>
        <w:rPr>
          <w:rFonts w:hint="eastAsia" w:ascii="Times New Roman" w:hAnsi="Times New Roman"/>
          <w:sz w:val="21"/>
        </w:rPr>
        <w:t>某TCP连接的往返时间RTT为40 ms，发送窗口固定为65535字节，忽略TCP首部开销与传输差错。试计算：</w:t>
      </w:r>
    </w:p>
    <w:p w14:paraId="786B3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（1）该TCP连接能够达到的最大吞吐量为多少Mbps？（结果保留1位小数）</w:t>
      </w:r>
    </w:p>
    <w:p w14:paraId="2E34D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（2）若该连接所在链路的带宽为100 Mbps，求该TCP连接的信道利用率。</w:t>
      </w:r>
    </w:p>
    <w:p w14:paraId="25386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  <w:lang w:val="en-US" w:eastAsia="zh-CN"/>
        </w:rPr>
        <w:t>2</w:t>
      </w:r>
      <w:r>
        <w:rPr>
          <w:rFonts w:hint="eastAsia" w:ascii="Times New Roman" w:hAnsi="Times New Roman"/>
          <w:sz w:val="21"/>
        </w:rPr>
        <w:t>. 某TCP连接采用慢开始与拥塞避免算法，初始慢开始门限ssthresh为16 MSS（最大报文段长度），拥塞窗口cwnd初始值为1 MSS。当cwnd增长到24 MSS时发生超时重传，之后网络恢复正常，未再出现丢包。试求：</w:t>
      </w:r>
    </w:p>
    <w:p w14:paraId="0BCEF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（1）超时后新的ssthresh值为多少？</w:t>
      </w:r>
    </w:p>
    <w:p w14:paraId="28680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（2）超时后，经过第1个RTT和第5个RTT时，cwnd的大小分别为多少</w:t>
      </w:r>
    </w:p>
    <w:p w14:paraId="00818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b/>
          <w:bCs/>
          <w:sz w:val="21"/>
        </w:rPr>
      </w:pPr>
      <w:r>
        <w:rPr>
          <w:rFonts w:hint="eastAsia" w:ascii="Times New Roman" w:hAnsi="Times New Roman"/>
          <w:b/>
          <w:bCs/>
          <w:sz w:val="21"/>
        </w:rPr>
        <w:t>第六章 应用层与网络安全</w:t>
      </w:r>
    </w:p>
    <w:p w14:paraId="54125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一、单项选择题</w:t>
      </w:r>
    </w:p>
    <w:p w14:paraId="2E4AE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域名系统DNS的核心作用是（　）</w:t>
      </w:r>
    </w:p>
    <w:p w14:paraId="46348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将IP地址解析为MAC地址　B. 将域名解析为IP地址</w:t>
      </w:r>
    </w:p>
    <w:p w14:paraId="61805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C. 自动分配IP地址　</w:t>
      </w:r>
      <w:r>
        <w:rPr>
          <w:rFonts w:hint="eastAsia" w:ascii="Times New Roman" w:hAnsi="Times New Roman"/>
          <w:sz w:val="21"/>
          <w:lang w:val="en-US" w:eastAsia="zh-CN"/>
        </w:rPr>
        <w:t xml:space="preserve">         </w:t>
      </w:r>
      <w:r>
        <w:rPr>
          <w:rFonts w:hint="eastAsia" w:ascii="Times New Roman" w:hAnsi="Times New Roman"/>
          <w:sz w:val="21"/>
        </w:rPr>
        <w:t>D. 实现路由选择</w:t>
      </w:r>
    </w:p>
    <w:p w14:paraId="067DB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 HTTPS协议默认使用的熟知端口号是（　）</w:t>
      </w:r>
    </w:p>
    <w:p w14:paraId="7358A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21　B. 80　C. 443　D. 8080</w:t>
      </w:r>
    </w:p>
    <w:p w14:paraId="39E45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3. 电子邮件系统中，用于从邮件服务器拉取邮件到本地的协议是（　）</w:t>
      </w:r>
    </w:p>
    <w:p w14:paraId="72AEE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SMTP　B. POP3　C. FTP　D. DHCP</w:t>
      </w:r>
    </w:p>
    <w:p w14:paraId="11A0C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4. DHCP协议的主要功能是（　）</w:t>
      </w:r>
    </w:p>
    <w:p w14:paraId="39A61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域名解析</w:t>
      </w:r>
      <w:r>
        <w:rPr>
          <w:rFonts w:hint="eastAsia" w:ascii="Times New Roman" w:hAnsi="Times New Roman"/>
          <w:sz w:val="21"/>
          <w:lang w:val="en-US" w:eastAsia="zh-CN"/>
        </w:rPr>
        <w:t xml:space="preserve">       </w:t>
      </w:r>
      <w:r>
        <w:rPr>
          <w:rFonts w:hint="eastAsia" w:ascii="Times New Roman" w:hAnsi="Times New Roman"/>
          <w:sz w:val="21"/>
        </w:rPr>
        <w:t>　B. 动态分配IP地址等网络配置</w:t>
      </w:r>
    </w:p>
    <w:p w14:paraId="7CEBF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C. 文件传输　</w:t>
      </w:r>
      <w:r>
        <w:rPr>
          <w:rFonts w:hint="eastAsia" w:ascii="Times New Roman" w:hAnsi="Times New Roman"/>
          <w:sz w:val="21"/>
          <w:lang w:val="en-US" w:eastAsia="zh-CN"/>
        </w:rPr>
        <w:t xml:space="preserve">       </w:t>
      </w:r>
      <w:r>
        <w:rPr>
          <w:rFonts w:hint="eastAsia" w:ascii="Times New Roman" w:hAnsi="Times New Roman"/>
          <w:sz w:val="21"/>
        </w:rPr>
        <w:t>D. 远程登录</w:t>
      </w:r>
    </w:p>
    <w:p w14:paraId="661BD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5. 以下加密算法中，属于非对称加密的是（　）</w:t>
      </w:r>
    </w:p>
    <w:p w14:paraId="37FDA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DES　B. AES　C. RSA　D. 3DES</w:t>
      </w:r>
    </w:p>
    <w:p w14:paraId="6389F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6. 数字签名不能实现的功能是（　）</w:t>
      </w:r>
    </w:p>
    <w:p w14:paraId="3E2BF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A. 报文完整性验证　B. 发送方不可否认</w:t>
      </w:r>
    </w:p>
    <w:p w14:paraId="658F2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C. 报文内容加密　D. 身份认证</w:t>
      </w:r>
    </w:p>
    <w:p w14:paraId="1D9B2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二、判断题</w:t>
      </w:r>
    </w:p>
    <w:p w14:paraId="36907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递归查询和迭代查询是域名解析的两种基本查询方式。（　）</w:t>
      </w:r>
    </w:p>
    <w:p w14:paraId="0FD7A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 HTTP协议是面向连接的协议，每次请求都需要建立TCP连接。（　）</w:t>
      </w:r>
    </w:p>
    <w:p w14:paraId="11E2C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3. SMTP协议既可以用于发送邮件，也可以用于接收邮件。（　）</w:t>
      </w:r>
    </w:p>
    <w:p w14:paraId="3FCDD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4. 对称加密算法加解密速度快，适合加密大量数据。（　）</w:t>
      </w:r>
    </w:p>
    <w:p w14:paraId="39A52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5. IPv6地址长度为128位，彻底解决了IPv4地址短缺的问题。（　）</w:t>
      </w:r>
    </w:p>
    <w:p w14:paraId="23831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</w:p>
    <w:p w14:paraId="05C47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</w:p>
    <w:p w14:paraId="6A3C5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</w:p>
    <w:p w14:paraId="6DD46773">
      <w:pPr>
        <w:rPr>
          <w:rFonts w:hint="eastAsia" w:ascii="Times New Roman" w:hAnsi="Times New Roman"/>
          <w:b/>
          <w:bCs/>
          <w:sz w:val="21"/>
        </w:rPr>
      </w:pPr>
      <w:r>
        <w:rPr>
          <w:rFonts w:hint="eastAsia" w:ascii="Times New Roman" w:hAnsi="Times New Roman"/>
          <w:b/>
          <w:bCs/>
          <w:sz w:val="21"/>
        </w:rPr>
        <w:br w:type="page"/>
      </w:r>
    </w:p>
    <w:p w14:paraId="1AED5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Times New Roman" w:hAnsi="Times New Roman"/>
          <w:b/>
          <w:bCs/>
          <w:sz w:val="21"/>
        </w:rPr>
      </w:pPr>
      <w:r>
        <w:rPr>
          <w:rFonts w:hint="eastAsia" w:ascii="Times New Roman" w:hAnsi="Times New Roman"/>
          <w:b/>
          <w:bCs/>
          <w:sz w:val="21"/>
        </w:rPr>
        <w:t>参考答案</w:t>
      </w:r>
    </w:p>
    <w:p w14:paraId="299CD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第一章 概述</w:t>
      </w:r>
    </w:p>
    <w:p w14:paraId="6E882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一、单项选择题</w:t>
      </w:r>
    </w:p>
    <w:p w14:paraId="7A9C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B　2. D　3. D　4. B　5. B</w:t>
      </w:r>
    </w:p>
    <w:p w14:paraId="50076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二、判断题</w:t>
      </w:r>
    </w:p>
    <w:p w14:paraId="362A9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√　2. √　3. ×　4. ×</w:t>
      </w:r>
    </w:p>
    <w:p w14:paraId="5F058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</w:p>
    <w:p w14:paraId="27108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第二章 物理层</w:t>
      </w:r>
    </w:p>
    <w:p w14:paraId="5D913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一、单项选择题</w:t>
      </w:r>
    </w:p>
    <w:p w14:paraId="360A5E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C　2. B　3. C　4. B　5. C</w:t>
      </w:r>
    </w:p>
    <w:p w14:paraId="786C1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二、判断题</w:t>
      </w:r>
    </w:p>
    <w:p w14:paraId="18191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√　2. ×　3. ×　4. √</w:t>
      </w:r>
    </w:p>
    <w:p w14:paraId="73B8B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三、计算题</w:t>
      </w:r>
    </w:p>
    <w:p w14:paraId="1803F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  <w:lang w:val="en-US" w:eastAsia="zh-CN"/>
        </w:rPr>
        <w:t>答：</w:t>
      </w:r>
      <w:r>
        <w:rPr>
          <w:rFonts w:hint="eastAsia" w:ascii="Times New Roman" w:hAnsi="Times New Roman"/>
          <w:sz w:val="21"/>
        </w:rPr>
        <w:t>信噪比（dB=10</w:t>
      </w:r>
      <w:r>
        <w:rPr>
          <w:rFonts w:hint="eastAsia" w:ascii="Times New Roman" w:hAnsi="Times New Roman"/>
          <w:sz w:val="21"/>
          <w:lang w:val="en-US" w:eastAsia="zh-CN"/>
        </w:rPr>
        <w:t>*</w:t>
      </w:r>
      <w:r>
        <w:rPr>
          <w:rFonts w:hint="eastAsia" w:ascii="Times New Roman" w:hAnsi="Times New Roman"/>
          <w:sz w:val="21"/>
        </w:rPr>
        <w:t>log</w:t>
      </w:r>
      <w:r>
        <w:rPr>
          <w:rFonts w:hint="eastAsia" w:ascii="Times New Roman" w:hAnsi="Times New Roman"/>
          <w:sz w:val="21"/>
          <w:vertAlign w:val="subscript"/>
          <w:lang w:val="en-US" w:eastAsia="zh-CN"/>
        </w:rPr>
        <w:t>10</w:t>
      </w:r>
      <w:r>
        <w:rPr>
          <w:rFonts w:hint="eastAsia" w:ascii="Times New Roman" w:hAnsi="Times New Roman"/>
          <w:sz w:val="21"/>
        </w:rPr>
        <w:t>(S/N)，代入30dB得 S/N = 10³=1000</w:t>
      </w:r>
    </w:p>
    <w:p w14:paraId="16AAD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香农公式：C = W·log</w:t>
      </w:r>
      <w:r>
        <w:rPr>
          <w:rFonts w:hint="eastAsia" w:ascii="Times New Roman" w:hAnsi="Times New Roman"/>
          <w:sz w:val="21"/>
          <w:vertAlign w:val="subscript"/>
          <w:lang w:val="en-US" w:eastAsia="zh-CN"/>
        </w:rPr>
        <w:t>2</w:t>
      </w:r>
      <w:r>
        <w:rPr>
          <w:rFonts w:hint="eastAsia" w:ascii="Times New Roman" w:hAnsi="Times New Roman"/>
          <w:sz w:val="21"/>
        </w:rPr>
        <w:t>(1+S/N) = 4k×log</w:t>
      </w:r>
      <w:r>
        <w:rPr>
          <w:rFonts w:hint="eastAsia" w:ascii="Times New Roman" w:hAnsi="Times New Roman"/>
          <w:sz w:val="21"/>
          <w:vertAlign w:val="subscript"/>
          <w:lang w:val="en-US" w:eastAsia="zh-CN"/>
        </w:rPr>
        <w:t>2</w:t>
      </w:r>
      <w:r>
        <w:rPr>
          <w:rFonts w:hint="eastAsia" w:ascii="Times New Roman" w:hAnsi="Times New Roman"/>
          <w:sz w:val="21"/>
        </w:rPr>
        <w:t>(1+1000)≈4k×9.97≈39880b/s≈39.9kb/s</w:t>
      </w:r>
    </w:p>
    <w:p w14:paraId="7B700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</w:p>
    <w:p w14:paraId="7820A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第三章 数据链路层</w:t>
      </w:r>
    </w:p>
    <w:p w14:paraId="2728A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一、单项选择题</w:t>
      </w:r>
    </w:p>
    <w:p w14:paraId="4FCA0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C　2. B　3. B　4. A　5. C　6. D</w:t>
      </w:r>
    </w:p>
    <w:p w14:paraId="2BD1F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二、判断题</w:t>
      </w:r>
    </w:p>
    <w:p w14:paraId="52FB2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×　2. √　3. √　4. √　5. √</w:t>
      </w:r>
    </w:p>
    <w:p w14:paraId="02DA4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三、简答题</w:t>
      </w:r>
    </w:p>
    <w:p w14:paraId="7C1A4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CSMA/CD工作要点：发送前先监听信道，信道空闲则发送；发送过程中持续检测冲突；检测到冲突后立即停止发送，并发送干扰信号；等待随机退避时间后重传。</w:t>
      </w:r>
    </w:p>
    <w:p w14:paraId="33926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设置最短帧长的原因：保证发送帧的时长至少等于争用期（2倍端到端传播时延），确保在帧发送完毕前能够检测到可能发生的冲突，避免冲突漏检。</w:t>
      </w:r>
    </w:p>
    <w:p w14:paraId="63C83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 载波延伸：将短帧的发送时长延长至512比特时间，不足则填充冗余比特，保证千兆以太网下冲突检测正常工作；缺点是填充比特浪费带宽。</w:t>
      </w:r>
    </w:p>
    <w:p w14:paraId="5E520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分组突发：允许站点连续发送多个短帧，仅第一个帧使用载波延伸，后续帧无需填充，减少带宽浪费，提升短帧传输效率。</w:t>
      </w:r>
    </w:p>
    <w:p w14:paraId="3F963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区别：载波延伸是单帧的时长扩展，解决冲突检测问题；分组突发是多帧连续发送，弥补载波延伸的带宽损耗。</w:t>
      </w:r>
    </w:p>
    <w:p w14:paraId="1B61B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四、计算题</w:t>
      </w:r>
    </w:p>
    <w:p w14:paraId="7CEB2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  <w:lang w:val="en-US" w:eastAsia="zh-CN"/>
        </w:rPr>
        <w:t>1.答：</w:t>
      </w:r>
      <w:r>
        <w:rPr>
          <w:rFonts w:hint="eastAsia" w:ascii="Times New Roman" w:hAnsi="Times New Roman"/>
          <w:sz w:val="21"/>
        </w:rPr>
        <w:t>（1）传播时延τ=传输距离/传播速率 = 5000 m / (2×10⁸m/s) = 25μs</w:t>
      </w:r>
    </w:p>
    <w:p w14:paraId="13447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争用期为端到端传播时延的2倍：2τ= 2×25 = 50μs</w:t>
      </w:r>
    </w:p>
    <w:p w14:paraId="554DC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（2）最短帧长=发送速率×争用期= 10×10</w:t>
      </w:r>
      <w:r>
        <w:rPr>
          <w:rFonts w:hint="eastAsia" w:ascii="Times New Roman" w:hAnsi="Times New Roman"/>
          <w:sz w:val="21"/>
          <w:vertAlign w:val="superscript"/>
          <w:lang w:val="en-US" w:eastAsia="zh-CN"/>
        </w:rPr>
        <w:t xml:space="preserve">6 </w:t>
      </w:r>
      <w:r>
        <w:rPr>
          <w:rFonts w:hint="eastAsia" w:ascii="Times New Roman" w:hAnsi="Times New Roman"/>
          <w:sz w:val="21"/>
        </w:rPr>
        <w:t>b/s×50×10</w:t>
      </w:r>
      <w:r>
        <w:rPr>
          <w:rFonts w:hint="eastAsia" w:ascii="Times New Roman" w:hAnsi="Times New Roman"/>
          <w:sz w:val="21"/>
          <w:vertAlign w:val="superscript"/>
          <w:lang w:val="en-US" w:eastAsia="zh-CN"/>
        </w:rPr>
        <w:t>-6</w:t>
      </w:r>
      <w:r>
        <w:rPr>
          <w:rFonts w:hint="eastAsia" w:ascii="Times New Roman" w:hAnsi="Times New Roman"/>
          <w:sz w:val="21"/>
        </w:rPr>
        <w:t>s = 500bit</w:t>
      </w:r>
    </w:p>
    <w:p w14:paraId="74306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换算为字节：500 / 8≈63 字节</w:t>
      </w:r>
    </w:p>
    <w:p w14:paraId="37EF7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（注：以太网标准最短帧长为64字节，差值由中继器等额外时延导致）</w:t>
      </w:r>
    </w:p>
    <w:p w14:paraId="61B33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 （1）数据帧发送时延 Tt = 数据长度/发送速率 = (1200×8) bit / (2×10</w:t>
      </w:r>
      <w:r>
        <w:rPr>
          <w:rFonts w:hint="eastAsia" w:ascii="Times New Roman" w:hAnsi="Times New Roman"/>
          <w:sz w:val="21"/>
          <w:vertAlign w:val="superscript"/>
          <w:lang w:val="en-US" w:eastAsia="zh-CN"/>
        </w:rPr>
        <w:t xml:space="preserve">6 </w:t>
      </w:r>
      <w:r>
        <w:rPr>
          <w:rFonts w:hint="eastAsia" w:ascii="Times New Roman" w:hAnsi="Times New Roman"/>
          <w:sz w:val="21"/>
        </w:rPr>
        <w:t>b/s) = 4.8 ms</w:t>
      </w:r>
    </w:p>
    <w:p w14:paraId="57D9F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停等协议信道利用率 U =发送时延/ (发送时延+往返传播时延) = 4.8 / (4.8 + 2×25)≈8.8%</w:t>
      </w:r>
    </w:p>
    <w:p w14:paraId="043BD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（2）最大吞吐量=发送速率×信道利用率 = 2000 kb/s×8.8%≈176 kb/s</w:t>
      </w:r>
    </w:p>
    <w:p w14:paraId="3A034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</w:p>
    <w:p w14:paraId="4DB8C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第四章 网络层</w:t>
      </w:r>
    </w:p>
    <w:p w14:paraId="0D894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一、单项选择题</w:t>
      </w:r>
    </w:p>
    <w:p w14:paraId="730E2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B　2. B　3. B　4. D　5. B　6. B　7. B</w:t>
      </w:r>
    </w:p>
    <w:p w14:paraId="309AC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二、判断题</w:t>
      </w:r>
    </w:p>
    <w:p w14:paraId="11113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√　2. ×　3. √　4. ×　5. √</w:t>
      </w:r>
    </w:p>
    <w:p w14:paraId="08D55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三、计算题</w:t>
      </w:r>
    </w:p>
    <w:p w14:paraId="4E62D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划分30个子网需满足2</w:t>
      </w:r>
      <w:r>
        <w:rPr>
          <w:rFonts w:hint="eastAsia" w:ascii="Times New Roman" w:hAnsi="Times New Roman"/>
          <w:sz w:val="21"/>
          <w:vertAlign w:val="superscript"/>
          <w:lang w:val="en-US" w:eastAsia="zh-CN"/>
        </w:rPr>
        <w:t>n</w:t>
      </w:r>
      <w:r>
        <w:rPr>
          <w:rFonts w:hint="eastAsia" w:ascii="Times New Roman" w:hAnsi="Times New Roman"/>
          <w:sz w:val="21"/>
        </w:rPr>
        <w:t>≥30，取n=5，即借用5位主机位作为子网位；B类地址默认主机位16位，剩余11位主机位。</w:t>
      </w:r>
    </w:p>
    <w:p w14:paraId="15C1C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子网掩码：/21，</w:t>
      </w:r>
      <w:r>
        <w:rPr>
          <w:rFonts w:hint="eastAsia" w:ascii="Times New Roman" w:hAnsi="Times New Roman"/>
          <w:sz w:val="21"/>
          <w:lang w:val="en-US" w:eastAsia="zh-CN"/>
        </w:rPr>
        <w:t>即</w:t>
      </w:r>
      <w:r>
        <w:rPr>
          <w:rFonts w:hint="eastAsia" w:ascii="Times New Roman" w:hAnsi="Times New Roman"/>
          <w:sz w:val="21"/>
        </w:rPr>
        <w:t>255.255.248.0</w:t>
      </w:r>
    </w:p>
    <w:p w14:paraId="79EB3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每个子网最大可用主机数：2</w:t>
      </w:r>
      <w:r>
        <w:rPr>
          <w:rFonts w:hint="eastAsia" w:ascii="Times New Roman" w:hAnsi="Times New Roman"/>
          <w:sz w:val="21"/>
          <w:vertAlign w:val="superscript"/>
          <w:lang w:val="en-US" w:eastAsia="zh-CN"/>
        </w:rPr>
        <w:t>11</w:t>
      </w:r>
      <w:r>
        <w:rPr>
          <w:rFonts w:hint="eastAsia" w:ascii="Times New Roman" w:hAnsi="Times New Roman"/>
          <w:sz w:val="21"/>
        </w:rPr>
        <w:t xml:space="preserve"> </w:t>
      </w:r>
      <w:r>
        <w:rPr>
          <w:rFonts w:hint="eastAsia" w:ascii="Times New Roman" w:hAnsi="Times New Roman"/>
          <w:sz w:val="21"/>
          <w:lang w:val="en-US" w:eastAsia="zh-CN"/>
        </w:rPr>
        <w:t>-</w:t>
      </w:r>
      <w:r>
        <w:rPr>
          <w:rFonts w:hint="eastAsia" w:ascii="Times New Roman" w:hAnsi="Times New Roman"/>
          <w:sz w:val="21"/>
        </w:rPr>
        <w:t xml:space="preserve"> 2 = 2046台</w:t>
      </w:r>
    </w:p>
    <w:p w14:paraId="2BB5E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 原始数据部分长度：3500 - 20 = 3480 字节</w:t>
      </w:r>
    </w:p>
    <w:p w14:paraId="3741C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每个分片最大数据长度：1000 - 20 = 980 字节</w:t>
      </w:r>
    </w:p>
    <w:p w14:paraId="07E3C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980/8=122.5，980不是8的整数倍，片偏移必须以8字节为单位，因此最大数据长度应为976字节（8的倍数）</w:t>
      </w:r>
      <w:r>
        <w:rPr>
          <w:rFonts w:hint="eastAsia" w:ascii="Times New Roman" w:hAnsi="Times New Roman"/>
          <w:sz w:val="21"/>
          <w:lang w:eastAsia="zh-CN"/>
        </w:rPr>
        <w:t>，</w:t>
      </w:r>
      <w:r>
        <w:rPr>
          <w:rFonts w:hint="eastAsia" w:ascii="Times New Roman" w:hAnsi="Times New Roman"/>
          <w:sz w:val="21"/>
          <w:lang w:val="en-US" w:eastAsia="zh-CN"/>
        </w:rPr>
        <w:t>所以</w:t>
      </w:r>
      <w:r>
        <w:rPr>
          <w:rFonts w:hint="eastAsia" w:ascii="Times New Roman" w:hAnsi="Times New Roman"/>
          <w:sz w:val="21"/>
        </w:rPr>
        <w:t>每个分片最大数据长度为976字节</w:t>
      </w:r>
    </w:p>
    <w:p w14:paraId="3D6D4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分片数量：⌈3480 / 976⌉ = 4个</w:t>
      </w:r>
    </w:p>
    <w:p w14:paraId="04C81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 分片1：数据976字节，片偏移0，MF=1</w:t>
      </w:r>
    </w:p>
    <w:p w14:paraId="6524D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 分片2：数据976字节，片偏移976/8=122，MF=1</w:t>
      </w:r>
    </w:p>
    <w:p w14:paraId="58DDD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 分片3：数据976字节，片偏移1952/8=244，MF=1</w:t>
      </w:r>
    </w:p>
    <w:p w14:paraId="21C1E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</w:rPr>
        <w:t>- 分片4：数据3480-976×3=552字节，片偏移2928/8=366，MF=0</w:t>
      </w:r>
    </w:p>
    <w:p w14:paraId="7ADC9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  <w:lang w:val="en-US" w:eastAsia="zh-CN"/>
        </w:rPr>
        <w:t>3</w:t>
      </w:r>
      <w:r>
        <w:rPr>
          <w:rFonts w:hint="eastAsia" w:ascii="Times New Roman" w:hAnsi="Times New Roman"/>
          <w:sz w:val="21"/>
        </w:rPr>
        <w:t>. 按主机数从多到少划分，满足2ⁿ-2≥主机数：</w:t>
      </w:r>
    </w:p>
    <w:p w14:paraId="15CA3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- 28台/20台：需5位主机位，子网掩码/27（255.255.255.224），地址块大小32</w:t>
      </w:r>
    </w:p>
    <w:p w14:paraId="53ACD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- 12台/8台：需4位主机位，子网掩码/28（255.255.255.240），地址块大小16</w:t>
      </w:r>
    </w:p>
    <w:p w14:paraId="34326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划分结果：</w:t>
      </w:r>
    </w:p>
    <w:p w14:paraId="46060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28台部门：网络地址202.112.10.0，掩码255.255.255.224，可用地址202.112.10.1 ~ 202.112.10.30</w:t>
      </w:r>
    </w:p>
    <w:p w14:paraId="75E0F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 20台部门：网络地址202.112.10.32，掩码255.255.255.224，可用地址202.112.10.33 ~ 202.112.10.62</w:t>
      </w:r>
    </w:p>
    <w:p w14:paraId="019E5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3. 12台部门：网络地址202.112.10.64，掩码255.255.255.240，可用地址202.112.10.65 ~ 202.112.10.78</w:t>
      </w:r>
    </w:p>
    <w:p w14:paraId="23689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4. 8台部门：网络地址202.112.10.80，掩码255.255.255.240，可用地址202.112.10.81 ~ 202.112.10.94</w:t>
      </w:r>
    </w:p>
    <w:p w14:paraId="5B329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四、综合题</w:t>
      </w:r>
    </w:p>
    <w:p w14:paraId="02A70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（1）同VLAN内通信仅在二层转发，不会经过S1的三层转发模块；不同VLAN通信需要通过三层交换机（或路由器）的三层转发功能实现。</w:t>
      </w:r>
    </w:p>
    <w:p w14:paraId="51E7D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（2）目的地址192.168.1.20匹配路由表中192.168.3.0直连网段？不</w:t>
      </w:r>
      <w:r>
        <w:rPr>
          <w:rFonts w:hint="eastAsia" w:ascii="Times New Roman" w:hAnsi="Times New Roman"/>
          <w:sz w:val="21"/>
          <w:lang w:val="en-US" w:eastAsia="zh-CN"/>
        </w:rPr>
        <w:t>是的</w:t>
      </w:r>
      <w:r>
        <w:rPr>
          <w:rFonts w:hint="eastAsia" w:ascii="Times New Roman" w:hAnsi="Times New Roman"/>
          <w:sz w:val="21"/>
        </w:rPr>
        <w:t>，R1直连的是192.168.3.0，192.168.1.0不在直连里。哦，题目说R1有直连路由和默认路由，所以192.168.1.20不匹配直连，匹配默认路由？不对，应该是R1通过RIP学习到。这里题目说“R1的路由表包含直连路由和一条默认路由”，所以192.168.1.20不匹配直连，走默认路由下一跳203.0.113.2？不对，S1在192.168.3.1，应该R1有到192.168.1.0的路由吗？题目设定R1只有直连和默认，所以：</w:t>
      </w:r>
    </w:p>
    <w:p w14:paraId="3912D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① 192.168.1.20不匹配任何直连网段，匹配默认路由，转发给下一跳203.0.113.2（R2）。</w:t>
      </w:r>
    </w:p>
    <w:p w14:paraId="083F4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② 8.8.8.8匹配默认路由，转发给下一跳203.0.113.2。</w:t>
      </w:r>
    </w:p>
    <w:p w14:paraId="183B3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（修正：更严谨的设定是R1通过RIP学习到内网网段，这里按题目描述作答即可</w:t>
      </w:r>
      <w:r>
        <w:rPr>
          <w:rFonts w:hint="eastAsia" w:ascii="Times New Roman" w:hAnsi="Times New Roman"/>
          <w:sz w:val="21"/>
          <w:lang w:eastAsia="zh-CN"/>
        </w:rPr>
        <w:t>。</w:t>
      </w:r>
      <w:r>
        <w:rPr>
          <w:rFonts w:hint="eastAsia" w:ascii="Times New Roman" w:hAnsi="Times New Roman"/>
          <w:sz w:val="21"/>
        </w:rPr>
        <w:t>）</w:t>
      </w:r>
    </w:p>
    <w:p w14:paraId="7152B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（3）源IP替换为R2的公网地址198.51.100.1，源端口替换为R2分配的一个唯一公网端口。NAPT的核心优势是多个内网主机共用一个公网IP，大幅节省公网地址资源。</w:t>
      </w:r>
    </w:p>
    <w:p w14:paraId="60295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（4）</w:t>
      </w:r>
      <w:r>
        <w:rPr>
          <w:rFonts w:hint="eastAsia" w:ascii="Times New Roman" w:hAnsi="Times New Roman"/>
          <w:sz w:val="21"/>
          <w:lang w:val="en-US" w:eastAsia="zh-CN"/>
        </w:rPr>
        <w:t>默认更新周期30秒，所以答案是</w:t>
      </w:r>
      <w:r>
        <w:rPr>
          <w:rFonts w:hint="eastAsia" w:ascii="Times New Roman" w:hAnsi="Times New Roman"/>
          <w:sz w:val="21"/>
        </w:rPr>
        <w:t>至少需要30秒。推导：R1初始仅知道直连的192.168.3.0网段（度量1）；第一个30秒更新周期内，S1将自己的直连路由（VLAN 10，度量1）发送给R1，R1收到后度量加1，得到度量为2的VLAN 10网段路由</w:t>
      </w:r>
      <w:bookmarkStart w:id="0" w:name="_GoBack"/>
      <w:bookmarkEnd w:id="0"/>
      <w:r>
        <w:rPr>
          <w:rFonts w:hint="eastAsia" w:ascii="Times New Roman" w:hAnsi="Times New Roman"/>
          <w:sz w:val="21"/>
        </w:rPr>
        <w:t>。</w:t>
      </w:r>
    </w:p>
    <w:p w14:paraId="77015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</w:p>
    <w:p w14:paraId="6AFC6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第五章 运输层</w:t>
      </w:r>
    </w:p>
    <w:p w14:paraId="37FC3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一、单项选择题</w:t>
      </w:r>
    </w:p>
    <w:p w14:paraId="784FA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B　2. C　3. B　4. B　5. B　6. C</w:t>
      </w:r>
    </w:p>
    <w:p w14:paraId="2E46D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二、判断题</w:t>
      </w:r>
    </w:p>
    <w:p w14:paraId="6C234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√　2. √　3. √　4. ×　5. √</w:t>
      </w:r>
    </w:p>
    <w:p w14:paraId="50C80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三、简答题</w:t>
      </w:r>
    </w:p>
    <w:p w14:paraId="7B1F3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区别：TCP面向连接、可靠、面向字节流、首部开销大；UDP无连接、不可靠、面向报文、首部开销小。</w:t>
      </w:r>
    </w:p>
    <w:p w14:paraId="481CA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适用场景：TCP适用于对可靠性要求高的场景，如文件传输、网页浏览；UDP适用于对实时性要求高、允许少量丢包的场景，如视频通话、直播。</w:t>
      </w:r>
    </w:p>
    <w:p w14:paraId="21599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 TCP通过滑动窗口机制实现流量控制：接收方在返回的确认报文中携带自己的接收窗口大小，发送方根据接收窗口调整自己的发送窗口，确保发送速率不超过接收方的处理能力，防止接收方缓冲区溢出。</w:t>
      </w:r>
    </w:p>
    <w:p w14:paraId="1942D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四、计算题</w:t>
      </w:r>
    </w:p>
    <w:p w14:paraId="3A95B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  <w:lang w:val="en-US" w:eastAsia="zh-CN"/>
        </w:rPr>
        <w:t>1</w:t>
      </w:r>
      <w:r>
        <w:rPr>
          <w:rFonts w:hint="eastAsia" w:ascii="Times New Roman" w:hAnsi="Times New Roman"/>
          <w:sz w:val="21"/>
        </w:rPr>
        <w:t>.（1）最大吞吐量=窗口大小/往返时间RTT</w:t>
      </w:r>
    </w:p>
    <w:p w14:paraId="00E4C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1680" w:firstLineChars="8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= (65535×8 bit) / 0.04 s = 13107000 b/s ≈13.1 Mbps</w:t>
      </w:r>
    </w:p>
    <w:p w14:paraId="2F1B2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210" w:firstLineChars="1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（2）信道利用率=实际吞吐量</w:t>
      </w:r>
      <w:r>
        <w:rPr>
          <w:rFonts w:hint="eastAsia" w:ascii="Times New Roman" w:hAnsi="Times New Roman"/>
          <w:sz w:val="21"/>
          <w:lang w:val="en-US" w:eastAsia="zh-CN"/>
        </w:rPr>
        <w:t>/</w:t>
      </w:r>
      <w:r>
        <w:rPr>
          <w:rFonts w:hint="eastAsia" w:ascii="Times New Roman" w:hAnsi="Times New Roman"/>
          <w:sz w:val="21"/>
        </w:rPr>
        <w:t>链路带宽=13.1/100 = 13.1%</w:t>
      </w:r>
    </w:p>
    <w:p w14:paraId="4F182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  <w:lang w:val="en-US" w:eastAsia="zh-CN"/>
        </w:rPr>
        <w:t>2</w:t>
      </w:r>
      <w:r>
        <w:rPr>
          <w:rFonts w:hint="eastAsia" w:ascii="Times New Roman" w:hAnsi="Times New Roman"/>
          <w:sz w:val="21"/>
        </w:rPr>
        <w:t xml:space="preserve">. </w:t>
      </w:r>
      <w:r>
        <w:rPr>
          <w:rFonts w:hint="eastAsia" w:ascii="Times New Roman" w:hAnsi="Times New Roman"/>
          <w:sz w:val="21"/>
          <w:lang w:eastAsia="zh-CN"/>
        </w:rPr>
        <w:t>（</w:t>
      </w:r>
      <w:r>
        <w:rPr>
          <w:rFonts w:hint="eastAsia" w:ascii="Times New Roman" w:hAnsi="Times New Roman"/>
          <w:sz w:val="21"/>
        </w:rPr>
        <w:t>1）超时后，慢开始门限更新为当前拥塞窗口的一半：ssthresh = 24 / 2 = 12 MSS</w:t>
      </w:r>
    </w:p>
    <w:p w14:paraId="0C708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210" w:firstLineChars="1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（2）超时后cwnd重置为1 MSS，进入慢开始阶段（指数增长），达到ssthresh后进入拥塞避免阶段（线性增长）：</w:t>
      </w:r>
    </w:p>
    <w:p w14:paraId="0FB12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 第1个RTT结束：cwnd = 1×2 = 2 MSS</w:t>
      </w:r>
    </w:p>
    <w:p w14:paraId="1943D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 第2个RTT结束：4 MSS</w:t>
      </w:r>
    </w:p>
    <w:p w14:paraId="72E4D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 第3个RTT结束：8 MSS</w:t>
      </w:r>
    </w:p>
    <w:p w14:paraId="43939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 第4个RTT结束：12 MSS（达到ssthresh，切换为拥塞避免）</w:t>
      </w:r>
    </w:p>
    <w:p w14:paraId="5FFE3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- 第5个RTT结束：12 + 1 = 13 MSS</w:t>
      </w:r>
    </w:p>
    <w:p w14:paraId="377DA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</w:p>
    <w:p w14:paraId="1D986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第六章 应用层与网络安全</w:t>
      </w:r>
    </w:p>
    <w:p w14:paraId="54E76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一、单项选择题</w:t>
      </w:r>
    </w:p>
    <w:p w14:paraId="51864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B　2. C　3. B　4. B　5. C　6. C</w:t>
      </w:r>
    </w:p>
    <w:p w14:paraId="188D7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二、判断题</w:t>
      </w:r>
    </w:p>
    <w:p w14:paraId="2C6A2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 xml:space="preserve">1. √　2. </w:t>
      </w:r>
      <w:r>
        <w:rPr>
          <w:rFonts w:hint="eastAsia" w:ascii="Times New Roman" w:hAnsi="Times New Roman"/>
          <w:sz w:val="21"/>
        </w:rPr>
        <w:t>×</w:t>
      </w:r>
      <w:r>
        <w:rPr>
          <w:rFonts w:hint="eastAsia" w:ascii="Times New Roman" w:hAnsi="Times New Roman"/>
          <w:sz w:val="21"/>
        </w:rPr>
        <w:t>　3. ×　4. √　5. √</w:t>
      </w:r>
    </w:p>
    <w:p w14:paraId="1EC03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/>
          <w:sz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0B636B"/>
    <w:rsid w:val="212D6B7C"/>
    <w:rsid w:val="51C517E2"/>
    <w:rsid w:val="550B6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Lines="0" w:afterAutospacing="0" w:line="372" w:lineRule="auto"/>
      <w:jc w:val="center"/>
      <w:outlineLvl w:val="3"/>
    </w:pPr>
    <w:rPr>
      <w:rFonts w:ascii="Courier New" w:hAnsi="Courier New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2026-06-25T04:37:00Z</dcterms:created>
  <dc:creator>禾大壮</dc:creator>
  <cp:lastModifiedBy>禾大壮</cp:lastModifiedBy>
  <dcterms:modified xsi:type="dcterms:W3CDTF">2026-06-25T06:19:53Z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A95F750E16F649B68B4BF4ABB13A241E_11</vt:lpwstr>
  </property>
  <property fmtid="{D5CDD505-2E9C-101B-9397-08002B2CF9AE}" pid="4" name="KSOTemplateDocerSaveRecord">
    <vt:lpwstr>eyJoZGlkIjoiODI2ZWRmYTcyYzVlMGNjNmU3ZjMyN2EyOTA3NDdkZDQiLCJ1c2VySWQiOiIzMDg2Mzc5NjAifQ==</vt:lpwstr>
  </property>
</Properties>
</file>