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D1F27" w14:textId="77777777" w:rsidR="005148AC" w:rsidRDefault="005148AC">
      <w:pPr>
        <w:spacing w:line="1000" w:lineRule="exact"/>
        <w:jc w:val="center"/>
        <w:rPr>
          <w:rFonts w:ascii="仿宋_GB2312" w:eastAsia="仿宋_GB2312" w:hAnsi="华文中宋"/>
          <w:sz w:val="52"/>
          <w:szCs w:val="52"/>
        </w:rPr>
      </w:pPr>
    </w:p>
    <w:p w14:paraId="46F0FBD3" w14:textId="77777777" w:rsidR="005148AC" w:rsidRDefault="005148AC">
      <w:pPr>
        <w:spacing w:line="1000" w:lineRule="exact"/>
        <w:jc w:val="center"/>
        <w:rPr>
          <w:rFonts w:ascii="仿宋_GB2312" w:eastAsia="仿宋_GB2312" w:hAnsi="华文中宋"/>
          <w:sz w:val="52"/>
          <w:szCs w:val="52"/>
        </w:rPr>
      </w:pPr>
    </w:p>
    <w:p w14:paraId="25F9B3A2" w14:textId="77777777" w:rsidR="005148AC" w:rsidRDefault="00000000">
      <w:pPr>
        <w:spacing w:line="1000" w:lineRule="exact"/>
        <w:jc w:val="center"/>
        <w:rPr>
          <w:rFonts w:ascii="仿宋_GB2312" w:eastAsia="仿宋_GB2312" w:hAnsi="华文中宋"/>
          <w:b/>
          <w:bCs/>
          <w:sz w:val="52"/>
          <w:szCs w:val="52"/>
        </w:rPr>
      </w:pPr>
      <w:r>
        <w:rPr>
          <w:rFonts w:ascii="仿宋_GB2312" w:eastAsia="仿宋_GB2312" w:hAnsi="华文中宋" w:hint="eastAsia"/>
          <w:b/>
          <w:bCs/>
          <w:sz w:val="52"/>
          <w:szCs w:val="52"/>
        </w:rPr>
        <w:t>${title}国土空间规划</w:t>
      </w:r>
    </w:p>
    <w:p w14:paraId="776D097E" w14:textId="77777777" w:rsidR="005148AC" w:rsidRDefault="00000000">
      <w:pPr>
        <w:spacing w:line="1000" w:lineRule="exact"/>
        <w:jc w:val="center"/>
        <w:rPr>
          <w:rFonts w:ascii="仿宋_GB2312" w:eastAsia="仿宋_GB2312" w:hAnsi="华文中宋"/>
          <w:sz w:val="52"/>
          <w:szCs w:val="52"/>
        </w:rPr>
      </w:pPr>
      <w:r>
        <w:rPr>
          <w:rFonts w:ascii="仿宋_GB2312" w:eastAsia="仿宋_GB2312" w:hAnsi="华文中宋" w:hint="eastAsia"/>
          <w:b/>
          <w:bCs/>
          <w:sz w:val="52"/>
          <w:szCs w:val="52"/>
        </w:rPr>
        <w:t>（${startYear}-${endYear}年）</w:t>
      </w:r>
    </w:p>
    <w:p w14:paraId="2D121718" w14:textId="77777777" w:rsidR="005148AC" w:rsidRDefault="00000000">
      <w:pPr>
        <w:spacing w:line="1000" w:lineRule="exact"/>
        <w:jc w:val="center"/>
        <w:rPr>
          <w:rFonts w:ascii="仿宋_GB2312" w:eastAsia="仿宋_GB2312" w:hAnsi="仿宋_GB2312"/>
          <w:sz w:val="52"/>
          <w:szCs w:val="52"/>
        </w:rPr>
      </w:pPr>
      <w:r>
        <w:rPr>
          <w:rFonts w:ascii="仿宋_GB2312" w:eastAsia="仿宋_GB2312" w:hAnsi="仿宋_GB2312" w:hint="eastAsia"/>
          <w:b/>
          <w:bCs/>
          <w:sz w:val="52"/>
          <w:szCs w:val="52"/>
        </w:rPr>
        <w:t>技术审查报告</w:t>
      </w:r>
    </w:p>
    <w:p w14:paraId="2A0CB1FC" w14:textId="77777777" w:rsidR="005148AC" w:rsidRDefault="005148AC">
      <w:pPr>
        <w:spacing w:line="1000" w:lineRule="exact"/>
        <w:jc w:val="center"/>
        <w:rPr>
          <w:rFonts w:ascii="仿宋_GB2312" w:eastAsia="仿宋_GB2312" w:hAnsi="仿宋_GB2312"/>
          <w:sz w:val="52"/>
          <w:szCs w:val="52"/>
        </w:rPr>
      </w:pPr>
    </w:p>
    <w:p w14:paraId="4414E837" w14:textId="77777777" w:rsidR="005148AC" w:rsidRDefault="005148AC">
      <w:pPr>
        <w:spacing w:line="1000" w:lineRule="exact"/>
        <w:jc w:val="center"/>
        <w:rPr>
          <w:rFonts w:ascii="仿宋_GB2312" w:eastAsia="仿宋_GB2312" w:hAnsi="仿宋_GB2312"/>
          <w:sz w:val="52"/>
          <w:szCs w:val="52"/>
        </w:rPr>
      </w:pPr>
    </w:p>
    <w:p w14:paraId="711D4D62" w14:textId="77777777" w:rsidR="005148AC" w:rsidRDefault="005148AC">
      <w:pPr>
        <w:spacing w:line="1000" w:lineRule="exact"/>
        <w:jc w:val="center"/>
        <w:rPr>
          <w:rFonts w:ascii="仿宋_GB2312" w:eastAsia="仿宋_GB2312" w:hAnsi="仿宋_GB2312"/>
          <w:sz w:val="52"/>
          <w:szCs w:val="52"/>
        </w:rPr>
      </w:pPr>
    </w:p>
    <w:p w14:paraId="0C2EACC7" w14:textId="77777777" w:rsidR="005148AC" w:rsidRDefault="005148AC">
      <w:pPr>
        <w:spacing w:line="1000" w:lineRule="exact"/>
        <w:jc w:val="center"/>
        <w:rPr>
          <w:rFonts w:ascii="仿宋_GB2312" w:eastAsia="仿宋_GB2312" w:hAnsi="仿宋_GB2312"/>
          <w:sz w:val="52"/>
          <w:szCs w:val="52"/>
        </w:rPr>
      </w:pPr>
    </w:p>
    <w:p w14:paraId="75A711A7" w14:textId="77777777" w:rsidR="005148AC" w:rsidRDefault="00000000">
      <w:pPr>
        <w:jc w:val="center"/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自然资源部国土空间规划处</w:t>
      </w:r>
    </w:p>
    <w:p w14:paraId="255D18D3" w14:textId="77777777" w:rsidR="005148AC" w:rsidRDefault="00000000">
      <w:pPr>
        <w:jc w:val="center"/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${currentYear}年${currentMonth}月${currentDate}日</w:t>
      </w:r>
      <w:r>
        <w:rPr>
          <w:rFonts w:ascii="仿宋_GB2312" w:eastAsia="仿宋_GB2312" w:hint="eastAsia"/>
        </w:rPr>
        <w:br w:type="page"/>
      </w:r>
    </w:p>
    <w:p w14:paraId="7F8E1284" w14:textId="77777777" w:rsidR="005148AC" w:rsidRDefault="00000000">
      <w:pPr>
        <w:pStyle w:val="2"/>
        <w:spacing w:line="412" w:lineRule="auto"/>
        <w:rPr>
          <w:rFonts w:ascii="仿宋_GB2312" w:eastAsia="仿宋_GB2312" w:hAnsi="华文中宋"/>
        </w:rPr>
      </w:pPr>
      <w:r>
        <w:rPr>
          <w:rFonts w:ascii="仿宋_GB2312" w:eastAsia="仿宋_GB2312" w:hAnsi="华文中宋" w:hint="eastAsia"/>
        </w:rPr>
        <w:lastRenderedPageBreak/>
        <w:t>（一）规划成果</w:t>
      </w:r>
    </w:p>
    <w:p w14:paraId="0869572E" w14:textId="77777777" w:rsidR="005148AC" w:rsidRDefault="00000000">
      <w:pPr>
        <w:spacing w:before="187" w:line="440" w:lineRule="exact"/>
        <w:ind w:firstLineChars="300" w:firstLine="900"/>
        <w:rPr>
          <w:rFonts w:ascii="仿宋_GB2312" w:eastAsia="仿宋_GB2312" w:hAnsi="仿宋_GB2312"/>
          <w:sz w:val="30"/>
          <w:szCs w:val="30"/>
        </w:rPr>
      </w:pPr>
      <w:r>
        <w:rPr>
          <w:rFonts w:ascii="仿宋_GB2312" w:eastAsia="仿宋_GB2312" w:hAnsi="仿宋_GB2312" w:hint="eastAsia"/>
          <w:sz w:val="30"/>
          <w:szCs w:val="30"/>
        </w:rPr>
        <w:t>1、${name}国土空间规划（${startYear}-${endYear}年）</w:t>
      </w:r>
    </w:p>
    <w:p w14:paraId="4C4231B0" w14:textId="77777777" w:rsidR="005148AC" w:rsidRDefault="00000000">
      <w:pPr>
        <w:spacing w:before="187" w:line="440" w:lineRule="exact"/>
        <w:ind w:firstLineChars="300" w:firstLine="900"/>
        <w:rPr>
          <w:rFonts w:ascii="仿宋_GB2312" w:eastAsia="仿宋_GB2312" w:hAnsi="仿宋_GB2312"/>
          <w:sz w:val="30"/>
          <w:szCs w:val="30"/>
        </w:rPr>
      </w:pPr>
      <w:r>
        <w:rPr>
          <w:rFonts w:ascii="仿宋_GB2312" w:eastAsia="仿宋_GB2312" w:hAnsi="仿宋_GB2312" w:hint="eastAsia"/>
          <w:sz w:val="30"/>
          <w:szCs w:val="30"/>
        </w:rPr>
        <w:t>${list1}</w:t>
      </w:r>
    </w:p>
    <w:p w14:paraId="22790CB3" w14:textId="77777777" w:rsidR="005148AC" w:rsidRDefault="00000000">
      <w:pPr>
        <w:pStyle w:val="2"/>
        <w:spacing w:line="412" w:lineRule="auto"/>
        <w:rPr>
          <w:rFonts w:ascii="仿宋_GB2312" w:eastAsia="仿宋_GB2312" w:hAnsi="华文中宋"/>
        </w:rPr>
      </w:pPr>
      <w:r>
        <w:rPr>
          <w:rFonts w:ascii="仿宋_GB2312" w:eastAsia="仿宋_GB2312" w:hAnsi="华文中宋" w:hint="eastAsia"/>
        </w:rPr>
        <w:t>（二）审查依据</w:t>
      </w:r>
    </w:p>
    <w:p w14:paraId="18E8E7C0" w14:textId="77777777" w:rsidR="005148AC" w:rsidRDefault="00000000">
      <w:pPr>
        <w:spacing w:before="187" w:line="440" w:lineRule="exact"/>
        <w:ind w:firstLineChars="300" w:firstLine="900"/>
        <w:rPr>
          <w:rFonts w:ascii="仿宋_GB2312" w:eastAsia="仿宋_GB2312" w:hAnsi="仿宋_GB2312"/>
          <w:sz w:val="30"/>
          <w:szCs w:val="30"/>
        </w:rPr>
      </w:pPr>
      <w:r>
        <w:rPr>
          <w:rFonts w:ascii="仿宋_GB2312" w:eastAsia="仿宋_GB2312" w:hAnsi="仿宋_GB2312" w:hint="eastAsia"/>
          <w:sz w:val="30"/>
          <w:szCs w:val="30"/>
        </w:rPr>
        <w:t>1、中华人民共和国城乡规划法（2008年1月1日实施）</w:t>
      </w:r>
    </w:p>
    <w:p w14:paraId="3A0F777C" w14:textId="77777777" w:rsidR="005148AC" w:rsidRDefault="00000000">
      <w:pPr>
        <w:spacing w:before="187" w:line="440" w:lineRule="exact"/>
        <w:ind w:firstLineChars="300" w:firstLine="900"/>
        <w:rPr>
          <w:rFonts w:ascii="仿宋_GB2312" w:eastAsia="仿宋_GB2312" w:hAnsi="仿宋_GB2312"/>
          <w:sz w:val="30"/>
          <w:szCs w:val="30"/>
        </w:rPr>
      </w:pPr>
      <w:r>
        <w:rPr>
          <w:rFonts w:ascii="仿宋_GB2312" w:eastAsia="仿宋_GB2312" w:hAnsi="仿宋_GB2312" w:hint="eastAsia"/>
          <w:sz w:val="30"/>
          <w:szCs w:val="30"/>
        </w:rPr>
        <w:t>${list2}</w:t>
      </w:r>
    </w:p>
    <w:p w14:paraId="7E679580" w14:textId="77777777" w:rsidR="005148AC" w:rsidRDefault="00000000">
      <w:pPr>
        <w:pStyle w:val="2"/>
        <w:spacing w:line="412" w:lineRule="auto"/>
        <w:rPr>
          <w:rFonts w:ascii="仿宋_GB2312" w:eastAsia="仿宋_GB2312" w:hAnsi="华文中宋"/>
        </w:rPr>
      </w:pPr>
      <w:r>
        <w:rPr>
          <w:rFonts w:ascii="仿宋_GB2312" w:eastAsia="仿宋_GB2312" w:hAnsi="华文中宋" w:hint="eastAsia"/>
        </w:rPr>
        <w:t>（三）审查体检表</w:t>
      </w:r>
    </w:p>
    <w:p w14:paraId="66DF5E50" w14:textId="77777777" w:rsidR="005148AC" w:rsidRDefault="00000000">
      <w:pPr>
        <w:spacing w:before="120" w:line="360" w:lineRule="auto"/>
        <w:ind w:firstLineChars="300" w:firstLine="900"/>
        <w:rPr>
          <w:rFonts w:ascii="仿宋_GB2312" w:eastAsia="仿宋_GB2312" w:hAnsi="仿宋_GB2312"/>
          <w:sz w:val="30"/>
          <w:szCs w:val="30"/>
        </w:rPr>
      </w:pPr>
      <w:r>
        <w:rPr>
          <w:rFonts w:ascii="仿宋_GB2312" w:eastAsia="仿宋_GB2312" w:hAnsi="仿宋_GB2312" w:hint="eastAsia"/>
          <w:sz w:val="30"/>
          <w:szCs w:val="30"/>
        </w:rPr>
        <w:t>本次审查内容分为技术性审核和成果规范性审核具体情况如下：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413"/>
        <w:gridCol w:w="1417"/>
        <w:gridCol w:w="2552"/>
        <w:gridCol w:w="1417"/>
        <w:gridCol w:w="1418"/>
      </w:tblGrid>
      <w:tr w:rsidR="005148AC" w14:paraId="40C95EA6" w14:textId="77777777">
        <w:trPr>
          <w:trHeight w:val="2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204FF" w14:textId="77777777" w:rsidR="005148AC" w:rsidRDefault="00000000">
            <w:pPr>
              <w:widowControl/>
              <w:jc w:val="left"/>
              <w:rPr>
                <w:rFonts w:ascii="仿宋_GB2312" w:eastAsia="仿宋_GB2312" w:hAnsi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等线" w:hint="eastAsia"/>
                <w:b/>
                <w:bCs/>
                <w:color w:val="000000"/>
                <w:szCs w:val="21"/>
              </w:rPr>
              <w:t>审查模块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66D9F" w14:textId="77777777" w:rsidR="005148AC" w:rsidRDefault="00000000">
            <w:pPr>
              <w:widowControl/>
              <w:jc w:val="left"/>
              <w:rPr>
                <w:rFonts w:ascii="仿宋_GB2312" w:eastAsia="仿宋_GB2312" w:hAnsi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等线" w:hint="eastAsia"/>
                <w:b/>
                <w:bCs/>
                <w:color w:val="000000"/>
                <w:szCs w:val="21"/>
              </w:rPr>
              <w:t>审查分类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85570" w14:textId="77777777" w:rsidR="005148AC" w:rsidRDefault="00000000">
            <w:pPr>
              <w:widowControl/>
              <w:jc w:val="left"/>
              <w:rPr>
                <w:rFonts w:ascii="仿宋_GB2312" w:eastAsia="仿宋_GB2312" w:hAnsi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等线" w:hint="eastAsia"/>
                <w:b/>
                <w:bCs/>
                <w:color w:val="000000"/>
                <w:szCs w:val="21"/>
              </w:rPr>
              <w:t>审查要点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27A16" w14:textId="77777777" w:rsidR="005148AC" w:rsidRDefault="00000000">
            <w:pPr>
              <w:widowControl/>
              <w:jc w:val="left"/>
              <w:rPr>
                <w:rFonts w:ascii="仿宋_GB2312" w:eastAsia="仿宋_GB2312" w:hAnsi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等线" w:cs="宋体" w:hint="eastAsia"/>
                <w:b/>
                <w:bCs/>
                <w:color w:val="000000"/>
                <w:kern w:val="0"/>
                <w:szCs w:val="21"/>
              </w:rPr>
              <w:t>机审结果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27403" w14:textId="77777777" w:rsidR="005148AC" w:rsidRDefault="00000000">
            <w:pPr>
              <w:widowControl/>
              <w:jc w:val="left"/>
              <w:rPr>
                <w:rFonts w:ascii="仿宋_GB2312" w:eastAsia="仿宋_GB2312" w:hAnsi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等线" w:cs="宋体" w:hint="eastAsia"/>
                <w:b/>
                <w:bCs/>
                <w:color w:val="000000"/>
                <w:kern w:val="0"/>
                <w:szCs w:val="21"/>
              </w:rPr>
              <w:t>结果说明</w:t>
            </w:r>
          </w:p>
        </w:tc>
      </w:tr>
      <w:tr w:rsidR="005148AC" w14:paraId="2F1F49CD" w14:textId="77777777">
        <w:trPr>
          <w:trHeight w:val="25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0CBB1" w14:textId="77777777" w:rsidR="005148AC" w:rsidRDefault="00000000">
            <w:pPr>
              <w:widowControl/>
              <w:jc w:val="left"/>
              <w:rPr>
                <w:rFonts w:ascii="仿宋_GB2312" w:eastAsia="仿宋_GB2312" w:hAnsi="等线" w:cs="宋体"/>
                <w:kern w:val="0"/>
                <w:szCs w:val="21"/>
              </w:rPr>
            </w:pPr>
            <w:r>
              <w:rPr>
                <w:rFonts w:ascii="仿宋_GB2312" w:eastAsia="仿宋_GB2312" w:hAnsi="等线" w:cs="宋体" w:hint="eastAsia"/>
                <w:kern w:val="0"/>
                <w:szCs w:val="21"/>
              </w:rPr>
              <w:t>空间一致性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3006C" w14:textId="77777777" w:rsidR="005148AC" w:rsidRDefault="00000000">
            <w:pPr>
              <w:widowControl/>
              <w:jc w:val="left"/>
              <w:rPr>
                <w:rFonts w:ascii="仿宋_GB2312" w:eastAsia="仿宋_GB2312" w:hAnsi="等线" w:cs="宋体"/>
                <w:kern w:val="0"/>
                <w:szCs w:val="21"/>
              </w:rPr>
            </w:pPr>
            <w:r>
              <w:rPr>
                <w:rFonts w:ascii="仿宋_GB2312" w:eastAsia="仿宋_GB2312" w:hAnsi="等线" w:cs="宋体" w:hint="eastAsia"/>
                <w:kern w:val="0"/>
                <w:szCs w:val="21"/>
              </w:rPr>
              <w:t>生态保护红线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1C3EEC7" w14:textId="77777777" w:rsidR="005148AC" w:rsidRDefault="00000000">
            <w:pPr>
              <w:widowControl/>
              <w:jc w:val="left"/>
              <w:rPr>
                <w:rFonts w:ascii="仿宋_GB2312" w:eastAsia="仿宋_GB2312" w:hAnsi="等线" w:cs="宋体"/>
                <w:kern w:val="0"/>
                <w:szCs w:val="21"/>
              </w:rPr>
            </w:pPr>
            <w:r>
              <w:rPr>
                <w:rFonts w:ascii="仿宋_GB2312" w:eastAsia="仿宋_GB2312" w:hAnsi="等线" w:cs="宋体" w:hint="eastAsia"/>
                <w:kern w:val="0"/>
                <w:szCs w:val="21"/>
              </w:rPr>
              <w:t>压覆国家重大基础设施分析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ABFCF8" w14:textId="77777777" w:rsidR="005148AC" w:rsidRDefault="00000000">
            <w:pPr>
              <w:widowControl/>
              <w:jc w:val="left"/>
              <w:rPr>
                <w:rFonts w:ascii="仿宋_GB2312" w:eastAsia="仿宋_GB2312" w:hAnsi="Helvetica Neue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Helvetica Neue" w:hint="eastAsia"/>
                <w:color w:val="000000"/>
                <w:szCs w:val="21"/>
              </w:rPr>
              <w:t>通过/可能存在问题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14842B" w14:textId="77777777" w:rsidR="005148AC" w:rsidRDefault="00000000">
            <w:pPr>
              <w:widowControl/>
              <w:jc w:val="left"/>
              <w:rPr>
                <w:rFonts w:ascii="仿宋_GB2312" w:eastAsia="仿宋_GB2312" w:hAnsi="Helvetica Neue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Helvetica Neue" w:cs="宋体" w:hint="eastAsia"/>
                <w:color w:val="000000"/>
                <w:kern w:val="0"/>
                <w:szCs w:val="21"/>
              </w:rPr>
              <w:t>压覆面积为（）平方米</w:t>
            </w:r>
          </w:p>
        </w:tc>
      </w:tr>
      <w:tr w:rsidR="005148AC" w14:paraId="4D7BDA3C" w14:textId="77777777">
        <w:trPr>
          <w:trHeight w:val="25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F11C4" w14:textId="77777777" w:rsidR="005148AC" w:rsidRDefault="00000000">
            <w:pPr>
              <w:widowControl/>
              <w:jc w:val="left"/>
              <w:rPr>
                <w:rFonts w:ascii="仿宋_GB2312" w:eastAsia="仿宋_GB2312" w:hAnsi="等线" w:cs="宋体"/>
                <w:kern w:val="0"/>
                <w:szCs w:val="21"/>
              </w:rPr>
            </w:pPr>
            <w:r>
              <w:rPr>
                <w:rFonts w:ascii="仿宋_GB2312" w:eastAsia="仿宋_GB2312" w:hAnsi="等线" w:cs="宋体" w:hint="eastAsia"/>
                <w:kern w:val="0"/>
                <w:szCs w:val="21"/>
              </w:rPr>
              <w:t>空间一致性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9734F" w14:textId="77777777" w:rsidR="005148AC" w:rsidRDefault="00000000">
            <w:pPr>
              <w:widowControl/>
              <w:jc w:val="left"/>
              <w:rPr>
                <w:rFonts w:ascii="仿宋_GB2312" w:eastAsia="仿宋_GB2312" w:hAnsi="等线" w:cs="宋体"/>
                <w:kern w:val="0"/>
                <w:szCs w:val="21"/>
              </w:rPr>
            </w:pPr>
            <w:r>
              <w:rPr>
                <w:rFonts w:ascii="仿宋_GB2312" w:eastAsia="仿宋_GB2312" w:hAnsi="等线" w:cs="宋体" w:hint="eastAsia"/>
                <w:kern w:val="0"/>
                <w:szCs w:val="21"/>
              </w:rPr>
              <w:t>生态保护红线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7094EC7" w14:textId="77777777" w:rsidR="005148AC" w:rsidRDefault="00000000">
            <w:pPr>
              <w:widowControl/>
              <w:jc w:val="left"/>
              <w:rPr>
                <w:rFonts w:ascii="仿宋_GB2312" w:eastAsia="仿宋_GB2312" w:hAnsi="等线" w:cs="宋体"/>
                <w:kern w:val="0"/>
                <w:szCs w:val="21"/>
              </w:rPr>
            </w:pPr>
            <w:r>
              <w:rPr>
                <w:rFonts w:ascii="仿宋_GB2312" w:eastAsia="仿宋_GB2312" w:hAnsi="等线" w:cs="宋体" w:hint="eastAsia"/>
                <w:kern w:val="0"/>
                <w:szCs w:val="21"/>
              </w:rPr>
              <w:t>压覆重大民生保障项目分析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200128" w14:textId="77777777" w:rsidR="005148AC" w:rsidRDefault="00000000">
            <w:pPr>
              <w:widowControl/>
              <w:jc w:val="left"/>
              <w:rPr>
                <w:rFonts w:ascii="仿宋_GB2312" w:eastAsia="仿宋_GB2312" w:hAnsi="Helvetica Neue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Helvetica Neue" w:hint="eastAsia"/>
                <w:color w:val="000000"/>
                <w:szCs w:val="21"/>
              </w:rPr>
              <w:t>通过/可能存在问题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D95418" w14:textId="77777777" w:rsidR="005148AC" w:rsidRDefault="00000000">
            <w:pPr>
              <w:widowControl/>
              <w:jc w:val="left"/>
              <w:rPr>
                <w:rFonts w:ascii="仿宋_GB2312" w:eastAsia="仿宋_GB2312" w:hAnsi="Helvetica Neue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Helvetica Neue" w:cs="宋体" w:hint="eastAsia"/>
                <w:color w:val="000000"/>
                <w:kern w:val="0"/>
                <w:szCs w:val="21"/>
              </w:rPr>
              <w:t>压覆面积为（）平方米</w:t>
            </w:r>
          </w:p>
        </w:tc>
      </w:tr>
      <w:tr w:rsidR="005148AC" w14:paraId="44E991D3" w14:textId="77777777">
        <w:trPr>
          <w:trHeight w:val="25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00E82" w14:textId="58F81938" w:rsidR="005148AC" w:rsidRDefault="00000000">
            <w:pPr>
              <w:widowControl/>
              <w:jc w:val="left"/>
              <w:rPr>
                <w:rFonts w:ascii="仿宋_GB2312" w:eastAsia="仿宋_GB2312" w:hAnsi="等线" w:cs="宋体"/>
                <w:strike/>
                <w:kern w:val="0"/>
                <w:szCs w:val="21"/>
              </w:rPr>
            </w:pPr>
            <w:r>
              <w:rPr>
                <w:rFonts w:ascii="仿宋_GB2312" w:eastAsia="仿宋_GB2312" w:hAnsi="等线" w:cs="宋体" w:hint="eastAsia"/>
                <w:strike/>
                <w:kern w:val="0"/>
                <w:szCs w:val="21"/>
              </w:rPr>
              <w:t>${tb1}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95B7C" w14:textId="77777777" w:rsidR="005148AC" w:rsidRDefault="005148AC">
            <w:pPr>
              <w:widowControl/>
              <w:jc w:val="left"/>
              <w:rPr>
                <w:rFonts w:ascii="仿宋_GB2312" w:eastAsia="仿宋_GB2312" w:hAnsi="等线" w:cs="宋体"/>
                <w:strike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F6757BF" w14:textId="77777777" w:rsidR="005148AC" w:rsidRDefault="005148AC">
            <w:pPr>
              <w:widowControl/>
              <w:jc w:val="left"/>
              <w:rPr>
                <w:rFonts w:ascii="仿宋_GB2312" w:eastAsia="仿宋_GB2312" w:hAnsi="等线" w:cs="宋体"/>
                <w:strike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9E20F6" w14:textId="77777777" w:rsidR="005148AC" w:rsidRDefault="005148AC">
            <w:pPr>
              <w:widowControl/>
              <w:jc w:val="left"/>
              <w:rPr>
                <w:rFonts w:ascii="仿宋_GB2312" w:eastAsia="仿宋_GB2312" w:hAnsi="Helvetica Neue" w:cs="宋体"/>
                <w:strike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370C2" w14:textId="77777777" w:rsidR="005148AC" w:rsidRDefault="005148AC">
            <w:pPr>
              <w:widowControl/>
              <w:jc w:val="left"/>
              <w:rPr>
                <w:rFonts w:ascii="仿宋_GB2312" w:eastAsia="仿宋_GB2312" w:hAnsi="Helvetica Neue" w:cs="宋体"/>
                <w:strike/>
                <w:color w:val="000000"/>
                <w:kern w:val="0"/>
                <w:szCs w:val="21"/>
              </w:rPr>
            </w:pPr>
          </w:p>
        </w:tc>
      </w:tr>
    </w:tbl>
    <w:p w14:paraId="4F8C3334" w14:textId="77777777" w:rsidR="005148AC" w:rsidRDefault="005148AC">
      <w:pPr>
        <w:spacing w:before="120" w:line="360" w:lineRule="auto"/>
        <w:rPr>
          <w:rFonts w:ascii="仿宋_GB2312" w:eastAsia="仿宋_GB2312" w:hAnsi="仿宋_GB2312"/>
          <w:sz w:val="30"/>
          <w:szCs w:val="30"/>
        </w:rPr>
      </w:pPr>
    </w:p>
    <w:p w14:paraId="50952CC7" w14:textId="77777777" w:rsidR="005148AC" w:rsidRDefault="00000000">
      <w:pPr>
        <w:pStyle w:val="2"/>
        <w:spacing w:line="412" w:lineRule="auto"/>
        <w:rPr>
          <w:rFonts w:ascii="仿宋_GB2312" w:eastAsia="仿宋_GB2312" w:hAnsi="华文中宋"/>
        </w:rPr>
      </w:pPr>
      <w:r>
        <w:rPr>
          <w:rFonts w:ascii="仿宋_GB2312" w:eastAsia="仿宋_GB2312" w:hAnsi="华文中宋" w:hint="eastAsia"/>
        </w:rPr>
        <w:t>附件</w:t>
      </w:r>
    </w:p>
    <w:p w14:paraId="05E3B4CC" w14:textId="77777777" w:rsidR="005148AC" w:rsidRDefault="00000000">
      <w:pPr>
        <w:jc w:val="center"/>
        <w:rPr>
          <w:rFonts w:ascii="仿宋_GB2312" w:eastAsia="仿宋_GB2312" w:hAnsi="华文中宋"/>
          <w:sz w:val="30"/>
          <w:szCs w:val="30"/>
        </w:rPr>
      </w:pPr>
      <w:r>
        <w:rPr>
          <w:rFonts w:ascii="仿宋_GB2312" w:eastAsia="仿宋_GB2312" w:hAnsi="华文中宋" w:hint="eastAsia"/>
          <w:sz w:val="30"/>
          <w:szCs w:val="30"/>
        </w:rPr>
        <w:t>${name}国土空间规划（${startYear}-${endYear}年）</w:t>
      </w:r>
    </w:p>
    <w:p w14:paraId="0B9BBC2C" w14:textId="77777777" w:rsidR="005148AC" w:rsidRDefault="00000000">
      <w:pPr>
        <w:jc w:val="center"/>
        <w:rPr>
          <w:rFonts w:ascii="仿宋_GB2312" w:eastAsia="仿宋_GB2312" w:hAnsi="华文中宋"/>
          <w:sz w:val="28"/>
          <w:szCs w:val="28"/>
        </w:rPr>
      </w:pPr>
      <w:r>
        <w:rPr>
          <w:rFonts w:ascii="仿宋_GB2312" w:eastAsia="仿宋_GB2312" w:hAnsi="华文中宋" w:hint="eastAsia"/>
          <w:sz w:val="28"/>
          <w:szCs w:val="28"/>
        </w:rPr>
        <w:t>一、成果审核情况表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791"/>
        <w:gridCol w:w="6495"/>
      </w:tblGrid>
      <w:tr w:rsidR="005148AC" w14:paraId="28610689" w14:textId="77777777">
        <w:trPr>
          <w:trHeight w:val="540"/>
        </w:trPr>
        <w:tc>
          <w:tcPr>
            <w:tcW w:w="8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E9117" w14:textId="77777777" w:rsidR="005148AC" w:rsidRDefault="00000000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 w:hint="eastAsia"/>
                <w:b/>
                <w:bCs/>
                <w:szCs w:val="21"/>
              </w:rPr>
              <w:t>一、指标符合性</w:t>
            </w:r>
          </w:p>
        </w:tc>
      </w:tr>
      <w:tr w:rsidR="005148AC" w14:paraId="584D578F" w14:textId="77777777">
        <w:trPr>
          <w:trHeight w:val="555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46DE4" w14:textId="77777777" w:rsidR="005148AC" w:rsidRDefault="00000000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 w:hint="eastAsia"/>
                <w:b/>
                <w:bCs/>
                <w:szCs w:val="21"/>
              </w:rPr>
              <w:t>原文位置</w:t>
            </w:r>
          </w:p>
        </w:tc>
        <w:tc>
          <w:tcPr>
            <w:tcW w:w="6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89F8B" w14:textId="77777777" w:rsidR="005148AC" w:rsidRDefault="00000000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 w:hint="eastAsia"/>
                <w:b/>
                <w:bCs/>
                <w:szCs w:val="21"/>
              </w:rPr>
              <w:t>审查意见</w:t>
            </w:r>
          </w:p>
        </w:tc>
      </w:tr>
      <w:tr w:rsidR="005148AC" w14:paraId="1391DC88" w14:textId="77777777">
        <w:trPr>
          <w:trHeight w:val="540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4EE67" w14:textId="77777777" w:rsidR="005148AC" w:rsidRDefault="00000000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 w:hint="eastAsia"/>
                <w:szCs w:val="21"/>
              </w:rPr>
              <w:t>指标a</w:t>
            </w:r>
          </w:p>
        </w:tc>
        <w:tc>
          <w:tcPr>
            <w:tcW w:w="6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ABD02" w14:textId="77777777" w:rsidR="005148AC" w:rsidRDefault="00000000">
            <w:pPr>
              <w:jc w:val="left"/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 w:hint="eastAsia"/>
                <w:szCs w:val="21"/>
              </w:rPr>
              <w:t>指标a的意见</w:t>
            </w:r>
          </w:p>
        </w:tc>
      </w:tr>
      <w:tr w:rsidR="005148AC" w14:paraId="3D44C483" w14:textId="77777777">
        <w:trPr>
          <w:trHeight w:val="540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608F9" w14:textId="77777777" w:rsidR="005148AC" w:rsidRDefault="00000000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 w:hint="eastAsia"/>
                <w:szCs w:val="21"/>
              </w:rPr>
              <w:t>指标b</w:t>
            </w:r>
          </w:p>
        </w:tc>
        <w:tc>
          <w:tcPr>
            <w:tcW w:w="6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321CF" w14:textId="77777777" w:rsidR="005148AC" w:rsidRDefault="00000000">
            <w:pPr>
              <w:jc w:val="left"/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 w:hint="eastAsia"/>
                <w:szCs w:val="21"/>
              </w:rPr>
              <w:t>指标b的意见</w:t>
            </w:r>
          </w:p>
        </w:tc>
      </w:tr>
      <w:tr w:rsidR="005148AC" w14:paraId="1D10F821" w14:textId="77777777">
        <w:trPr>
          <w:trHeight w:val="540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3A5EB" w14:textId="77777777" w:rsidR="005148AC" w:rsidRDefault="00000000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 w:hint="eastAsia"/>
                <w:szCs w:val="21"/>
              </w:rPr>
              <w:lastRenderedPageBreak/>
              <w:t>${tbAddRow:tb2}</w:t>
            </w:r>
          </w:p>
        </w:tc>
        <w:tc>
          <w:tcPr>
            <w:tcW w:w="6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0D10E" w14:textId="77777777" w:rsidR="005148AC" w:rsidRDefault="005148AC">
            <w:pPr>
              <w:jc w:val="left"/>
              <w:rPr>
                <w:rFonts w:ascii="仿宋_GB2312" w:eastAsia="仿宋_GB2312" w:hAnsi="仿宋_GB2312"/>
                <w:szCs w:val="21"/>
              </w:rPr>
            </w:pPr>
          </w:p>
        </w:tc>
      </w:tr>
    </w:tbl>
    <w:p w14:paraId="2F0BCF00" w14:textId="77777777" w:rsidR="005148AC" w:rsidRDefault="005148AC">
      <w:pPr>
        <w:jc w:val="center"/>
        <w:rPr>
          <w:rFonts w:ascii="仿宋_GB2312" w:eastAsia="仿宋_GB2312" w:hAnsi="华文中宋"/>
          <w:sz w:val="28"/>
          <w:szCs w:val="28"/>
        </w:rPr>
      </w:pPr>
    </w:p>
    <w:p w14:paraId="7310F1A3" w14:textId="77777777" w:rsidR="005148AC" w:rsidRDefault="00000000">
      <w:pPr>
        <w:jc w:val="center"/>
        <w:rPr>
          <w:rFonts w:ascii="仿宋_GB2312" w:eastAsia="仿宋_GB2312" w:hAnsi="华文中宋"/>
          <w:sz w:val="28"/>
          <w:szCs w:val="28"/>
        </w:rPr>
      </w:pPr>
      <w:r>
        <w:rPr>
          <w:rFonts w:ascii="仿宋_GB2312" w:eastAsia="仿宋_GB2312" w:hAnsi="华文中宋" w:hint="eastAsia"/>
          <w:sz w:val="28"/>
          <w:szCs w:val="28"/>
        </w:rPr>
        <w:t>二、上位规划指标体系的传导与管控情况表</w:t>
      </w:r>
    </w:p>
    <w:tbl>
      <w:tblPr>
        <w:tblStyle w:val="ad"/>
        <w:tblW w:w="0" w:type="auto"/>
        <w:tblInd w:w="-420" w:type="dxa"/>
        <w:tblLook w:val="04A0" w:firstRow="1" w:lastRow="0" w:firstColumn="1" w:lastColumn="0" w:noHBand="0" w:noVBand="1"/>
      </w:tblPr>
      <w:tblGrid>
        <w:gridCol w:w="1791"/>
        <w:gridCol w:w="1165"/>
        <w:gridCol w:w="672"/>
        <w:gridCol w:w="837"/>
        <w:gridCol w:w="761"/>
        <w:gridCol w:w="1183"/>
        <w:gridCol w:w="946"/>
        <w:gridCol w:w="663"/>
        <w:gridCol w:w="688"/>
      </w:tblGrid>
      <w:tr w:rsidR="005148AC" w14:paraId="1A87FDF3" w14:textId="77777777">
        <w:trPr>
          <w:trHeight w:val="405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12F4B8" w14:textId="77777777" w:rsidR="005148AC" w:rsidRDefault="00000000">
            <w:pPr>
              <w:jc w:val="center"/>
              <w:rPr>
                <w:rFonts w:ascii="仿宋_GB2312" w:eastAsia="仿宋_GB2312" w:hAnsi="仿宋_GB2312"/>
                <w:b/>
                <w:bCs/>
                <w:szCs w:val="21"/>
                <w:highlight w:val="yellow"/>
              </w:rPr>
            </w:pPr>
            <w:r>
              <w:rPr>
                <w:rFonts w:ascii="仿宋_GB2312" w:eastAsia="仿宋_GB2312" w:hAnsi="仿宋_GB2312" w:hint="eastAsia"/>
                <w:b/>
                <w:bCs/>
                <w:szCs w:val="21"/>
                <w:highlight w:val="yellow"/>
              </w:rPr>
              <w:t>序号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433673" w14:textId="77777777" w:rsidR="005148AC" w:rsidRDefault="00000000">
            <w:pPr>
              <w:jc w:val="center"/>
              <w:rPr>
                <w:rFonts w:ascii="仿宋_GB2312" w:eastAsia="仿宋_GB2312" w:hAnsi="仿宋_GB2312"/>
                <w:szCs w:val="21"/>
                <w:highlight w:val="yellow"/>
              </w:rPr>
            </w:pPr>
            <w:r>
              <w:rPr>
                <w:rFonts w:ascii="仿宋_GB2312" w:eastAsia="仿宋_GB2312" w:hAnsi="仿宋_GB2312" w:hint="eastAsia"/>
                <w:b/>
                <w:bCs/>
                <w:szCs w:val="21"/>
                <w:highlight w:val="yellow"/>
              </w:rPr>
              <w:t>指标名称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8C9A24" w14:textId="77777777" w:rsidR="005148AC" w:rsidRDefault="00000000">
            <w:pPr>
              <w:jc w:val="center"/>
              <w:rPr>
                <w:rFonts w:ascii="仿宋_GB2312" w:eastAsia="仿宋_GB2312" w:hAnsi="仿宋_GB2312"/>
                <w:szCs w:val="21"/>
                <w:highlight w:val="yellow"/>
              </w:rPr>
            </w:pPr>
            <w:r>
              <w:rPr>
                <w:rFonts w:ascii="仿宋_GB2312" w:eastAsia="仿宋_GB2312" w:hAnsi="仿宋_GB2312" w:hint="eastAsia"/>
                <w:b/>
                <w:bCs/>
                <w:szCs w:val="21"/>
                <w:highlight w:val="yellow"/>
              </w:rPr>
              <w:t>单位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02320B" w14:textId="77777777" w:rsidR="005148AC" w:rsidRDefault="00000000">
            <w:pPr>
              <w:jc w:val="center"/>
              <w:rPr>
                <w:rFonts w:ascii="仿宋_GB2312" w:eastAsia="仿宋_GB2312" w:hAnsi="仿宋_GB2312"/>
                <w:szCs w:val="21"/>
                <w:highlight w:val="yellow"/>
              </w:rPr>
            </w:pPr>
            <w:r>
              <w:rPr>
                <w:rFonts w:ascii="仿宋_GB2312" w:eastAsia="仿宋_GB2312" w:hAnsi="仿宋_GB2312" w:hint="eastAsia"/>
                <w:b/>
                <w:bCs/>
                <w:szCs w:val="21"/>
                <w:highlight w:val="yellow"/>
              </w:rPr>
              <w:t>属性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46971B" w14:textId="77777777" w:rsidR="005148AC" w:rsidRDefault="00000000">
            <w:pPr>
              <w:jc w:val="center"/>
              <w:rPr>
                <w:rFonts w:ascii="仿宋_GB2312" w:eastAsia="仿宋_GB2312" w:hAnsi="仿宋_GB2312"/>
                <w:szCs w:val="21"/>
                <w:highlight w:val="yellow"/>
              </w:rPr>
            </w:pPr>
            <w:r>
              <w:rPr>
                <w:rFonts w:ascii="仿宋_GB2312" w:eastAsia="仿宋_GB2312" w:hAnsi="仿宋_GB2312" w:hint="eastAsia"/>
                <w:b/>
                <w:bCs/>
                <w:szCs w:val="21"/>
                <w:highlight w:val="yellow"/>
              </w:rPr>
              <w:t>年份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1FA8BF" w14:textId="77777777" w:rsidR="005148AC" w:rsidRDefault="00000000">
            <w:pPr>
              <w:jc w:val="center"/>
              <w:rPr>
                <w:rFonts w:ascii="仿宋_GB2312" w:eastAsia="仿宋_GB2312" w:hAnsi="仿宋_GB2312"/>
                <w:szCs w:val="21"/>
                <w:highlight w:val="yellow"/>
              </w:rPr>
            </w:pPr>
            <w:r>
              <w:rPr>
                <w:rFonts w:ascii="仿宋_GB2312" w:eastAsia="仿宋_GB2312" w:hAnsi="仿宋_GB2312" w:hint="eastAsia"/>
                <w:b/>
                <w:bCs/>
                <w:szCs w:val="21"/>
                <w:highlight w:val="yellow"/>
              </w:rPr>
              <w:t>文本上报值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997B3C" w14:textId="77777777" w:rsidR="005148AC" w:rsidRDefault="00000000">
            <w:pPr>
              <w:jc w:val="center"/>
              <w:rPr>
                <w:rFonts w:ascii="仿宋_GB2312" w:eastAsia="仿宋_GB2312" w:hAnsi="仿宋_GB2312"/>
                <w:szCs w:val="21"/>
                <w:highlight w:val="yellow"/>
              </w:rPr>
            </w:pPr>
            <w:r>
              <w:rPr>
                <w:rFonts w:ascii="仿宋_GB2312" w:eastAsia="仿宋_GB2312" w:hAnsi="仿宋_GB2312" w:hint="eastAsia"/>
                <w:b/>
                <w:bCs/>
                <w:szCs w:val="21"/>
                <w:highlight w:val="yellow"/>
              </w:rPr>
              <w:t>上级下达指标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198117" w14:textId="77777777" w:rsidR="005148AC" w:rsidRDefault="00000000">
            <w:pPr>
              <w:jc w:val="center"/>
              <w:rPr>
                <w:rFonts w:ascii="仿宋_GB2312" w:eastAsia="仿宋_GB2312" w:hAnsi="仿宋_GB2312"/>
                <w:b/>
                <w:bCs/>
                <w:szCs w:val="21"/>
                <w:highlight w:val="yellow"/>
              </w:rPr>
            </w:pPr>
            <w:r>
              <w:rPr>
                <w:rFonts w:ascii="仿宋_GB2312" w:eastAsia="仿宋_GB2312" w:hAnsi="仿宋_GB2312" w:hint="eastAsia"/>
                <w:b/>
                <w:bCs/>
                <w:szCs w:val="21"/>
                <w:highlight w:val="yellow"/>
              </w:rPr>
              <w:t>差值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7A3674" w14:textId="77777777" w:rsidR="005148AC" w:rsidRDefault="00000000">
            <w:pPr>
              <w:jc w:val="center"/>
              <w:rPr>
                <w:rFonts w:ascii="仿宋_GB2312" w:eastAsia="仿宋_GB2312" w:hAnsi="仿宋_GB2312"/>
                <w:szCs w:val="21"/>
                <w:highlight w:val="yellow"/>
              </w:rPr>
            </w:pPr>
            <w:r>
              <w:rPr>
                <w:rFonts w:ascii="仿宋_GB2312" w:eastAsia="仿宋_GB2312" w:hAnsi="仿宋_GB2312" w:hint="eastAsia"/>
                <w:b/>
                <w:bCs/>
                <w:szCs w:val="21"/>
                <w:highlight w:val="yellow"/>
              </w:rPr>
              <w:t>机审结果</w:t>
            </w:r>
          </w:p>
        </w:tc>
      </w:tr>
      <w:tr w:rsidR="005148AC" w14:paraId="34D56719" w14:textId="77777777">
        <w:trPr>
          <w:trHeight w:val="345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2605DA" w14:textId="77777777" w:rsidR="005148AC" w:rsidRDefault="00000000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 w:hint="eastAsia"/>
                <w:szCs w:val="21"/>
              </w:rPr>
              <w:t>1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BB6D56" w14:textId="77777777" w:rsidR="005148AC" w:rsidRDefault="00000000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 w:hint="eastAsia"/>
                <w:szCs w:val="21"/>
              </w:rPr>
              <w:t>耕地保有量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5E60E0" w14:textId="77777777" w:rsidR="005148AC" w:rsidRDefault="00000000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 w:hint="eastAsia"/>
                <w:szCs w:val="21"/>
              </w:rPr>
              <w:t>公顷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B722AE" w14:textId="77777777" w:rsidR="005148AC" w:rsidRDefault="00000000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 w:hint="eastAsia"/>
                <w:szCs w:val="21"/>
              </w:rPr>
              <w:t>约束性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BA349E" w14:textId="77777777" w:rsidR="005148AC" w:rsidRDefault="00000000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 w:hint="eastAsia"/>
                <w:szCs w:val="21"/>
              </w:rPr>
              <w:t>2005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816F35" w14:textId="77777777" w:rsidR="005148AC" w:rsidRDefault="00000000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 w:hint="eastAsia"/>
                <w:szCs w:val="21"/>
              </w:rPr>
              <w:t>317058.2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942DFA" w14:textId="77777777" w:rsidR="005148AC" w:rsidRDefault="00000000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 w:hint="eastAsia"/>
                <w:szCs w:val="21"/>
              </w:rPr>
              <w:t>-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B4B50C" w14:textId="77777777" w:rsidR="005148AC" w:rsidRDefault="005148AC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927668" w14:textId="77777777" w:rsidR="005148AC" w:rsidRDefault="005148AC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</w:tr>
      <w:tr w:rsidR="005148AC" w14:paraId="1B77FF71" w14:textId="77777777">
        <w:trPr>
          <w:trHeight w:val="345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E0F276" w14:textId="77777777" w:rsidR="005148AC" w:rsidRDefault="00000000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 w:hint="eastAsia"/>
                <w:szCs w:val="21"/>
              </w:rPr>
              <w:t>2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C2848A" w14:textId="77777777" w:rsidR="005148AC" w:rsidRDefault="00000000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 w:hint="eastAsia"/>
                <w:szCs w:val="21"/>
              </w:rPr>
              <w:t>耕地保有量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637CB8" w14:textId="77777777" w:rsidR="005148AC" w:rsidRDefault="00000000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 w:hint="eastAsia"/>
                <w:szCs w:val="21"/>
              </w:rPr>
              <w:t>公顷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DB48FD6" w14:textId="77777777" w:rsidR="005148AC" w:rsidRDefault="00000000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 w:hint="eastAsia"/>
                <w:szCs w:val="21"/>
              </w:rPr>
              <w:t>约束性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2FEDB49" w14:textId="77777777" w:rsidR="005148AC" w:rsidRDefault="00000000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 w:hint="eastAsia"/>
                <w:szCs w:val="21"/>
              </w:rPr>
              <w:t>2010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2F517E" w14:textId="77777777" w:rsidR="005148AC" w:rsidRDefault="00000000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 w:hint="eastAsia"/>
                <w:szCs w:val="21"/>
              </w:rPr>
              <w:t>316045.3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561DAD" w14:textId="77777777" w:rsidR="005148AC" w:rsidRDefault="005148AC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2BD3398" w14:textId="77777777" w:rsidR="005148AC" w:rsidRDefault="005148AC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70F51C" w14:textId="77777777" w:rsidR="005148AC" w:rsidRDefault="005148AC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</w:tr>
      <w:tr w:rsidR="005148AC" w14:paraId="2977DE2E" w14:textId="77777777">
        <w:trPr>
          <w:trHeight w:val="345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8F4231" w14:textId="77777777" w:rsidR="005148AC" w:rsidRDefault="00000000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 w:hint="eastAsia"/>
                <w:szCs w:val="21"/>
              </w:rPr>
              <w:t>${tbAddRow:tb3}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EB3378" w14:textId="77777777" w:rsidR="005148AC" w:rsidRDefault="005148AC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2266B3" w14:textId="77777777" w:rsidR="005148AC" w:rsidRDefault="005148AC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CAAE48" w14:textId="77777777" w:rsidR="005148AC" w:rsidRDefault="005148AC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8CBE0B" w14:textId="77777777" w:rsidR="005148AC" w:rsidRDefault="005148AC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63AD8C" w14:textId="77777777" w:rsidR="005148AC" w:rsidRDefault="005148AC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A05AFF2" w14:textId="77777777" w:rsidR="005148AC" w:rsidRDefault="005148AC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3BB9D1" w14:textId="77777777" w:rsidR="005148AC" w:rsidRDefault="005148AC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547E23" w14:textId="77777777" w:rsidR="005148AC" w:rsidRDefault="005148AC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</w:tr>
    </w:tbl>
    <w:p w14:paraId="76935FE7" w14:textId="77777777" w:rsidR="005148AC" w:rsidRDefault="005148AC">
      <w:pPr>
        <w:jc w:val="center"/>
        <w:rPr>
          <w:rFonts w:ascii="仿宋_GB2312" w:eastAsia="仿宋_GB2312" w:hAnsi="华文中宋"/>
          <w:sz w:val="28"/>
          <w:szCs w:val="28"/>
        </w:rPr>
      </w:pPr>
    </w:p>
    <w:p w14:paraId="0ED30EEB" w14:textId="77777777" w:rsidR="005148AC" w:rsidRDefault="00000000">
      <w:pPr>
        <w:jc w:val="center"/>
        <w:rPr>
          <w:rFonts w:ascii="仿宋_GB2312" w:eastAsia="仿宋_GB2312" w:hAnsi="华文中宋"/>
          <w:sz w:val="28"/>
          <w:szCs w:val="28"/>
        </w:rPr>
      </w:pPr>
      <w:r>
        <w:rPr>
          <w:rFonts w:ascii="仿宋_GB2312" w:eastAsia="仿宋_GB2312" w:hAnsi="华文中宋" w:hint="eastAsia"/>
          <w:sz w:val="28"/>
          <w:szCs w:val="28"/>
        </w:rPr>
        <w:t>三、国土用途规划分类</w:t>
      </w:r>
      <w:r>
        <w:rPr>
          <w:rFonts w:ascii="仿宋_GB2312" w:eastAsia="仿宋_GB2312" w:hAnsi="华文中宋" w:hint="eastAsia"/>
          <w:sz w:val="28"/>
          <w:szCs w:val="28"/>
          <w:highlight w:val="yellow"/>
        </w:rPr>
        <w:t>用地平衡</w:t>
      </w:r>
      <w:r>
        <w:rPr>
          <w:rFonts w:ascii="仿宋_GB2312" w:eastAsia="仿宋_GB2312" w:hAnsi="华文中宋" w:hint="eastAsia"/>
          <w:sz w:val="28"/>
          <w:szCs w:val="28"/>
        </w:rPr>
        <w:t>统计表</w:t>
      </w:r>
    </w:p>
    <w:tbl>
      <w:tblPr>
        <w:tblStyle w:val="ad"/>
        <w:tblW w:w="0" w:type="auto"/>
        <w:tblInd w:w="-431" w:type="dxa"/>
        <w:tblLook w:val="04A0" w:firstRow="1" w:lastRow="0" w:firstColumn="1" w:lastColumn="0" w:noHBand="0" w:noVBand="1"/>
      </w:tblPr>
      <w:tblGrid>
        <w:gridCol w:w="1791"/>
        <w:gridCol w:w="1131"/>
        <w:gridCol w:w="724"/>
        <w:gridCol w:w="725"/>
        <w:gridCol w:w="726"/>
        <w:gridCol w:w="726"/>
        <w:gridCol w:w="726"/>
        <w:gridCol w:w="726"/>
        <w:gridCol w:w="726"/>
        <w:gridCol w:w="726"/>
      </w:tblGrid>
      <w:tr w:rsidR="005148AC" w14:paraId="7DB96369" w14:textId="77777777">
        <w:tc>
          <w:tcPr>
            <w:tcW w:w="710" w:type="dxa"/>
            <w:vMerge w:val="restart"/>
            <w:vAlign w:val="center"/>
          </w:tcPr>
          <w:p w14:paraId="51EFF35C" w14:textId="77777777" w:rsidR="005148AC" w:rsidRDefault="00000000">
            <w:pPr>
              <w:jc w:val="center"/>
              <w:rPr>
                <w:rFonts w:ascii="仿宋_GB2312" w:eastAsia="仿宋_GB2312" w:hAnsi="仿宋_GB2312"/>
                <w:b/>
                <w:szCs w:val="21"/>
              </w:rPr>
            </w:pPr>
            <w:r>
              <w:rPr>
                <w:rFonts w:ascii="仿宋_GB2312" w:eastAsia="仿宋_GB2312" w:hAnsi="仿宋_GB2312" w:hint="eastAsia"/>
                <w:b/>
                <w:szCs w:val="21"/>
              </w:rPr>
              <w:t>代码</w:t>
            </w:r>
          </w:p>
        </w:tc>
        <w:tc>
          <w:tcPr>
            <w:tcW w:w="1379" w:type="dxa"/>
            <w:vMerge w:val="restart"/>
            <w:vAlign w:val="center"/>
          </w:tcPr>
          <w:p w14:paraId="7D57EDC7" w14:textId="77777777" w:rsidR="005148AC" w:rsidRDefault="00000000">
            <w:pPr>
              <w:jc w:val="center"/>
              <w:rPr>
                <w:rFonts w:ascii="仿宋_GB2312" w:eastAsia="仿宋_GB2312" w:hAnsi="仿宋_GB2312"/>
                <w:b/>
                <w:szCs w:val="21"/>
              </w:rPr>
            </w:pPr>
            <w:r>
              <w:rPr>
                <w:rFonts w:ascii="仿宋_GB2312" w:eastAsia="仿宋_GB2312" w:hAnsi="仿宋_GB2312" w:hint="eastAsia"/>
                <w:b/>
                <w:szCs w:val="21"/>
              </w:rPr>
              <w:t>地类</w:t>
            </w:r>
          </w:p>
        </w:tc>
        <w:tc>
          <w:tcPr>
            <w:tcW w:w="6638" w:type="dxa"/>
            <w:gridSpan w:val="8"/>
            <w:vAlign w:val="center"/>
          </w:tcPr>
          <w:p w14:paraId="3149F7EF" w14:textId="77777777" w:rsidR="005148AC" w:rsidRDefault="00000000">
            <w:pPr>
              <w:jc w:val="center"/>
              <w:rPr>
                <w:rFonts w:ascii="仿宋_GB2312" w:eastAsia="仿宋_GB2312" w:hAnsi="仿宋_GB2312"/>
                <w:b/>
                <w:szCs w:val="21"/>
              </w:rPr>
            </w:pPr>
            <w:r>
              <w:rPr>
                <w:rFonts w:ascii="仿宋_GB2312" w:eastAsia="仿宋_GB2312" w:hAnsi="仿宋_GB2312" w:hint="eastAsia"/>
                <w:b/>
                <w:szCs w:val="21"/>
              </w:rPr>
              <w:t>规划目标年（${currentYear}年）</w:t>
            </w:r>
          </w:p>
        </w:tc>
      </w:tr>
      <w:tr w:rsidR="005148AC" w14:paraId="27212EF5" w14:textId="77777777">
        <w:tc>
          <w:tcPr>
            <w:tcW w:w="710" w:type="dxa"/>
            <w:vMerge/>
            <w:vAlign w:val="center"/>
          </w:tcPr>
          <w:p w14:paraId="4C27C04F" w14:textId="77777777" w:rsidR="005148AC" w:rsidRDefault="005148AC">
            <w:pPr>
              <w:jc w:val="center"/>
              <w:rPr>
                <w:rFonts w:ascii="仿宋_GB2312" w:eastAsia="仿宋_GB2312" w:hAnsi="仿宋_GB2312"/>
                <w:b/>
                <w:szCs w:val="21"/>
              </w:rPr>
            </w:pPr>
          </w:p>
        </w:tc>
        <w:tc>
          <w:tcPr>
            <w:tcW w:w="1379" w:type="dxa"/>
            <w:vMerge/>
            <w:vAlign w:val="center"/>
          </w:tcPr>
          <w:p w14:paraId="2C0978A2" w14:textId="77777777" w:rsidR="005148AC" w:rsidRDefault="005148AC">
            <w:pPr>
              <w:jc w:val="center"/>
              <w:rPr>
                <w:rFonts w:ascii="仿宋_GB2312" w:eastAsia="仿宋_GB2312" w:hAnsi="仿宋_GB2312"/>
                <w:b/>
                <w:szCs w:val="21"/>
              </w:rPr>
            </w:pPr>
          </w:p>
        </w:tc>
        <w:tc>
          <w:tcPr>
            <w:tcW w:w="2488" w:type="dxa"/>
            <w:gridSpan w:val="3"/>
            <w:vAlign w:val="center"/>
          </w:tcPr>
          <w:p w14:paraId="0265A1D7" w14:textId="77777777" w:rsidR="005148AC" w:rsidRDefault="00000000">
            <w:pPr>
              <w:jc w:val="center"/>
              <w:rPr>
                <w:rFonts w:ascii="仿宋_GB2312" w:eastAsia="仿宋_GB2312" w:hAnsi="仿宋_GB2312"/>
                <w:b/>
                <w:szCs w:val="21"/>
              </w:rPr>
            </w:pPr>
            <w:r>
              <w:rPr>
                <w:rFonts w:ascii="仿宋_GB2312" w:eastAsia="仿宋_GB2312" w:hAnsi="仿宋_GB2312" w:hint="eastAsia"/>
                <w:b/>
                <w:szCs w:val="21"/>
              </w:rPr>
              <w:t>面积（公顷）</w:t>
            </w:r>
          </w:p>
        </w:tc>
        <w:tc>
          <w:tcPr>
            <w:tcW w:w="1660" w:type="dxa"/>
            <w:gridSpan w:val="2"/>
            <w:vAlign w:val="center"/>
          </w:tcPr>
          <w:p w14:paraId="0FFE776C" w14:textId="77777777" w:rsidR="005148AC" w:rsidRDefault="00000000">
            <w:pPr>
              <w:jc w:val="center"/>
              <w:rPr>
                <w:rFonts w:ascii="仿宋_GB2312" w:eastAsia="仿宋_GB2312" w:hAnsi="仿宋_GB2312"/>
                <w:b/>
                <w:szCs w:val="21"/>
              </w:rPr>
            </w:pPr>
            <w:r>
              <w:rPr>
                <w:rFonts w:ascii="仿宋_GB2312" w:eastAsia="仿宋_GB2312" w:hAnsi="仿宋_GB2312" w:hint="eastAsia"/>
                <w:b/>
                <w:szCs w:val="21"/>
              </w:rPr>
              <w:t>比例（%）</w:t>
            </w:r>
          </w:p>
        </w:tc>
        <w:tc>
          <w:tcPr>
            <w:tcW w:w="1660" w:type="dxa"/>
            <w:gridSpan w:val="2"/>
            <w:vAlign w:val="center"/>
          </w:tcPr>
          <w:p w14:paraId="30381433" w14:textId="77777777" w:rsidR="005148AC" w:rsidRDefault="00000000">
            <w:pPr>
              <w:jc w:val="center"/>
              <w:rPr>
                <w:rFonts w:ascii="仿宋_GB2312" w:eastAsia="仿宋_GB2312" w:hAnsi="仿宋_GB2312"/>
                <w:b/>
                <w:szCs w:val="21"/>
              </w:rPr>
            </w:pPr>
            <w:r>
              <w:rPr>
                <w:rFonts w:ascii="仿宋_GB2312" w:eastAsia="仿宋_GB2312" w:hAnsi="仿宋_GB2312" w:hint="eastAsia"/>
                <w:b/>
                <w:szCs w:val="21"/>
              </w:rPr>
              <w:t>人均（㎡/人）</w:t>
            </w:r>
          </w:p>
        </w:tc>
        <w:tc>
          <w:tcPr>
            <w:tcW w:w="830" w:type="dxa"/>
            <w:vMerge w:val="restart"/>
            <w:vAlign w:val="center"/>
          </w:tcPr>
          <w:p w14:paraId="726BA837" w14:textId="77777777" w:rsidR="005148AC" w:rsidRDefault="00000000">
            <w:pPr>
              <w:jc w:val="center"/>
              <w:rPr>
                <w:rFonts w:ascii="仿宋_GB2312" w:eastAsia="仿宋_GB2312" w:hAnsi="仿宋_GB2312"/>
                <w:b/>
                <w:szCs w:val="21"/>
              </w:rPr>
            </w:pPr>
            <w:r>
              <w:rPr>
                <w:rFonts w:ascii="仿宋_GB2312" w:eastAsia="仿宋_GB2312" w:hAnsi="仿宋_GB2312" w:hint="eastAsia"/>
                <w:b/>
                <w:szCs w:val="21"/>
              </w:rPr>
              <w:t>机审结果</w:t>
            </w:r>
          </w:p>
        </w:tc>
      </w:tr>
      <w:tr w:rsidR="005148AC" w14:paraId="44B2C5AB" w14:textId="77777777">
        <w:tc>
          <w:tcPr>
            <w:tcW w:w="710" w:type="dxa"/>
            <w:vMerge/>
            <w:vAlign w:val="center"/>
          </w:tcPr>
          <w:p w14:paraId="3F1332EA" w14:textId="77777777" w:rsidR="005148AC" w:rsidRDefault="005148AC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379" w:type="dxa"/>
            <w:vMerge/>
            <w:vAlign w:val="center"/>
          </w:tcPr>
          <w:p w14:paraId="5E95008A" w14:textId="77777777" w:rsidR="005148AC" w:rsidRDefault="005148AC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829" w:type="dxa"/>
            <w:vAlign w:val="center"/>
          </w:tcPr>
          <w:p w14:paraId="15429D8E" w14:textId="77777777" w:rsidR="005148AC" w:rsidRDefault="00000000">
            <w:pPr>
              <w:jc w:val="center"/>
              <w:rPr>
                <w:rFonts w:ascii="仿宋_GB2312" w:eastAsia="仿宋_GB2312" w:hAnsi="仿宋_GB2312"/>
                <w:b/>
                <w:szCs w:val="21"/>
              </w:rPr>
            </w:pPr>
            <w:r>
              <w:rPr>
                <w:rFonts w:ascii="仿宋_GB2312" w:eastAsia="仿宋_GB2312" w:hAnsi="仿宋_GB2312" w:hint="eastAsia"/>
                <w:b/>
                <w:szCs w:val="21"/>
              </w:rPr>
              <w:t>表格面积</w:t>
            </w:r>
          </w:p>
        </w:tc>
        <w:tc>
          <w:tcPr>
            <w:tcW w:w="829" w:type="dxa"/>
            <w:vAlign w:val="center"/>
          </w:tcPr>
          <w:p w14:paraId="37A307E2" w14:textId="77777777" w:rsidR="005148AC" w:rsidRDefault="00000000">
            <w:pPr>
              <w:jc w:val="center"/>
              <w:rPr>
                <w:rFonts w:ascii="仿宋_GB2312" w:eastAsia="仿宋_GB2312" w:hAnsi="仿宋_GB2312"/>
                <w:b/>
                <w:szCs w:val="21"/>
              </w:rPr>
            </w:pPr>
            <w:r>
              <w:rPr>
                <w:rFonts w:ascii="仿宋_GB2312" w:eastAsia="仿宋_GB2312" w:hAnsi="仿宋_GB2312" w:hint="eastAsia"/>
                <w:b/>
                <w:szCs w:val="21"/>
              </w:rPr>
              <w:t>图上面积</w:t>
            </w:r>
          </w:p>
        </w:tc>
        <w:tc>
          <w:tcPr>
            <w:tcW w:w="830" w:type="dxa"/>
            <w:vAlign w:val="center"/>
          </w:tcPr>
          <w:p w14:paraId="047244E5" w14:textId="77777777" w:rsidR="005148AC" w:rsidRDefault="00000000">
            <w:pPr>
              <w:jc w:val="center"/>
              <w:rPr>
                <w:rFonts w:ascii="仿宋_GB2312" w:eastAsia="仿宋_GB2312" w:hAnsi="仿宋_GB2312"/>
                <w:b/>
                <w:szCs w:val="21"/>
              </w:rPr>
            </w:pPr>
            <w:r>
              <w:rPr>
                <w:rFonts w:ascii="仿宋_GB2312" w:eastAsia="仿宋_GB2312" w:hAnsi="仿宋_GB2312" w:hint="eastAsia"/>
                <w:b/>
                <w:szCs w:val="21"/>
              </w:rPr>
              <w:t>差值</w:t>
            </w:r>
          </w:p>
        </w:tc>
        <w:tc>
          <w:tcPr>
            <w:tcW w:w="830" w:type="dxa"/>
            <w:vAlign w:val="center"/>
          </w:tcPr>
          <w:p w14:paraId="2EC9A5DD" w14:textId="77777777" w:rsidR="005148AC" w:rsidRDefault="00000000">
            <w:pPr>
              <w:jc w:val="center"/>
              <w:rPr>
                <w:rFonts w:ascii="仿宋_GB2312" w:eastAsia="仿宋_GB2312" w:hAnsi="仿宋_GB2312"/>
                <w:b/>
                <w:szCs w:val="21"/>
              </w:rPr>
            </w:pPr>
            <w:r>
              <w:rPr>
                <w:rFonts w:ascii="仿宋_GB2312" w:eastAsia="仿宋_GB2312" w:hAnsi="仿宋_GB2312" w:hint="eastAsia"/>
                <w:b/>
                <w:szCs w:val="21"/>
              </w:rPr>
              <w:t>表格比例</w:t>
            </w:r>
          </w:p>
        </w:tc>
        <w:tc>
          <w:tcPr>
            <w:tcW w:w="830" w:type="dxa"/>
            <w:vAlign w:val="center"/>
          </w:tcPr>
          <w:p w14:paraId="08ECCA42" w14:textId="77777777" w:rsidR="005148AC" w:rsidRDefault="00000000">
            <w:pPr>
              <w:jc w:val="center"/>
              <w:rPr>
                <w:rFonts w:ascii="仿宋_GB2312" w:eastAsia="仿宋_GB2312" w:hAnsi="仿宋_GB2312"/>
                <w:b/>
                <w:szCs w:val="21"/>
              </w:rPr>
            </w:pPr>
            <w:r>
              <w:rPr>
                <w:rFonts w:ascii="仿宋_GB2312" w:eastAsia="仿宋_GB2312" w:hAnsi="仿宋_GB2312" w:hint="eastAsia"/>
                <w:b/>
                <w:szCs w:val="21"/>
              </w:rPr>
              <w:t>图上比例</w:t>
            </w:r>
          </w:p>
        </w:tc>
        <w:tc>
          <w:tcPr>
            <w:tcW w:w="830" w:type="dxa"/>
            <w:vAlign w:val="center"/>
          </w:tcPr>
          <w:p w14:paraId="7F17F793" w14:textId="77777777" w:rsidR="005148AC" w:rsidRDefault="00000000">
            <w:pPr>
              <w:jc w:val="center"/>
              <w:rPr>
                <w:rFonts w:ascii="仿宋_GB2312" w:eastAsia="仿宋_GB2312" w:hAnsi="仿宋_GB2312"/>
                <w:b/>
                <w:szCs w:val="21"/>
              </w:rPr>
            </w:pPr>
            <w:r>
              <w:rPr>
                <w:rFonts w:ascii="仿宋_GB2312" w:eastAsia="仿宋_GB2312" w:hAnsi="仿宋_GB2312" w:hint="eastAsia"/>
                <w:b/>
                <w:szCs w:val="21"/>
              </w:rPr>
              <w:t>表格人均</w:t>
            </w:r>
          </w:p>
        </w:tc>
        <w:tc>
          <w:tcPr>
            <w:tcW w:w="830" w:type="dxa"/>
            <w:vAlign w:val="center"/>
          </w:tcPr>
          <w:p w14:paraId="5581CC0B" w14:textId="77777777" w:rsidR="005148AC" w:rsidRDefault="00000000">
            <w:pPr>
              <w:jc w:val="center"/>
              <w:rPr>
                <w:rFonts w:ascii="仿宋_GB2312" w:eastAsia="仿宋_GB2312" w:hAnsi="仿宋_GB2312"/>
                <w:b/>
                <w:szCs w:val="21"/>
              </w:rPr>
            </w:pPr>
            <w:r>
              <w:rPr>
                <w:rFonts w:ascii="仿宋_GB2312" w:eastAsia="仿宋_GB2312" w:hAnsi="仿宋_GB2312" w:hint="eastAsia"/>
                <w:b/>
                <w:szCs w:val="21"/>
              </w:rPr>
              <w:t>图上人均</w:t>
            </w:r>
          </w:p>
        </w:tc>
        <w:tc>
          <w:tcPr>
            <w:tcW w:w="830" w:type="dxa"/>
            <w:vMerge/>
            <w:vAlign w:val="center"/>
          </w:tcPr>
          <w:p w14:paraId="6F7DB5C2" w14:textId="77777777" w:rsidR="005148AC" w:rsidRDefault="005148AC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</w:tr>
      <w:tr w:rsidR="005148AC" w14:paraId="01F86973" w14:textId="77777777">
        <w:tc>
          <w:tcPr>
            <w:tcW w:w="710" w:type="dxa"/>
            <w:vAlign w:val="center"/>
          </w:tcPr>
          <w:p w14:paraId="19560412" w14:textId="77777777" w:rsidR="005148AC" w:rsidRDefault="00000000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 w:hint="eastAsia"/>
                <w:szCs w:val="21"/>
              </w:rPr>
              <w:t>01</w:t>
            </w:r>
          </w:p>
        </w:tc>
        <w:tc>
          <w:tcPr>
            <w:tcW w:w="1379" w:type="dxa"/>
            <w:vAlign w:val="center"/>
          </w:tcPr>
          <w:p w14:paraId="13E6DCF1" w14:textId="77777777" w:rsidR="005148AC" w:rsidRDefault="00000000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 w:hint="eastAsia"/>
                <w:szCs w:val="21"/>
              </w:rPr>
              <w:t>耕地</w:t>
            </w:r>
          </w:p>
        </w:tc>
        <w:tc>
          <w:tcPr>
            <w:tcW w:w="829" w:type="dxa"/>
            <w:vAlign w:val="center"/>
          </w:tcPr>
          <w:p w14:paraId="1AB6B815" w14:textId="77777777" w:rsidR="005148AC" w:rsidRDefault="005148AC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829" w:type="dxa"/>
            <w:vAlign w:val="center"/>
          </w:tcPr>
          <w:p w14:paraId="6EC0CFBF" w14:textId="77777777" w:rsidR="005148AC" w:rsidRDefault="005148AC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 w14:paraId="75EED595" w14:textId="77777777" w:rsidR="005148AC" w:rsidRDefault="005148AC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 w14:paraId="6684B76D" w14:textId="77777777" w:rsidR="005148AC" w:rsidRDefault="005148AC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 w14:paraId="0C7DCC02" w14:textId="77777777" w:rsidR="005148AC" w:rsidRDefault="005148AC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 w14:paraId="5108226C" w14:textId="77777777" w:rsidR="005148AC" w:rsidRDefault="005148AC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 w14:paraId="401D5DD4" w14:textId="77777777" w:rsidR="005148AC" w:rsidRDefault="005148AC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 w14:paraId="41A56AA1" w14:textId="77777777" w:rsidR="005148AC" w:rsidRDefault="005148AC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</w:tr>
      <w:tr w:rsidR="005148AC" w14:paraId="698E4F79" w14:textId="77777777">
        <w:tc>
          <w:tcPr>
            <w:tcW w:w="710" w:type="dxa"/>
            <w:vAlign w:val="center"/>
          </w:tcPr>
          <w:p w14:paraId="31F214C7" w14:textId="77777777" w:rsidR="005148AC" w:rsidRDefault="00000000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 w:hint="eastAsia"/>
                <w:szCs w:val="21"/>
              </w:rPr>
              <w:t>02</w:t>
            </w:r>
          </w:p>
        </w:tc>
        <w:tc>
          <w:tcPr>
            <w:tcW w:w="1379" w:type="dxa"/>
            <w:vAlign w:val="center"/>
          </w:tcPr>
          <w:p w14:paraId="2F13F262" w14:textId="77777777" w:rsidR="005148AC" w:rsidRDefault="00000000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 w:hint="eastAsia"/>
                <w:szCs w:val="21"/>
              </w:rPr>
              <w:t>种植园用地</w:t>
            </w:r>
          </w:p>
        </w:tc>
        <w:tc>
          <w:tcPr>
            <w:tcW w:w="829" w:type="dxa"/>
            <w:vAlign w:val="center"/>
          </w:tcPr>
          <w:p w14:paraId="2B466D26" w14:textId="77777777" w:rsidR="005148AC" w:rsidRDefault="005148AC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829" w:type="dxa"/>
            <w:vAlign w:val="center"/>
          </w:tcPr>
          <w:p w14:paraId="47D61296" w14:textId="77777777" w:rsidR="005148AC" w:rsidRDefault="005148AC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 w14:paraId="7A93DEC7" w14:textId="77777777" w:rsidR="005148AC" w:rsidRDefault="005148AC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 w14:paraId="15D673C7" w14:textId="77777777" w:rsidR="005148AC" w:rsidRDefault="005148AC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 w14:paraId="5F2459F4" w14:textId="77777777" w:rsidR="005148AC" w:rsidRDefault="005148AC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 w14:paraId="109BDC7B" w14:textId="77777777" w:rsidR="005148AC" w:rsidRDefault="005148AC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 w14:paraId="4666114E" w14:textId="77777777" w:rsidR="005148AC" w:rsidRDefault="005148AC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 w14:paraId="54B2C722" w14:textId="77777777" w:rsidR="005148AC" w:rsidRDefault="005148AC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</w:tr>
      <w:tr w:rsidR="005148AC" w14:paraId="0101BFDA" w14:textId="77777777">
        <w:tc>
          <w:tcPr>
            <w:tcW w:w="710" w:type="dxa"/>
            <w:vAlign w:val="center"/>
          </w:tcPr>
          <w:p w14:paraId="138BB2EC" w14:textId="77777777" w:rsidR="005148AC" w:rsidRDefault="00000000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 w:hint="eastAsia"/>
                <w:szCs w:val="21"/>
              </w:rPr>
              <w:t>${tbAddRow:tb4}</w:t>
            </w:r>
          </w:p>
        </w:tc>
        <w:tc>
          <w:tcPr>
            <w:tcW w:w="1379" w:type="dxa"/>
            <w:vAlign w:val="center"/>
          </w:tcPr>
          <w:p w14:paraId="715BB2AA" w14:textId="77777777" w:rsidR="005148AC" w:rsidRDefault="005148AC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829" w:type="dxa"/>
            <w:vAlign w:val="center"/>
          </w:tcPr>
          <w:p w14:paraId="65E22708" w14:textId="77777777" w:rsidR="005148AC" w:rsidRDefault="005148AC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829" w:type="dxa"/>
            <w:vAlign w:val="center"/>
          </w:tcPr>
          <w:p w14:paraId="300040BD" w14:textId="77777777" w:rsidR="005148AC" w:rsidRDefault="005148AC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 w14:paraId="14C05C8B" w14:textId="77777777" w:rsidR="005148AC" w:rsidRDefault="005148AC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 w14:paraId="32AAF7B8" w14:textId="77777777" w:rsidR="005148AC" w:rsidRDefault="005148AC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 w14:paraId="63EE22A9" w14:textId="77777777" w:rsidR="005148AC" w:rsidRDefault="005148AC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 w14:paraId="41B49EE9" w14:textId="77777777" w:rsidR="005148AC" w:rsidRDefault="005148AC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 w14:paraId="4941319A" w14:textId="77777777" w:rsidR="005148AC" w:rsidRDefault="005148AC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 w14:paraId="6518BC6E" w14:textId="77777777" w:rsidR="005148AC" w:rsidRDefault="005148AC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</w:tr>
    </w:tbl>
    <w:p w14:paraId="3B29B349" w14:textId="77777777" w:rsidR="005148AC" w:rsidRDefault="005148AC">
      <w:pPr>
        <w:rPr>
          <w:rFonts w:ascii="仿宋_GB2312" w:eastAsia="仿宋_GB2312" w:hAnsi="宋体"/>
        </w:rPr>
      </w:pPr>
    </w:p>
    <w:p w14:paraId="49CFCDFD" w14:textId="77777777" w:rsidR="005148AC" w:rsidRDefault="00000000">
      <w:pPr>
        <w:rPr>
          <w:rFonts w:ascii="仿宋_GB2312" w:eastAsia="仿宋_GB2312" w:hAnsi="宋体"/>
        </w:rPr>
      </w:pPr>
      <w:r>
        <w:rPr>
          <w:rFonts w:ascii="仿宋_GB2312" w:eastAsia="仿宋_GB2312" w:hAnsi="宋体" w:hint="eastAsia"/>
        </w:rPr>
        <w:t>行中的图片要独占一行</w:t>
      </w:r>
    </w:p>
    <w:p w14:paraId="441E3961" w14:textId="77777777" w:rsidR="005148AC" w:rsidRDefault="00000000">
      <w:pPr>
        <w:rPr>
          <w:rFonts w:ascii="仿宋_GB2312" w:eastAsia="仿宋_GB2312" w:hAnsi="宋体"/>
        </w:rPr>
      </w:pPr>
      <w:r>
        <w:rPr>
          <w:rFonts w:ascii="仿宋_GB2312" w:eastAsia="仿宋_GB2312" w:hAnsi="宋体" w:hint="eastAsia"/>
        </w:rPr>
        <w:t>${image:image1}</w:t>
      </w:r>
    </w:p>
    <w:p w14:paraId="568C093E" w14:textId="77777777" w:rsidR="005148AC" w:rsidRDefault="00000000">
      <w:pPr>
        <w:rPr>
          <w:rFonts w:ascii="仿宋_GB2312" w:eastAsia="仿宋_GB2312" w:hAnsi="宋体"/>
        </w:rPr>
      </w:pPr>
      <w:r>
        <w:rPr>
          <w:rFonts w:ascii="仿宋_GB2312" w:eastAsia="仿宋_GB2312" w:hAnsi="宋体" w:hint="eastAsia"/>
        </w:rPr>
        <w:t>下面是表格中的图片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24"/>
        <w:gridCol w:w="4172"/>
      </w:tblGrid>
      <w:tr w:rsidR="005148AC" w14:paraId="352F4BD8" w14:textId="77777777">
        <w:tc>
          <w:tcPr>
            <w:tcW w:w="4261" w:type="dxa"/>
          </w:tcPr>
          <w:p w14:paraId="554B628B" w14:textId="77777777" w:rsidR="005148AC" w:rsidRDefault="00000000">
            <w:pPr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11</w:t>
            </w:r>
          </w:p>
        </w:tc>
        <w:tc>
          <w:tcPr>
            <w:tcW w:w="4261" w:type="dxa"/>
          </w:tcPr>
          <w:p w14:paraId="4810523A" w14:textId="77777777" w:rsidR="005148AC" w:rsidRDefault="00000000">
            <w:pPr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22</w:t>
            </w:r>
          </w:p>
        </w:tc>
      </w:tr>
      <w:tr w:rsidR="005148AC" w14:paraId="3369039E" w14:textId="77777777">
        <w:tc>
          <w:tcPr>
            <w:tcW w:w="4261" w:type="dxa"/>
          </w:tcPr>
          <w:p w14:paraId="727D6FF6" w14:textId="77777777" w:rsidR="005148AC" w:rsidRDefault="00000000">
            <w:pPr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表格中的图片要独占一格</w:t>
            </w:r>
          </w:p>
        </w:tc>
        <w:tc>
          <w:tcPr>
            <w:tcW w:w="4261" w:type="dxa"/>
          </w:tcPr>
          <w:p w14:paraId="513D300B" w14:textId="77777777" w:rsidR="005148AC" w:rsidRDefault="00000000">
            <w:pPr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${image:image2}</w:t>
            </w:r>
          </w:p>
        </w:tc>
      </w:tr>
    </w:tbl>
    <w:p w14:paraId="5EBC9445" w14:textId="77777777" w:rsidR="005148AC" w:rsidRDefault="005148AC">
      <w:pPr>
        <w:rPr>
          <w:rFonts w:ascii="仿宋_GB2312" w:eastAsia="仿宋_GB2312" w:hAnsi="宋体"/>
        </w:rPr>
      </w:pPr>
    </w:p>
    <w:sectPr w:rsidR="00514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roman"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Arial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041C6"/>
    <w:rsid w:val="00046C1A"/>
    <w:rsid w:val="00064237"/>
    <w:rsid w:val="000743E9"/>
    <w:rsid w:val="000C51B7"/>
    <w:rsid w:val="000E4F11"/>
    <w:rsid w:val="0013217D"/>
    <w:rsid w:val="00181BA1"/>
    <w:rsid w:val="001D5CEB"/>
    <w:rsid w:val="00216EB9"/>
    <w:rsid w:val="002660A0"/>
    <w:rsid w:val="00267BC6"/>
    <w:rsid w:val="00292F67"/>
    <w:rsid w:val="002E5537"/>
    <w:rsid w:val="00333298"/>
    <w:rsid w:val="00345681"/>
    <w:rsid w:val="003768BC"/>
    <w:rsid w:val="003A1B4B"/>
    <w:rsid w:val="003B17BE"/>
    <w:rsid w:val="003D47B4"/>
    <w:rsid w:val="004111E6"/>
    <w:rsid w:val="0041428B"/>
    <w:rsid w:val="004162A5"/>
    <w:rsid w:val="00425957"/>
    <w:rsid w:val="00426E38"/>
    <w:rsid w:val="00461965"/>
    <w:rsid w:val="00481886"/>
    <w:rsid w:val="004C4F96"/>
    <w:rsid w:val="004D0930"/>
    <w:rsid w:val="004E23CC"/>
    <w:rsid w:val="005148AC"/>
    <w:rsid w:val="00526D86"/>
    <w:rsid w:val="005405FD"/>
    <w:rsid w:val="005858FE"/>
    <w:rsid w:val="00587B34"/>
    <w:rsid w:val="0059531B"/>
    <w:rsid w:val="005F6193"/>
    <w:rsid w:val="006125A2"/>
    <w:rsid w:val="00616505"/>
    <w:rsid w:val="0062213C"/>
    <w:rsid w:val="00633F40"/>
    <w:rsid w:val="006549AD"/>
    <w:rsid w:val="00674856"/>
    <w:rsid w:val="00684D9C"/>
    <w:rsid w:val="00685FCC"/>
    <w:rsid w:val="006C29C9"/>
    <w:rsid w:val="007276FC"/>
    <w:rsid w:val="00744143"/>
    <w:rsid w:val="007E5F50"/>
    <w:rsid w:val="00811F3A"/>
    <w:rsid w:val="0087769D"/>
    <w:rsid w:val="008C7922"/>
    <w:rsid w:val="008E7D27"/>
    <w:rsid w:val="00930B5E"/>
    <w:rsid w:val="00955CB0"/>
    <w:rsid w:val="009626A0"/>
    <w:rsid w:val="009877D2"/>
    <w:rsid w:val="009C1F45"/>
    <w:rsid w:val="009E2E99"/>
    <w:rsid w:val="00A4024C"/>
    <w:rsid w:val="00A540EB"/>
    <w:rsid w:val="00A5594E"/>
    <w:rsid w:val="00A60633"/>
    <w:rsid w:val="00A80A24"/>
    <w:rsid w:val="00B02331"/>
    <w:rsid w:val="00B025E3"/>
    <w:rsid w:val="00B16987"/>
    <w:rsid w:val="00BA0C1A"/>
    <w:rsid w:val="00BC0129"/>
    <w:rsid w:val="00BC1045"/>
    <w:rsid w:val="00BC115D"/>
    <w:rsid w:val="00BD1106"/>
    <w:rsid w:val="00BF488D"/>
    <w:rsid w:val="00C061CB"/>
    <w:rsid w:val="00C30235"/>
    <w:rsid w:val="00C604EC"/>
    <w:rsid w:val="00D03677"/>
    <w:rsid w:val="00D13178"/>
    <w:rsid w:val="00D44CBD"/>
    <w:rsid w:val="00D56922"/>
    <w:rsid w:val="00E011E6"/>
    <w:rsid w:val="00E226C1"/>
    <w:rsid w:val="00E26251"/>
    <w:rsid w:val="00E31005"/>
    <w:rsid w:val="00E40B70"/>
    <w:rsid w:val="00E63CAE"/>
    <w:rsid w:val="00EA1EE8"/>
    <w:rsid w:val="00F46B8A"/>
    <w:rsid w:val="00F53662"/>
    <w:rsid w:val="00F537F7"/>
    <w:rsid w:val="00F81A74"/>
    <w:rsid w:val="00F97358"/>
    <w:rsid w:val="00FA0EFF"/>
    <w:rsid w:val="00FF022B"/>
    <w:rsid w:val="02B8088F"/>
    <w:rsid w:val="083D07F0"/>
    <w:rsid w:val="105E3B74"/>
    <w:rsid w:val="1C2C4424"/>
    <w:rsid w:val="1CD54CE6"/>
    <w:rsid w:val="1DEC38DC"/>
    <w:rsid w:val="20524974"/>
    <w:rsid w:val="26CE0C14"/>
    <w:rsid w:val="27BD2CDC"/>
    <w:rsid w:val="30456175"/>
    <w:rsid w:val="36772279"/>
    <w:rsid w:val="434067C1"/>
    <w:rsid w:val="53AB7574"/>
    <w:rsid w:val="568D20C3"/>
    <w:rsid w:val="5B2A1C9E"/>
    <w:rsid w:val="6A9862D5"/>
    <w:rsid w:val="6E557710"/>
    <w:rsid w:val="6EAF13B0"/>
    <w:rsid w:val="71061E72"/>
    <w:rsid w:val="768804FE"/>
    <w:rsid w:val="7A3B2499"/>
    <w:rsid w:val="7DC2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D04F"/>
  <w15:docId w15:val="{5CD15B36-44B7-4487-92A0-06894F10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table" w:styleId="ad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uiPriority w:val="99"/>
    <w:semiHidden/>
    <w:qFormat/>
    <w:rPr>
      <w:kern w:val="2"/>
      <w:sz w:val="21"/>
      <w:szCs w:val="22"/>
    </w:rPr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  <w:kern w:val="2"/>
      <w:sz w:val="21"/>
      <w:szCs w:val="2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font-family">
    <w:name w:val="font-family:华文楷体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124DA1-93BE-4C2E-AF13-421196BAE3C4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135</Words>
  <Characters>774</Characters>
  <Application>Microsoft Office Word</Application>
  <DocSecurity>0</DocSecurity>
  <Lines>6</Lines>
  <Paragraphs>1</Paragraphs>
  <ScaleCrop>false</ScaleCrop>
  <Company>Microsoft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喻 云虎</cp:lastModifiedBy>
  <cp:revision>3</cp:revision>
  <dcterms:created xsi:type="dcterms:W3CDTF">2019-10-24T05:23:00Z</dcterms:created>
  <dcterms:modified xsi:type="dcterms:W3CDTF">2022-10-30T03:25:00Z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