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29EA3" w14:textId="77777777" w:rsidR="004C67B5" w:rsidRDefault="003511BE">
      <w:pPr>
        <w:pStyle w:val="af"/>
        <w:numPr>
          <w:ilvl w:val="0"/>
          <w:numId w:val="1"/>
        </w:numPr>
        <w:snapToGrid w:val="0"/>
        <w:spacing w:after="200" w:line="22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>百度没有收录点了码网站</w:t>
      </w:r>
    </w:p>
    <w:p w14:paraId="172CA3B1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百度搜点了码搜不到，没有被百度网站收录</w:t>
      </w:r>
    </w:p>
    <w:p w14:paraId="269073ED" w14:textId="77777777" w:rsidR="004C67B5" w:rsidRDefault="003511BE">
      <w:pPr>
        <w:pStyle w:val="af"/>
        <w:numPr>
          <w:ilvl w:val="0"/>
          <w:numId w:val="1"/>
        </w:numPr>
        <w:snapToGrid w:val="0"/>
        <w:spacing w:after="200" w:line="220" w:lineRule="atLeast"/>
        <w:jc w:val="left"/>
        <w:rPr>
          <w:sz w:val="22"/>
          <w:szCs w:val="22"/>
        </w:rPr>
      </w:pPr>
      <w:r>
        <w:rPr>
          <w:sz w:val="22"/>
          <w:szCs w:val="22"/>
        </w:rPr>
        <w:t>我的账户 看不到账户余额</w:t>
      </w:r>
      <w:r>
        <w:rPr>
          <w:noProof/>
        </w:rPr>
        <w:drawing>
          <wp:inline distT="0" distB="0" distL="0" distR="0" wp14:anchorId="202A3C38" wp14:editId="0F54F641">
            <wp:extent cx="5274310" cy="2048510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vh/AppData/Roaming/JisuOffice/ETemp/12820_8958456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04914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0EBC0E89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点付费才可以跳出余额</w:t>
      </w:r>
    </w:p>
    <w:p w14:paraId="5F866387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4977E126" wp14:editId="170537DD">
            <wp:extent cx="5274310" cy="3887470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vh/AppData/Roaming/JisuOffice/ETemp/12820_8958456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8881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41A51001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  <w:t>方案：我的账户：加一个TAB页面。调用余额充值-在线充值页面。</w:t>
      </w:r>
    </w:p>
    <w:p w14:paraId="7463C7A8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3 没有权限的菜单不显示</w:t>
      </w:r>
    </w:p>
    <w:p w14:paraId="32EF7B4F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E3CD095" wp14:editId="3E1ABFEB">
            <wp:extent cx="5274310" cy="2021205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vh/AppData/Roaming/JisuOffice/ETemp/12820_8958456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02184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285A422B" w14:textId="774589A0" w:rsidR="004C67B5" w:rsidRDefault="003511BE">
      <w:pPr>
        <w:pStyle w:val="af"/>
        <w:snapToGrid w:val="0"/>
        <w:spacing w:after="200" w:line="220" w:lineRule="atLeast"/>
        <w:ind w:left="360" w:firstLine="0"/>
        <w:rPr>
          <w:rFonts w:hint="eastAsia"/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方案：把系统</w:t>
      </w:r>
      <w:r w:rsidR="003C35C5">
        <w:rPr>
          <w:rFonts w:hint="eastAsia"/>
          <w:color w:val="FF0000"/>
          <w:sz w:val="22"/>
          <w:szCs w:val="22"/>
        </w:rPr>
        <w:t>升级</w:t>
      </w:r>
      <w:r>
        <w:rPr>
          <w:color w:val="FF0000"/>
          <w:sz w:val="22"/>
          <w:szCs w:val="22"/>
        </w:rPr>
        <w:t>这个菜单去掉</w:t>
      </w:r>
      <w:r w:rsidR="003C35C5">
        <w:rPr>
          <w:rFonts w:hint="eastAsia"/>
          <w:color w:val="FF0000"/>
          <w:sz w:val="22"/>
          <w:szCs w:val="22"/>
        </w:rPr>
        <w:t>（不管权限</w:t>
      </w:r>
      <w:r w:rsidR="005C5E16">
        <w:rPr>
          <w:rFonts w:hint="eastAsia"/>
          <w:color w:val="FF0000"/>
          <w:sz w:val="22"/>
          <w:szCs w:val="22"/>
        </w:rPr>
        <w:t>，没用的东西</w:t>
      </w:r>
      <w:r w:rsidR="003C35C5">
        <w:rPr>
          <w:rFonts w:hint="eastAsia"/>
          <w:color w:val="FF0000"/>
          <w:sz w:val="22"/>
          <w:szCs w:val="22"/>
        </w:rPr>
        <w:t>）</w:t>
      </w:r>
    </w:p>
    <w:p w14:paraId="29A93581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4添加公众号时 设置回调域名 请显示提请回调域名dianlema.com</w:t>
      </w:r>
    </w:p>
    <w:p w14:paraId="5B764D16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23416168" wp14:editId="1E428DC1">
            <wp:extent cx="5274310" cy="970915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vh/AppData/Roaming/JisuOffice/ETemp/12820_8958456/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97155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647819CF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方案：把域名绑定，版权设置，自定以皮肤 这个功能去掉</w:t>
      </w:r>
    </w:p>
    <w:p w14:paraId="6E830BB7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5 域名绑定如何使用 </w:t>
      </w:r>
    </w:p>
    <w:p w14:paraId="34654C70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A44D6B6" wp14:editId="3DEE0DC3">
            <wp:extent cx="5274310" cy="4335145"/>
            <wp:effectExtent l="19050" t="0" r="2540" b="0"/>
            <wp:docPr id="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vh/AppData/Roaming/JisuOffice/ETemp/12820_8958456/image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33578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2D324054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lastRenderedPageBreak/>
        <w:t>方案：把域名绑定去掉。</w:t>
      </w:r>
    </w:p>
    <w:p w14:paraId="7BDA8F9C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6 高级工具的 版权设置和自定义皮肤 没有权限不要显示</w:t>
      </w:r>
    </w:p>
    <w:p w14:paraId="0AC43D40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092BF3D" wp14:editId="48BF795A">
            <wp:extent cx="2479675" cy="1155700"/>
            <wp:effectExtent l="19050" t="0" r="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vh/AppData/Roaming/JisuOffice/ETemp/12820_8958456/image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15633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256E712E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方案：把这2个菜单去掉。</w:t>
      </w:r>
    </w:p>
    <w:p w14:paraId="18F8BCA4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7 解释下更新缓存的具体作用 推荐不给商家更新缓存菜单 商家不好理解缓存的概念</w:t>
      </w:r>
    </w:p>
    <w:p w14:paraId="1969ABA2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49F44A3" wp14:editId="1D192458">
            <wp:extent cx="5274310" cy="4823460"/>
            <wp:effectExtent l="19050" t="0" r="2540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vh/AppData/Roaming/JisuOffice/ETemp/12820_8958456/image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82409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05EA2758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方案：可否根据用户来控制是否显示这个菜单。</w:t>
      </w:r>
    </w:p>
    <w:p w14:paraId="02F40502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8 推荐不给商家开通权限管理</w:t>
      </w:r>
    </w:p>
    <w:p w14:paraId="6670CD61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893F2A6" wp14:editId="0ED0AA5E">
            <wp:extent cx="5274310" cy="1665605"/>
            <wp:effectExtent l="19050" t="0" r="2540" b="0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vh/AppData/Roaming/JisuOffice/ETemp/12820_8958456/image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66624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1083F02A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方案：可否根据用户来控制是否显示这个菜单。</w:t>
      </w:r>
    </w:p>
    <w:p w14:paraId="30A13148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9 没有小程序 把小程序去掉</w:t>
      </w:r>
    </w:p>
    <w:p w14:paraId="32EC6F93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6248660" wp14:editId="724413D9">
            <wp:extent cx="2487295" cy="841375"/>
            <wp:effectExtent l="19050" t="0" r="8255" b="0"/>
            <wp:docPr id="1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vh/AppData/Roaming/JisuOffice/ETemp/12820_8958456/image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84201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33811AC4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方案：把小程序隐藏掉。</w:t>
      </w:r>
    </w:p>
    <w:p w14:paraId="7AECAC2A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10 公众号列表的 底部搜索和列表去掉</w:t>
      </w:r>
    </w:p>
    <w:p w14:paraId="6495B4BA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38BA5927" wp14:editId="5FFB079B">
            <wp:extent cx="5274310" cy="810260"/>
            <wp:effectExtent l="19050" t="0" r="254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vh/AppData/Roaming/JisuOffice/ETemp/12820_8958456/image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81089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5E432BF2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方案：可以修改。</w:t>
      </w:r>
    </w:p>
    <w:p w14:paraId="51F9BDBA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11 应用商店的支付设置是不是没用的 没用的去掉</w:t>
      </w:r>
    </w:p>
    <w:p w14:paraId="74F0681A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3C5FA85D" wp14:editId="3CCAD692">
            <wp:extent cx="5274310" cy="2934335"/>
            <wp:effectExtent l="19050" t="0" r="254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vh/AppData/Roaming/JisuOffice/ETemp/12820_8958456/image1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3497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45D69DFD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方案：支付设置隐藏</w:t>
      </w:r>
    </w:p>
    <w:p w14:paraId="5577C628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lastRenderedPageBreak/>
        <w:t>12 详解下模块检测的具体功能 开启和开启自动检测的区别在哪</w:t>
      </w:r>
    </w:p>
    <w:p w14:paraId="6EF9BECD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4C967043" wp14:editId="425D9048">
            <wp:extent cx="5274310" cy="1563370"/>
            <wp:effectExtent l="19050" t="0" r="2540" b="0"/>
            <wp:docPr id="2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vh/AppData/Roaming/JisuOffice/ETemp/12820_8958456/image1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5640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7E19A93E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方案：控制模块是否到期</w:t>
      </w:r>
    </w:p>
    <w:p w14:paraId="397EA995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13 推荐不给商家应用模版权限 给商家服务到期时间</w:t>
      </w:r>
    </w:p>
    <w:p w14:paraId="4B3C8EEC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1A75011C" wp14:editId="15B858AE">
            <wp:extent cx="5274310" cy="1316355"/>
            <wp:effectExtent l="19050" t="0" r="2540" b="0"/>
            <wp:docPr id="2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lvh/AppData/Roaming/JisuOffice/ETemp/12820_8958456/image1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1699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6D43CCBF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方案：去</w:t>
      </w:r>
      <w:bookmarkStart w:id="0" w:name="_GoBack"/>
      <w:bookmarkEnd w:id="0"/>
      <w:r>
        <w:rPr>
          <w:color w:val="FF0000"/>
          <w:sz w:val="22"/>
          <w:szCs w:val="22"/>
        </w:rPr>
        <w:t>掉应用权限模块</w:t>
      </w:r>
    </w:p>
    <w:p w14:paraId="5D12B37F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14 添加用户时 不给出选择用户组选项 默认点餐用户组</w:t>
      </w:r>
    </w:p>
    <w:p w14:paraId="317CEF92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noProof/>
        </w:rPr>
        <w:drawing>
          <wp:inline distT="0" distB="0" distL="0" distR="0" wp14:anchorId="5C2EC5F4" wp14:editId="096D0B12">
            <wp:extent cx="5274310" cy="3252470"/>
            <wp:effectExtent l="19050" t="0" r="2540" b="0"/>
            <wp:docPr id="24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lvh/AppData/Roaming/JisuOffice/ETemp/12820_8958456/image1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5310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20FF851D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方案：默认选中</w:t>
      </w:r>
    </w:p>
    <w:p w14:paraId="05A2718C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sz w:val="22"/>
          <w:szCs w:val="22"/>
        </w:rPr>
        <w:t>15 商家不能用的功能去除</w:t>
      </w:r>
    </w:p>
    <w:p w14:paraId="43EAAA54" w14:textId="77777777" w:rsidR="004C67B5" w:rsidRDefault="003511BE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  <w:r>
        <w:rPr>
          <w:color w:val="FF0000"/>
          <w:sz w:val="22"/>
          <w:szCs w:val="22"/>
        </w:rPr>
        <w:t>方案：去掉卡卷，门店收银台设置。</w:t>
      </w:r>
    </w:p>
    <w:p w14:paraId="1C952146" w14:textId="77777777" w:rsidR="004C67B5" w:rsidRDefault="004C67B5">
      <w:pPr>
        <w:pStyle w:val="af"/>
        <w:snapToGrid w:val="0"/>
        <w:spacing w:after="200" w:line="220" w:lineRule="atLeast"/>
        <w:ind w:left="360" w:firstLine="0"/>
        <w:rPr>
          <w:sz w:val="22"/>
          <w:szCs w:val="22"/>
        </w:rPr>
      </w:pPr>
    </w:p>
    <w:sectPr w:rsidR="004C67B5"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17E2"/>
    <w:multiLevelType w:val="hybridMultilevel"/>
    <w:tmpl w:val="00000029"/>
    <w:lvl w:ilvl="0" w:tplc="18C6BA3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0DEC1AC">
      <w:start w:val="1"/>
      <w:numFmt w:val="lowerLetter"/>
      <w:lvlText w:val="%2)"/>
      <w:lvlJc w:val="left"/>
      <w:pPr>
        <w:ind w:left="840" w:hanging="420"/>
        <w:jc w:val="both"/>
      </w:pPr>
    </w:lvl>
    <w:lvl w:ilvl="2" w:tplc="727469EA">
      <w:start w:val="1"/>
      <w:numFmt w:val="lowerRoman"/>
      <w:lvlText w:val="%3."/>
      <w:lvlJc w:val="right"/>
      <w:pPr>
        <w:ind w:left="1260" w:hanging="420"/>
        <w:jc w:val="both"/>
      </w:pPr>
    </w:lvl>
    <w:lvl w:ilvl="3" w:tplc="A27E4C84">
      <w:start w:val="1"/>
      <w:numFmt w:val="decimal"/>
      <w:lvlText w:val="%4."/>
      <w:lvlJc w:val="left"/>
      <w:pPr>
        <w:ind w:left="1680" w:hanging="420"/>
        <w:jc w:val="both"/>
      </w:pPr>
    </w:lvl>
    <w:lvl w:ilvl="4" w:tplc="FD6CDE8A">
      <w:start w:val="1"/>
      <w:numFmt w:val="lowerLetter"/>
      <w:lvlText w:val="%5)"/>
      <w:lvlJc w:val="left"/>
      <w:pPr>
        <w:ind w:left="2100" w:hanging="420"/>
        <w:jc w:val="both"/>
      </w:pPr>
    </w:lvl>
    <w:lvl w:ilvl="5" w:tplc="01DE1150">
      <w:start w:val="1"/>
      <w:numFmt w:val="lowerRoman"/>
      <w:lvlText w:val="%6."/>
      <w:lvlJc w:val="right"/>
      <w:pPr>
        <w:ind w:left="2520" w:hanging="420"/>
        <w:jc w:val="both"/>
      </w:pPr>
    </w:lvl>
    <w:lvl w:ilvl="6" w:tplc="A55AFDC6">
      <w:start w:val="1"/>
      <w:numFmt w:val="decimal"/>
      <w:lvlText w:val="%7."/>
      <w:lvlJc w:val="left"/>
      <w:pPr>
        <w:ind w:left="2940" w:hanging="420"/>
        <w:jc w:val="both"/>
      </w:pPr>
    </w:lvl>
    <w:lvl w:ilvl="7" w:tplc="1EF87FAA">
      <w:start w:val="1"/>
      <w:numFmt w:val="lowerLetter"/>
      <w:lvlText w:val="%8)"/>
      <w:lvlJc w:val="left"/>
      <w:pPr>
        <w:ind w:left="3360" w:hanging="420"/>
        <w:jc w:val="both"/>
      </w:pPr>
    </w:lvl>
    <w:lvl w:ilvl="8" w:tplc="3A926AFA">
      <w:start w:val="1"/>
      <w:numFmt w:val="lowerRoman"/>
      <w:lvlText w:val="%9."/>
      <w:lvlJc w:val="right"/>
      <w:pPr>
        <w:ind w:left="3780" w:hanging="420"/>
        <w:jc w:val="both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B5"/>
    <w:rsid w:val="00143D9B"/>
    <w:rsid w:val="003511BE"/>
    <w:rsid w:val="003C35C5"/>
    <w:rsid w:val="004C67B5"/>
    <w:rsid w:val="005C5E1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0AD8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微软雅黑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rFonts w:ascii="Tahoma" w:eastAsia="Tahoma" w:hAnsi="Tahoma"/>
      <w:sz w:val="20"/>
      <w:szCs w:val="20"/>
    </w:rPr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pPr>
      <w:ind w:firstLine="420"/>
    </w:pPr>
  </w:style>
  <w:style w:type="paragraph" w:styleId="af0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paragraph" w:styleId="af1">
    <w:name w:val="Balloon Text"/>
    <w:basedOn w:val="a"/>
    <w:link w:val="af2"/>
    <w:semiHidden/>
    <w:unhideWhenUsed/>
    <w:rPr>
      <w:sz w:val="18"/>
      <w:szCs w:val="18"/>
    </w:rPr>
  </w:style>
  <w:style w:type="character" w:customStyle="1" w:styleId="af2">
    <w:name w:val="批注框文本字符"/>
    <w:basedOn w:val="a0"/>
    <w:link w:val="af1"/>
    <w:semiHidden/>
    <w:rPr>
      <w:rFonts w:ascii="Tahoma" w:eastAsia="Tahoma" w:hAnsi="Tahoma"/>
      <w:w w:val="100"/>
      <w:sz w:val="18"/>
      <w:szCs w:val="18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92</Words>
  <Characters>531</Characters>
  <Application>Microsoft Macintosh Word</Application>
  <DocSecurity>0</DocSecurity>
  <Lines>4</Lines>
  <Paragraphs>1</Paragraph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</cp:revision>
  <dcterms:created xsi:type="dcterms:W3CDTF">2017-11-13T09:08:00Z</dcterms:created>
  <dcterms:modified xsi:type="dcterms:W3CDTF">2017-11-14T03:48:00Z</dcterms:modified>
</cp:coreProperties>
</file>