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bookmarkStart w:id="0" w:name="_GoBack"/>
      <w:bookmarkEnd w:id="0"/>
      <w:r>
        <w:rPr>
          <w:rFonts w:hint="eastAsia"/>
        </w:rPr>
        <w:t>测试流程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40A6817"/>
    <w:rsid w:val="15786463"/>
    <w:rsid w:val="1A9E6905"/>
    <w:rsid w:val="25573873"/>
    <w:rsid w:val="36F26EAF"/>
    <w:rsid w:val="40995E85"/>
    <w:rsid w:val="41654D6D"/>
    <w:rsid w:val="44C102FD"/>
    <w:rsid w:val="46840A54"/>
    <w:rsid w:val="4B1F6F81"/>
    <w:rsid w:val="4EA93994"/>
    <w:rsid w:val="52017ADC"/>
    <w:rsid w:val="563C32AC"/>
    <w:rsid w:val="585402DE"/>
    <w:rsid w:val="5C6052CE"/>
    <w:rsid w:val="5EFA0C56"/>
    <w:rsid w:val="614C78F9"/>
    <w:rsid w:val="679B67CD"/>
    <w:rsid w:val="681F76AC"/>
    <w:rsid w:val="6E5F4C99"/>
    <w:rsid w:val="753468FA"/>
    <w:rsid w:val="75925A59"/>
    <w:rsid w:val="7644679C"/>
    <w:rsid w:val="7D4C26CF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2017-08-15T15:21:32Z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