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rPr>
          <w:rFonts w:hint="eastAsia"/>
        </w:rPr>
      </w:pPr>
    </w:p>
    <w:p>
      <w:pPr>
        <w:pStyle w:val="2"/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各模型核心适配场景</w:t>
      </w:r>
    </w:p>
    <w:tbl>
      <w:tblPr>
        <w:tblW w:w="10160" w:type="dxa"/>
        <w:tblCellSpacing w:w="15" w:type="dxa"/>
        <w:tblInd w:w="-10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0"/>
        <w:gridCol w:w="2490"/>
        <w:gridCol w:w="2710"/>
        <w:gridCol w:w="312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79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模型</w:t>
            </w:r>
          </w:p>
        </w:tc>
        <w:tc>
          <w:tcPr>
            <w:tcW w:w="246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优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点</w:t>
            </w:r>
          </w:p>
        </w:tc>
        <w:tc>
          <w:tcPr>
            <w:tcW w:w="268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缺点</w:t>
            </w:r>
          </w:p>
        </w:tc>
        <w:tc>
          <w:tcPr>
            <w:tcW w:w="307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适配场景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4" w:hRule="atLeast"/>
          <w:tblCellSpacing w:w="15" w:type="dxa"/>
        </w:trPr>
        <w:tc>
          <w:tcPr>
            <w:tcW w:w="179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正则表达式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（regex_rule.py）</w:t>
            </w:r>
          </w:p>
        </w:tc>
        <w:tc>
          <w:tcPr>
            <w:tcW w:w="246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速度快、可解释、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易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部署</w:t>
            </w:r>
          </w:p>
        </w:tc>
        <w:tc>
          <w:tcPr>
            <w:tcW w:w="268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泛化差、无语义理解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、规则维护成本高</w:t>
            </w:r>
          </w:p>
        </w:tc>
        <w:tc>
          <w:tcPr>
            <w:tcW w:w="307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固定模式的简单文本分类（如指令解析）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4" w:hRule="atLeast"/>
          <w:tblCellSpacing w:w="15" w:type="dxa"/>
        </w:trPr>
        <w:tc>
          <w:tcPr>
            <w:tcW w:w="179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BERT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（bert.py）</w:t>
            </w:r>
          </w:p>
        </w:tc>
        <w:tc>
          <w:tcPr>
            <w:tcW w:w="246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语义强、泛化好</w:t>
            </w:r>
          </w:p>
        </w:tc>
        <w:tc>
          <w:tcPr>
            <w:tcW w:w="268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速度慢、部署复杂</w:t>
            </w:r>
          </w:p>
        </w:tc>
        <w:tc>
          <w:tcPr>
            <w:tcW w:w="307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中大规模标注数据的精准分类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  <w:tblCellSpacing w:w="15" w:type="dxa"/>
        </w:trPr>
        <w:tc>
          <w:tcPr>
            <w:tcW w:w="179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TF-IDF+ML（tfidf_ml.py）</w:t>
            </w:r>
          </w:p>
        </w:tc>
        <w:tc>
          <w:tcPr>
            <w:tcW w:w="246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效率与效果平衡、部署成本适中</w:t>
            </w:r>
          </w:p>
        </w:tc>
        <w:tc>
          <w:tcPr>
            <w:tcW w:w="268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语义有限、依赖分词</w:t>
            </w:r>
          </w:p>
        </w:tc>
        <w:tc>
          <w:tcPr>
            <w:tcW w:w="307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中小规模中文文本的快速分类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79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GPT 提示词（prompt.py）</w:t>
            </w:r>
          </w:p>
        </w:tc>
        <w:tc>
          <w:tcPr>
            <w:tcW w:w="246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语义最强、适配性好</w:t>
            </w:r>
          </w:p>
        </w:tc>
        <w:tc>
          <w:tcPr>
            <w:tcW w:w="268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速度慢、成本高、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存在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幻觉</w:t>
            </w:r>
          </w:p>
        </w:tc>
        <w:tc>
          <w:tcPr>
            <w:tcW w:w="307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复杂/模糊/少样本的意图分类</w:t>
            </w:r>
          </w:p>
        </w:tc>
      </w:tr>
    </w:tbl>
    <w:p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JlYTA5MmU2YzdhN2I3ZjQxNWVkM2Y0MGRmMDJiZWUifQ=="/>
  </w:docVars>
  <w:rsids>
    <w:rsidRoot w:val="00000000"/>
    <w:rsid w:val="0F331350"/>
    <w:rsid w:val="35441312"/>
    <w:rsid w:val="40827192"/>
    <w:rsid w:val="5B300287"/>
    <w:rsid w:val="67762CFD"/>
    <w:rsid w:val="73FB6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2026-01-27T12:40:02Z</dcterms:created>
  <dc:creator>chenpeng</dc:creator>
  <cp:lastModifiedBy>晓晨</cp:lastModifiedBy>
  <dcterms:modified xsi:type="dcterms:W3CDTF">2026-01-27T13:02:55Z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E733790037CD4319A7351D6C9A5F5349_12</vt:lpwstr>
  </property>
</Properties>
</file>