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建表规范</w:t>
      </w:r>
    </w:p>
    <w:p>
      <w:r>
        <w:drawing>
          <wp:inline distT="0" distB="0" distL="114300" distR="114300">
            <wp:extent cx="5269865" cy="25768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EDEDED"/>
        </w:rPr>
        <w:t>第一行固定作为列名（用来构造json字段名称）；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EDEDED"/>
        </w:rPr>
        <w:t>第一列固定作为对象的ID；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EDEDED"/>
        </w:rPr>
        <w:t>读取Excel Workbook中的第一个sheet；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EDEDED"/>
        </w:rPr>
        <w:t>对于SQL导出模式：第二行固定为字段类型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906BB"/>
    <w:multiLevelType w:val="multilevel"/>
    <w:tmpl w:val="A6090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2021-04-20T03:20:04Z</dcterms:created>
  <dc:creator>lieyou</dc:creator>
  <cp:lastModifiedBy>lieyou</cp:lastModifiedBy>
  <dcterms:modified xsi:type="dcterms:W3CDTF">2021-04-20T03:21:39Z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B88C6ACCF9C44526A1E5CE017C22A4AA</vt:lpwstr>
  </property>
</Properties>
</file>