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11f470b124e94172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de9eebf9124d470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300"/>
      </w:pPr>
      <w:r/>
    </w:p>
    <w:p>
      <w:pPr>
        <w:spacing w:after="260"/>
        <w:ind w:left="1680" w:right="1200"/>
      </w:pPr>
      <w:r>
        <w:rPr>
          <w:rFonts w:ascii="Calibri" w:hAnsi="Calibri" w:eastAsia="Microsoft YaHei"/>
          <w:b/>
          <w:color w:val="ECEFF1"/>
          <w:spacing w:val="30"/>
          <w:sz w:val="64"/>
        </w:rPr>
        <w:t>Power Platform 代码知识库</w:t>
      </w:r>
    </w:p>
    <w:p>
      <w:pPr>
        <w:spacing w:after="480"/>
        <w:ind w:left="1680" w:right="1200"/>
      </w:pPr>
      <w:r>
        <w:rPr>
          <w:rFonts w:ascii="Calibri" w:hAnsi="Calibri" w:eastAsia="Microsoft YaHei"/>
          <w:b/>
          <w:color w:val="ECEFF1"/>
          <w:spacing w:val="30"/>
          <w:sz w:val="64"/>
        </w:rPr>
        <w:t>构建可行性调研报告</w:t>
      </w:r>
    </w:p>
    <w:p>
      <w:pPr>
        <w:spacing w:after="3200"/>
        <w:ind w:left="1680" w:right="1200"/>
      </w:pPr>
      <w:r>
        <w:rPr>
          <w:rFonts w:ascii="Calibri" w:hAnsi="Calibri" w:eastAsia="Microsoft YaHei"/>
          <w:color w:val="80CBC4"/>
          <w:spacing w:val="20"/>
          <w:sz w:val="24"/>
        </w:rPr>
        <w:t>面向 Coding Agent 的 Canvas App / Dataverse / Power Automate 资产提取与知识组织</w:t>
      </w:r>
    </w:p>
    <w:p>
      <w:pPr>
        <w:ind w:left="1680"/>
      </w:pPr>
      <w:r>
        <w:rPr>
          <w:rFonts w:ascii="Calibri" w:hAnsi="Calibri" w:eastAsia="Microsoft YaHei"/>
          <w:color w:val="78909C"/>
          <w:sz w:val="20"/>
        </w:rPr>
        <w:t>技术调研 | 2026 年 8 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</w:p>
    <w:p>
      <w:pPr>
        <w:spacing w:after="300"/>
      </w:pPr>
      <w:r>
        <w:rPr>
          <w:rFonts w:ascii="Calibri" w:hAnsi="Calibri" w:eastAsia="Microsoft YaHei"/>
          <w:color w:val="78909C"/>
          <w:sz w:val="18"/>
        </w:rPr>
        <w:t>在 Word 中右键目录并选择“更新域”可刷新页码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一、调研背景与目标</w:t>
      </w:r>
      <w:r>
        <w:tab/>
      </w:r>
      <w:r>
        <w:t>1</w:t>
      </w:r>
    </w:p>
    <w:p>
      <w:pPr>
        <w:pStyle w:val="TOC1"/>
      </w:pPr>
      <w:r>
        <w:t>二、结论摘要</w:t>
      </w:r>
      <w:r>
        <w:tab/>
      </w:r>
      <w:r>
        <w:t>2</w:t>
      </w:r>
    </w:p>
    <w:p>
      <w:pPr>
        <w:pStyle w:val="TOC1"/>
      </w:pPr>
      <w:r>
        <w:t>三、数据源可行性分析</w:t>
      </w:r>
      <w:r>
        <w:tab/>
      </w:r>
      <w:r>
        <w:t>3</w:t>
      </w:r>
    </w:p>
    <w:p>
      <w:pPr>
        <w:pStyle w:val="TOC2"/>
      </w:pPr>
      <w:r>
        <w:t>3.1 Unpacked Canvas App：.pa.yaml 源码格式</w:t>
      </w:r>
      <w:r>
        <w:tab/>
      </w:r>
      <w:r>
        <w:t>3</w:t>
      </w:r>
    </w:p>
    <w:p>
      <w:pPr>
        <w:pStyle w:val="TOC2"/>
      </w:pPr>
      <w:r>
        <w:t>3.2 Dataverse 实体元数据（Web API）</w:t>
      </w:r>
      <w:r>
        <w:tab/>
      </w:r>
      <w:r>
        <w:t>4</w:t>
      </w:r>
    </w:p>
    <w:p>
      <w:pPr>
        <w:pStyle w:val="TOC2"/>
      </w:pPr>
      <w:r>
        <w:t>3.3 Power Automate clientData</w:t>
      </w:r>
      <w:r>
        <w:tab/>
      </w:r>
      <w:r>
        <w:t>5</w:t>
      </w:r>
    </w:p>
    <w:p>
      <w:pPr>
        <w:pStyle w:val="TOC2"/>
      </w:pPr>
      <w:r>
        <w:t>3.4 可行性小结</w:t>
      </w:r>
      <w:r>
        <w:tab/>
      </w:r>
      <w:r>
        <w:t>6</w:t>
      </w:r>
    </w:p>
    <w:p>
      <w:pPr>
        <w:pStyle w:val="TOC1"/>
      </w:pPr>
      <w:r>
        <w:t>四、开源生态盘点</w:t>
      </w:r>
      <w:r>
        <w:tab/>
      </w:r>
      <w:r>
        <w:t>7</w:t>
      </w:r>
    </w:p>
    <w:p>
      <w:pPr>
        <w:pStyle w:val="TOC2"/>
      </w:pPr>
      <w:r>
        <w:t>4.1 微软官方 Skill 与工具</w:t>
      </w:r>
      <w:r>
        <w:tab/>
      </w:r>
      <w:r>
        <w:t>7</w:t>
      </w:r>
    </w:p>
    <w:p>
      <w:pPr>
        <w:pStyle w:val="TOC2"/>
      </w:pPr>
      <w:r>
        <w:t>4.2 社区开源项目</w:t>
      </w:r>
      <w:r>
        <w:tab/>
      </w:r>
      <w:r>
        <w:t>8</w:t>
      </w:r>
    </w:p>
    <w:p>
      <w:pPr>
        <w:pStyle w:val="TOC2"/>
      </w:pPr>
      <w:r>
        <w:t>4.3 生态缺口与工具风险评估</w:t>
      </w:r>
      <w:r>
        <w:tab/>
      </w:r>
      <w:r>
        <w:t>9</w:t>
      </w:r>
    </w:p>
    <w:p>
      <w:pPr>
        <w:pStyle w:val="TOC1"/>
      </w:pPr>
      <w:r>
        <w:t>五、建议技术架构</w:t>
      </w:r>
      <w:r>
        <w:tab/>
      </w:r>
      <w:r>
        <w:t>10</w:t>
      </w:r>
    </w:p>
    <w:p>
      <w:pPr>
        <w:pStyle w:val="TOC2"/>
      </w:pPr>
      <w:r>
        <w:t>5.1 分层架构总览</w:t>
      </w:r>
      <w:r>
        <w:tab/>
      </w:r>
      <w:r>
        <w:t>10</w:t>
      </w:r>
    </w:p>
    <w:p>
      <w:pPr>
        <w:pStyle w:val="TOC2"/>
      </w:pPr>
      <w:r>
        <w:t>5.2 知识库形态：结构化 Markdown 优先</w:t>
      </w:r>
      <w:r>
        <w:tab/>
      </w:r>
      <w:r>
        <w:t>11</w:t>
      </w:r>
    </w:p>
    <w:p>
      <w:pPr>
        <w:pStyle w:val="TOC2"/>
      </w:pPr>
      <w:r>
        <w:t>5.3 各层设计要点</w:t>
      </w:r>
      <w:r>
        <w:tab/>
      </w:r>
      <w:r>
        <w:t>11</w:t>
      </w:r>
    </w:p>
    <w:p>
      <w:pPr>
        <w:pStyle w:val="TOC1"/>
      </w:pPr>
      <w:r>
        <w:t>六、风险与注意事项</w:t>
      </w:r>
      <w:r>
        <w:tab/>
      </w:r>
      <w:r>
        <w:t>12</w:t>
      </w:r>
    </w:p>
    <w:p>
      <w:pPr>
        <w:pStyle w:val="TOC1"/>
      </w:pPr>
      <w:r>
        <w:t>七、落地路线图建议</w:t>
      </w:r>
      <w:r>
        <w:tab/>
      </w:r>
      <w:r>
        <w:t>13</w:t>
      </w:r>
    </w:p>
    <w:p>
      <w:pPr>
        <w:pStyle w:val="TOC1"/>
      </w:pPr>
      <w:r>
        <w:t>八、参考资料</w:t>
      </w:r>
      <w:r>
        <w:tab/>
      </w:r>
      <w:r>
        <w:t>14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一、调研背景与目标</w:t>
      </w:r>
    </w:p>
    <w:p>
      <w:r>
        <w:t>调研委托方为微软低代码平台 Power Platform 上的软件工程师，主要负责 Canvas App 开发、Dataverse 表设计与 Power Automate 流程搭建。随着 AI 编码助手（coding agent）在工程流程中的普及，传统“代码库 + 文档”的知识供给方式难以直接覆盖低代码资产：Canvas App 的核心逻辑封装在二进制 .msapp 包中，Dataverse 表结构散落在 Maker Portal 的可视化界面里，Power Automate 的流程定义则以 JSON 形式存储在 Dataverse 的 workflow 表中。coding agent 无法像阅读普通代码仓库那样直接理解这些资产。</w:t>
      </w:r>
    </w:p>
    <w:p>
      <w:r>
        <w:t>本调研旨在回答三个核心问题：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三类核心资产（unpacked Canvas App 源码、Dataverse 实体元数据、Power Automate clientData）能否以稳定的、机器可读的格式被批量提取？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开源生态中是否已存在可直接复用或借鉴的 skill / 工具，能够完成“扫描资产 → 构建知识库”的工作？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构建一个面向 coding agent 阅读、并辅助生成项目知识库的系统，合理的架构与落地路径是什么？</w:t>
      </w:r>
    </w:p>
    <w:p>
      <w:r>
        <w:t>调研方法为桌面调研：以微软官方文档（Microsoft Learn）、GitHub 开源仓库（含微软官方仓库的 issue 区）与社区技术博客为主要信息来源，调研时间为 2026 年 7 月底至 8 月初。文中标注［n］的引用对应第八章参考资料清单。</w:t>
      </w:r>
    </w:p>
    <w:p>
      <w:pPr>
        <w:pStyle w:val="Heading1"/>
      </w:pPr>
      <w:r>
        <w:t>二、结论摘要</w:t>
      </w:r>
    </w:p>
    <w:p>
      <w:r>
        <w:t>可行性结论：完全可行，且技术风险较低。三类数据源均为结构化、机器可读、有官方 schema 背书的格式——Canvas App 的 .pa.yaml（schema v3.0）、Dataverse 的 OData v4.0 元数据端点、Power Automate 的 Logic Apps workflowdefinition JSON。不存在需要逆向工程或非官方接口的环节。</w:t>
      </w:r>
    </w:p>
    <w:p>
      <w:r>
        <w:t>生态结论：目前不存在能够端到端完成“扫描 Power Platform 资产 → 构建 agent 知识库”的现成开源 skill，但 2025 年下半年至 2026 年，微软官方与社区围绕“让 coding agent 读懂 Power Platform”集中开源了一批 skill、MCP server 与文档工具（microsoft/power-platform-skills、power-cat-skills、Dataverse-skills、PowerDocu、dataverse-mcp 等），覆盖了约七成的所需零件。缺失的约三成是把它们的输出规范化为 agent 友好的 Markdown 知识树，以及建立跨构件的引用关系——这部分正是自建知识库的核心增量价值。</w:t>
      </w:r>
    </w:p>
    <w:p>
      <w:r>
        <w:t>形态结论：面向 coding agent 的知识库，“结构化 Markdown 文件树 + 清晰的导航入口（AGENTS.md / CLAUDE.md）”优于一开始就引入向量 RAG。agent 对“目录浏览 + 全文检索 + 按需读取”的原生能力已经很强，向量检索可作为第二阶段的增强手段而非起点。</w:t>
      </w:r>
    </w:p>
    <w:p>
      <w:pPr>
        <w:pStyle w:val="Heading1"/>
      </w:pPr>
      <w:r>
        <w:t>三、数据源可行性分析</w:t>
      </w:r>
    </w:p>
    <w:p>
      <w:pPr>
        <w:pStyle w:val="Heading2"/>
      </w:pPr>
      <w:r>
        <w:t>3.1 Unpacked Canvas App：.pa.yaml 源码格式</w:t>
      </w:r>
    </w:p>
    <w:p>
      <w:pPr>
        <w:pStyle w:val="Heading3"/>
      </w:pPr>
      <w:r>
        <w:t>3.1.1 格式现状与演进</w:t>
      </w:r>
    </w:p>
    <w:p>
      <w:r>
        <w:t>Canvas App 的源码格式已稳定为 .pa.yaml（Source Code 格式，schema v3.0），这是当前唯一活跃的官方 schema。此前的 .fx.yaml（Experimental 格式）和 Code View 预览格式均已退役，不应再基于它们做任何工具建设［1］。官方同时发布了 pa.schema.yaml（v3.0 静态 schema）和 Power Fx YAML 公式语法规范，解析器与 agent 都可据此校验和理解文件结构［4］。</w:t>
      </w:r>
    </w:p>
    <w:p>
      <w:pPr>
        <w:pStyle w:val="Heading3"/>
      </w:pPr>
      <w:r>
        <w:t>3.1.2 三条获取路径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pac canvas unpack（或解包 .msapp 后取 \Src 目录）：产出 App.pa.yaml、每个屏幕一个 [ScreenName].pa.yaml、Components/ 目录下每个组件一个文件［2］。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pac solution unpack：solution 级别的完整解包，一次性产出 app、flow、表定义等所有组件，最适合作为知识库的统一采集入口［2］。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Power Platform Git Integration：开启后 .pa.yaml 直接提交到 Git 仓库，无需 .msapp 往返，天然接入现有代码托管与 CI 流程［3］。</w:t>
      </w:r>
    </w:p>
    <w:p>
      <w:pPr>
        <w:pStyle w:val="Heading3"/>
      </w:pPr>
      <w:r>
        <w:t>3.1.3 对 coding agent 的友好度</w:t>
      </w:r>
    </w:p>
    <w:p>
      <w:r>
        <w:t>友好度很高。YAML 承载控件树（每个控件有类型、属性、子控件嵌套），属性值是以“=”开头的 Power Fx 文本公式，本质是“可读的代码”而非二进制或压缩 JSON。agent 可以直接阅读一个屏幕文件，理解其控件结构、数据绑定与业务逻辑公式。</w:t>
      </w:r>
    </w:p>
    <w:p>
      <w:pPr>
        <w:pStyle w:val="Heading3"/>
      </w:pPr>
      <w:r>
        <w:t>3.1.4 关键注意事项</w:t>
      </w:r>
    </w:p>
    <w:p>
      <w:r>
        <w:t>只有 \Src 目录下的 .pa.yaml 是稳定的源码；.msapp 包内的 JSON 文件在保存/加载周期间会发生不稳定变化，不能当作源码使用。早期的 PASopa 工具以及 pac solution unpack 的 --processCanvasApps 参数均已废弃，新系统不应基于它们构建［1］。</w:t>
      </w:r>
    </w:p>
    <w:p>
      <w:pPr>
        <w:pStyle w:val="Heading2"/>
      </w:pPr>
      <w:r>
        <w:t>3.2 Dataverse 实体元数据（Web API）</w:t>
      </w:r>
    </w:p>
    <w:p>
      <w:pPr>
        <w:pStyle w:val="Heading3"/>
      </w:pPr>
      <w:r>
        <w:t>3.2.1 可用的元数据端点</w:t>
      </w:r>
    </w:p>
    <w:p>
      <w:r>
        <w:t>Dataverse Web API 提供四个元数据端点：EntityDefinitions（实体与属性）、RelationshipDefinitions（关系）、GlobalOptionSetDefinitions（全局选项集）、ManagedPropertyDefinitions，全部为标准的 OData v4.0 REST 查询接口［5］。表结构、列定义（含 Picklist 选项、Lookup 目标表）、1:N 与 N:N 关系均可完整获取。</w:t>
      </w:r>
    </w:p>
    <w:p>
      <w:pPr>
        <w:pStyle w:val="Heading3"/>
      </w:pPr>
      <w:r>
        <w:t>3.2.2 工程要点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类型 cast 问题：使用 $expand=Attributes 仅返回属性基类的公共属性；要拿到 Picklist 的选项集等类型特有信息，需对属性做类型 cast（PicklistAttributeMetadata、StateAttributeMetadata 等共 5 类），这意味着每张表需要多次请求［6］。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性能优化：推荐使用 RetrieveMetadataChanges 函数一次性按查询拉取全部所需元数据（可指定是否包含 OptionSet、Targets、FormatName）。实测场景中，10 张表的完整元数据从 51 次请求可降为 1 次，同时天然支持增量更新［6］。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多语言控制：多语言环境下使用 LabelLanguages=1033 限制返回的标签语言，避免数据膨胀［5］。</w:t>
      </w:r>
    </w:p>
    <w:p>
      <w:r>
        <w:t>总体而言，元数据 JSON → Markdown schema 文档的转换是确定性工作，没有任何技术障碍，是三类数据源中最容易落地的一类。</w:t>
      </w:r>
    </w:p>
    <w:p>
      <w:pPr>
        <w:pStyle w:val="Heading2"/>
      </w:pPr>
      <w:r>
        <w:t>3.3 Power Automate clientData</w:t>
      </w:r>
    </w:p>
    <w:p>
      <w:pPr>
        <w:pStyle w:val="Heading3"/>
      </w:pPr>
      <w:r>
        <w:t>3.3.1 数据位置与结构</w:t>
      </w:r>
    </w:p>
    <w:p>
      <w:r>
        <w:t>云端流程（cloud flow）存储在 Dataverse 的 workflow 表中（category=5），其 clientdata 字段是一个 JSON 字符串，内部包含两个关键部分：connectionReferences（连接引用映射，标识流程用到的连接器与连接）和 definition（完整的 Logic Apps workflowdefinition schema，含 triggers、actions 及 runAfter 依赖链）［7］。</w:t>
      </w:r>
    </w:p>
    <w:p>
      <w:r>
        <w:t>同样的流程定义也存在于 solution 导出包的 Workflows/*.json 中，且自 2022 年 2 月起已改为多行格式化 JSON，对版本 diff 与程序解析都更友好［8］。因此采集时有两条等价路径：直接查询 workflow 表的 clientdata，或解析 pac solution unpack 产物中的 flow JSON。</w:t>
      </w:r>
    </w:p>
    <w:p>
      <w:pPr>
        <w:pStyle w:val="Heading3"/>
      </w:pPr>
      <w:r>
        <w:t>3.3.2 解析方法成熟度</w:t>
      </w:r>
    </w:p>
    <w:p>
      <w:r>
        <w:t>社区已有成熟的解剖方法可直接借鉴：通过 trigger 的 type / kind 判断触发方式；遍历 actions 的 runAfter 字段重建执行依赖图；从每个动作的 inputs.host.operationId 提取其调用的连接器操作［9］。这些都是纯 JSON 处理，无需任何官方私有知识。</w:t>
      </w:r>
    </w:p>
    <w:p>
      <w:pPr>
        <w:pStyle w:val="Heading2"/>
      </w:pPr>
      <w:r>
        <w:t>3.4 可行性小结</w:t>
      </w:r>
    </w:p>
    <w:tbl>
      <w:tblPr>
        <w:tblW w:w="5000" w:type="pct"/>
        <w:tblBorders>
          <w:top w:val="single" w:color="37474F" w:sz="12"/>
          <w:bottom w:val="single" w:color="37474F" w:sz="12"/>
          <w:insideH w:val="single" w:color="B0BEC5" w:sz="4"/>
        </w:tblBorders>
      </w:tblPr>
      <w:tblGrid>
        <w:gridCol w:w="1700"/>
        <w:gridCol w:w="2200"/>
        <w:gridCol w:w="3100"/>
        <w:gridCol w:w="2000"/>
      </w:tblGrid>
      <w:tr>
        <w:trPr>
          <w:tblHeader/>
        </w:trPr>
        <w:tc>
          <w:tcPr>
            <w:tcW w:w="1700" w:type="dxa"/>
            <w:shd w:val="clear" w:fill="ECEF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263238"/>
                <w:sz w:val="19"/>
              </w:rPr>
              <w:t>数据源</w:t>
            </w:r>
          </w:p>
        </w:tc>
        <w:tc>
          <w:tcPr>
            <w:tcW w:w="2200" w:type="dxa"/>
            <w:shd w:val="clear" w:fill="ECEF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263238"/>
                <w:sz w:val="19"/>
              </w:rPr>
              <w:t>核心格式</w:t>
            </w:r>
          </w:p>
        </w:tc>
        <w:tc>
          <w:tcPr>
            <w:tcW w:w="3100" w:type="dxa"/>
            <w:shd w:val="clear" w:fill="ECEF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263238"/>
                <w:sz w:val="19"/>
              </w:rPr>
              <w:t>获取方式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263238"/>
                <w:sz w:val="19"/>
              </w:rPr>
              <w:t>可行性</w:t>
            </w:r>
          </w:p>
        </w:tc>
      </w:tr>
      <w:tr>
        <w:tc>
          <w:tcPr>
            <w:tcW w:w="17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Unpacked Canvas App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.pa.yaml（schema v3.0）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pac canvas unpack / pac solution unpack / Git Integration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高（格式稳定、官方 schema 背书）</w:t>
            </w:r>
          </w:p>
        </w:tc>
      </w:tr>
      <w:tr>
        <w:tc>
          <w:tcPr>
            <w:tcW w:w="17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Dataverse 实体元数据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OData v4.0 JSON（EntityDefinitions 等）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Web API；推荐 RetrieveMetadataChanges 批量拉取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高（确定性转换，最易落地）</w:t>
            </w:r>
          </w:p>
        </w:tc>
      </w:tr>
      <w:tr>
        <w:tc>
          <w:tcPr>
            <w:tcW w:w="17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Power Automate clientData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Logic Apps workflowdefinition JSON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workflow 表 clientdata 字段 / solution 导出 Workflows/*.json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高（纯 JSON 处理，社区方法成熟）</w:t>
            </w:r>
          </w:p>
        </w:tc>
      </w:tr>
    </w:tbl>
    <w:p>
      <w:pPr>
        <w:pStyle w:val="Caption"/>
      </w:pPr>
      <w:r>
        <w:t>表 1：三类数据源可行性小结</w:t>
      </w:r>
    </w:p>
    <w:p>
      <w:pPr>
        <w:pStyle w:val="Heading1"/>
      </w:pPr>
      <w:r>
        <w:t>四、开源生态盘点</w:t>
      </w:r>
    </w:p>
    <w:p>
      <w:r>
        <w:t>这是本调研的核心发现。截至 2026 年 8 月，没有任何一个开源项目能端到端完成“扫描资产 → 构建 agent 知识库”的完整链路，但零件已经非常齐全，且质量最高的部分来自微软官方。</w:t>
      </w:r>
    </w:p>
    <w:p>
      <w:pPr>
        <w:pStyle w:val="Heading2"/>
      </w:pPr>
      <w:r>
        <w:t>4.1 微软官方 Skill 与工具</w:t>
      </w:r>
    </w:p>
    <w:tbl>
      <w:tblPr>
        <w:tblW w:w="5000" w:type="pct"/>
        <w:tblBorders>
          <w:top w:val="single" w:color="37474F" w:sz="12"/>
          <w:bottom w:val="single" w:color="37474F" w:sz="12"/>
          <w:insideH w:val="single" w:color="B0BEC5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w="2900" w:type="dxa"/>
            <w:shd w:val="clear" w:fill="ECEF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263238"/>
                <w:sz w:val="19"/>
              </w:rPr>
              <w:t>项目</w:t>
            </w:r>
          </w:p>
        </w:tc>
        <w:tc>
          <w:tcPr>
            <w:tcW w:w="6100" w:type="dxa"/>
            <w:shd w:val="clear" w:fill="ECEF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263238"/>
                <w:sz w:val="19"/>
              </w:rPr>
              <w:t>与本方案的关系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microsoft/power-platform-skills（canvas-apps 插件）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最接近需求的官方资产：Canvas Authoring MCP 提供 sync_canvas / get_data_source_schema / describe_control 等只读能力；references/ 下的 TechnicalGuide.md 等文档可直接作为知识库的“格式说明书”素材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microsoft/power-cat-skills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analyze-canvas-performance 本质即“扫描 unpacked app 代码”的官方实践；dataverse-webapi-query 提供自然语言转 OData 参考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microsoft/Dataverse-skills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官方 Dataverse 插件，封装 Dataverse MCP、CLI 与 Python SDK，支持 Copilot / Claude / Codex / Cursor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github/awesome-copilot 的 power-apps-canvas-yaml.instructions.md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现成的 canvas YAML 结构完整指南（基于官方 schema v3.0），可直接作为 agent 的 instruction 文件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Dataverse 官方 MCP server（/api/mcp）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环境级托管 MCP，agent 可直接查询表与记录；需管理员开启与 Managed Environment，部分客户端消耗 Copilot Credits</w:t>
            </w:r>
          </w:p>
        </w:tc>
      </w:tr>
    </w:tbl>
    <w:p>
      <w:pPr>
        <w:pStyle w:val="Caption"/>
      </w:pPr>
      <w:r>
        <w:t>表 2：微软官方相关开源项目盘点</w:t>
      </w:r>
    </w:p>
    <w:p>
      <w:r>
        <w:t>其中最值得重点关注的是 microsoft/power-platform-skills 的 canvas-apps 插件：它一方面提供 Canvas Authoring MCP（sync_canvas 将 app 同步为本地 .pa.yaml、get_data_source_schema 获取数据源 schema、describe_control / list_controls 查询控件元数据）；另一方面，其 references/ 目录下的 TechnicalGuide.md（YAML 语法 + Power Fx 模式）、DesignGuide.md、QAChecks.md 等文档，本身就是微软为 agent 编写的知识库素材，可直接纳入自建知识库作为“格式说明书”［10］。</w:t>
      </w:r>
    </w:p>
    <w:p>
      <w:pPr>
        <w:pStyle w:val="Heading2"/>
      </w:pPr>
      <w:r>
        <w:t>4.2 社区开源项目</w:t>
      </w:r>
    </w:p>
    <w:tbl>
      <w:tblPr>
        <w:tblW w:w="5000" w:type="pct"/>
        <w:tblBorders>
          <w:top w:val="single" w:color="37474F" w:sz="12"/>
          <w:bottom w:val="single" w:color="37474F" w:sz="12"/>
          <w:insideH w:val="single" w:color="B0BEC5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w="2900" w:type="dxa"/>
            <w:shd w:val="clear" w:fill="ECEF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263238"/>
                <w:sz w:val="19"/>
              </w:rPr>
              <w:t>项目</w:t>
            </w:r>
          </w:p>
        </w:tc>
        <w:tc>
          <w:tcPr>
            <w:tcW w:w="6100" w:type="dxa"/>
            <w:shd w:val="clear" w:fill="ECEFF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263238"/>
                <w:sz w:val="19"/>
              </w:rPr>
              <w:t>核心价值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modery/PowerDocu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与设想重合度最高的单一项目：解析 Flow zip / .msapp / Solution zip 并生成技术文档（Word / Markdown / HTML），其解析器逻辑可直接借鉴；差异在于面向人读文档而非 agent 知识库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ryanmichaeljames/dataverse-mcp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功能最全的社区 Dataverse MCP：元数据检查、schema 管理、组件依赖分析，走 Web API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jukkan/xrm-mcp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轻量替代方案：8 个工具含 describe schema，直连 Web API，不消耗 Copilot Credits、无需 Managed Environment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Cliveo/Power-Platform-MCP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.NET 实现，同时覆盖 Dataverse（GetEntityMetadata 等）与 Power Automate（trigger / action 详情），作者定位即 discovery 与 documentation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callumalpass/power-platform-devkit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CLI + MCP + TypeScript 库，含 flow-language helper（解析 flow 定义）与实验性 canvas-authoring 封装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DanielKerridge/claude-code-power-platform-skills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Claude Code skill 集，其中 dataverse-web-api 教 agent 通过 Web API 管理 Dataverse schema</w:t>
            </w:r>
          </w:p>
        </w:tc>
      </w:tr>
      <w:tr>
        <w:tc>
          <w:tcPr>
            <w:tcW w:w="2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microsoft/Power-Fx</w:t>
            </w:r>
          </w:p>
        </w:tc>
        <w:tc>
          <w:tcPr>
            <w:tcW w:w="6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9"/>
              </w:rPr>
              <w:t>Power Fx 编译器前端开源（MIT，C#），提供公式 → AST 解析能力；做公式级依赖分析时的唯一正规军</w:t>
            </w:r>
          </w:p>
        </w:tc>
      </w:tr>
    </w:tbl>
    <w:p>
      <w:pPr>
        <w:pStyle w:val="Caption"/>
      </w:pPr>
      <w:r>
        <w:t>表 3：社区开源项目盘点</w:t>
      </w:r>
    </w:p>
    <w:p>
      <w:r>
        <w:t>其中与本调研设想重合度最高的单一项目是 PowerDocu（MVP 作品，C# 开源）：它解析导出的 Flow zip、.msapp 与 Solution zip，自动生成覆盖 Cloud Flow、Canvas App、Model-Driven App、Dataverse 表的技术文档（Word / Markdown / HTML）［13］。其解析器逻辑正是“扫描 unpacked 构件 → 结构化文档”的完整实现，完全可以借鉴甚至直接调用；差异在于它面向“人读的文档”，而本方案面向“agent 读的知识库”，输出形态与粒度需要重新设计。</w:t>
      </w:r>
    </w:p>
    <w:p>
      <w:pPr>
        <w:pStyle w:val="Heading2"/>
      </w:pPr>
      <w:r>
        <w:t>4.3 生态缺口与工具风险评估</w:t>
      </w:r>
    </w:p>
    <w:p>
      <w:r>
        <w:t>综合官方与社区生态，可以明确三个缺口：其一，现有工具要么面向“AI 编辑 app 并回推”（官方 skill），要么面向“生成给人看的文档”（PowerDocu），没有面向“构建 agent 知识库”的端到端方案；其二，跨构件的关联分析（哪张表被哪些 app 和 flow 使用）没有任何工具覆盖；其三，各工具输出格式不统一，需要一个规范化层。</w:t>
      </w:r>
    </w:p>
    <w:p>
      <w:r>
        <w:t>工具风险方面，官方 Canvas Authoring MCP 目前处于 Preview 阶段，社区 issue 记录了若干已知限制：compile_canvas 存在单文件 512KB 上限、sync_canvas 会遗漏组件库与 Components、PCF 控件与 PowerBIIntegration 类型无法离线解析等。但这些限制主要影响“AI 改写 app 并回推云端”的场景；本方案以只读扫描为主，用 pac canvas unpack 而非 sync_canvas 作为采集入口即可绕开大部分问题，风险可控。</w:t>
      </w:r>
    </w:p>
    <w:p>
      <w:pPr>
        <w:pStyle w:val="Heading1"/>
      </w:pPr>
      <w:r>
        <w:t>五、建议技术架构</w:t>
      </w:r>
    </w:p>
    <w:p>
      <w:pPr>
        <w:pStyle w:val="Heading2"/>
      </w:pPr>
      <w:r>
        <w:t>5.1 分层架构总览</w:t>
      </w:r>
    </w:p>
    <w:p>
      <w:r>
        <w:t>建议采用四层架构：采集层负责以可增量、可重跑的方式提取三类原始资产；规范化层为每类源配置一个解析器，输出统一形态的 Markdown 文档；关联层建立跨构件引用图；入口层通过 AGENTS.md / CLAUDE.md 及各级 README 约定 agent 的阅读路径。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400000" cy="3250046"/>
            <wp:effectExtent l="0" t="0" r="0" b="0"/>
            <wp:docPr id="2" name="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412c3f8808bc4d1c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0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1：Power Platform 代码知识库构建的建议分层架构</w:t>
      </w:r>
    </w:p>
    <w:p>
      <w:pPr>
        <w:pStyle w:val="Heading2"/>
      </w:pPr>
      <w:r>
        <w:t>5.2 知识库形态：结构化 Markdown 优先</w:t>
      </w:r>
    </w:p>
    <w:p>
      <w:r>
        <w:t>面向 coding agent 的知识库，首选形态是结构化 Markdown 文件树，而非一开始即引入向量 RAG。理由有三：其一，主流 agent 对“目录浏览 + grep 检索 + 按需读取”的原生能力已经很强，结构清晰的文件树可直接被高效利用；其二，Markdown 对 diff 友好，知识库可随资产变化增量重建并纳入 Git 管理；其三，调试与审计成本低——人可以随时抽查知识库内容是否正确。向量检索适合作为知识库规模增长后的第二阶段增强，用于跨构件的语义级问答。</w:t>
      </w:r>
    </w:p>
    <w:p>
      <w:pPr>
        <w:pStyle w:val="Heading2"/>
      </w:pPr>
      <w:r>
        <w:t>5.3 各层设计要点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采集层：以 pac solution unpack 为统一入口（一次解包同时获得 .pa.yaml、Workflows/*.json 与表定义），辅以 Web API 的 RetrieveMetadataChanges 做元数据增量同步；全部采集动作设计为幂等、可重跑。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规范化层（Canvas）：每个屏幕输出一份 Markdown——控件树摘要、非默认属性、公式清单、引用的数据源。解析器覆盖不到的细节，让 agent 借助入库的官方 YAML 指南（awesome-copilot 的 power-apps-canvas-yaml.instructions.md 与 power-platform-skills 的 TechnicalGuide.md）自助阅读原始 YAML。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规范化层（Dataverse）：每张表输出一份 Markdown——列与类型、选项集、Lookup 目标表、1:N / N:N 关系；另输出一份全局 ER 关系总览。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规范化层（Flow）：每个流程输出一份 Markdown——trigger 类型与配置、action 依赖链（runAfter 图）、连接器与操作清单。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关联层：解析 Canvas 的 DataSources、Flow 的 connectionReferences 与 Dataverse 表之间的对应关系，生成跨构件引用图。当 agent 需要回答“这张表被哪些 app / flow 使用”时可直接查询，这是自建知识库区别于所有现有工具的核心价值。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入口层：仓库根目录放置 AGENTS.md / CLAUDE.md 索引，各子目录配 README，明确约定 agent 的阅读顺序与检索策略。</w:t>
      </w:r>
    </w:p>
    <w:p>
      <w:pPr>
        <w:pStyle w:val="Heading1"/>
      </w:pPr>
      <w:r>
        <w:t>六、风险与注意事项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格式稳定性：仅以 \Src 目录下的 .pa.yaml 为准；.msapp 内 JSON 不稳定，旧的 PASopa 工具与 --processCanvasApps 已废弃［1］。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Preview 工具风险：Canvas Authoring MCP 处于 Preview，存在 512KB 上限、组件库同步遗漏、PCF 不支持等已知问题；只读采集场景用 pac CLI 即可规避［10］。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元数据查询性能：直接 $expand=Attributes 会导致请求数随表数量线性膨胀且信息不全，应使用 RetrieveMetadataChanges 并处理属性类型 cast［6］。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敏感信息脱敏：clientData 中的 $authentication 为 SecureObject，Connections 目录包含连接实例信息；入库前必须做脱敏处理，避免将环境级凭据与连接信息写入知识库仓库。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Power Fx 区域差异：Power Fx 公式存在区域文化差异（分隔符、小数点等），存储与解析应统一使用 invariant 格式，避免不同区域环境间出现解析偏差。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权限前提：元数据读取与 workflow 表查询要求服务账号具备相应环境权限；Dataverse 官方 MCP server 还需管理员开启、Managed Environment，部分客户端消耗 Copilot Credits，落地前需确认组织策略［11］。</w:t>
      </w:r>
    </w:p>
    <w:p>
      <w:pPr>
        <w:pStyle w:val="Heading1"/>
      </w:pPr>
      <w:r>
        <w:t>七、落地路线图建议</w:t>
      </w:r>
    </w:p>
    <w:p>
      <w:r>
        <w:t>建议按“先易后难、逐层验证”的原则分四阶段推进：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第一阶段（MVP，约 1 周）：Dataverse 元数据 → Markdown。三类源中确定性最高、解析最简单，可快速验证“采集 → 规范化 → agent 可读”的完整链路。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第二阶段：Flow clientData / Workflows JSON 解析。纯 JSON 处理，可参考 PowerDocu 的解析思路，输出 trigger、action 依赖链与连接器清单。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第三阶段：.pa.yaml 解析与官方格式文档入库。YAML 结构稳定但需处理控件树嵌套；同时将官方 YAML 指南与 TechnicalGuide.md 纳入知识库作为格式说明书。</w:t>
      </w:r>
    </w:p>
    <w:p>
      <w:pPr>
        <w:spacing w:after="120" w:line="360" w:lineRule="auto"/>
        <w:ind w:left="720" w:hanging="360" w:firstLine="0"/>
      </w:pPr>
      <w:r>
        <w:rPr>
          <w:b/>
          <w:color w:val="00897B"/>
        </w:rPr>
        <w:t>● </w:t>
      </w:r>
      <w:r>
        <w:t>第四阶段（可选增强）：构建跨构件引用图，并在知识库规模增长后引入向量索引，支持语义级问答。</w:t>
      </w:r>
    </w:p>
    <w:p>
      <w:r>
        <w:t>完成第三阶段后，知识库已具备完整的三类资产覆盖；第四阶段决定其从“可用”走向“好用”。</w:t>
      </w:r>
    </w:p>
    <w:p>
      <w:pPr>
        <w:pStyle w:val="Heading1"/>
      </w:pPr>
      <w:r>
        <w:t>八、参考资料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［1］ </w:t>
      </w:r>
      <w:r>
        <w:rPr>
          <w:sz w:val="20"/>
        </w:rPr>
        <w:t>Microsoft Learn：Power Apps YAML schema（pa.schema.yaml v3.0）与源码格式演进说明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［2］ </w:t>
      </w:r>
      <w:r>
        <w:rPr>
          <w:sz w:val="20"/>
        </w:rPr>
        <w:t>Microsoft Learn：Power Platform CLI — pac canvas / pac solution（unpack 命令参考）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［3］ </w:t>
      </w:r>
      <w:r>
        <w:rPr>
          <w:sz w:val="20"/>
        </w:rPr>
        <w:t>Microsoft Learn：Power Platform Git Integration 文档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［4］ </w:t>
      </w:r>
      <w:r>
        <w:rPr>
          <w:sz w:val="20"/>
        </w:rPr>
        <w:t>GitHub：github/awesome-copilot — power-apps-canvas-yaml.instructions.md（基于官方 schema v3.0 的 canvas YAML 结构指南）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［5］ </w:t>
      </w:r>
      <w:r>
        <w:rPr>
          <w:sz w:val="20"/>
        </w:rPr>
        <w:t>Microsoft Learn：Query table definitions using the Web API（EntityDefinitions 等元数据端点）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［6］ </w:t>
      </w:r>
      <w:r>
        <w:rPr>
          <w:sz w:val="20"/>
        </w:rPr>
        <w:t>Microsoft Learn：RetrieveMetadataChanges 函数（元数据批量与增量拉取）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［7］ </w:t>
      </w:r>
      <w:r>
        <w:rPr>
          <w:sz w:val="20"/>
        </w:rPr>
        <w:t>Microsoft Learn：workflow 表（clientdata 字段，category=5 云端流程定义）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［8］ </w:t>
      </w:r>
      <w:r>
        <w:rPr>
          <w:sz w:val="20"/>
        </w:rPr>
        <w:t>Microsoft 官方博客 / 文档：solution 导出中 flow 定义改为多行格式化 JSON 的说明（2022 年 2 月起）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［9］ </w:t>
      </w:r>
      <w:r>
        <w:rPr>
          <w:sz w:val="20"/>
        </w:rPr>
        <w:t>社区技术博客：Power Automate flow definition JSON 解剖（triggers / runAfter / operationId 解析方法）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［10］ </w:t>
      </w:r>
      <w:r>
        <w:rPr>
          <w:sz w:val="20"/>
        </w:rPr>
        <w:t>GitHub：microsoft/power-platform-skills — canvas-apps 插件（Canvas Authoring MCP 及 references/TechnicalGuide.md），含 issue 区已知限制记录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［11］ </w:t>
      </w:r>
      <w:r>
        <w:rPr>
          <w:sz w:val="20"/>
        </w:rPr>
        <w:t>Microsoft Learn：Dataverse MCP server（/api/mcp）与 GitHub microsoft/Dataverse-skills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［12］ </w:t>
      </w:r>
      <w:r>
        <w:rPr>
          <w:sz w:val="20"/>
        </w:rPr>
        <w:t>GitHub：microsoft/power-cat-skills（analyze-canvas-performance、dataverse-webapi-query）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［13］ </w:t>
      </w:r>
      <w:r>
        <w:rPr>
          <w:sz w:val="20"/>
        </w:rPr>
        <w:t>GitHub：modery/PowerDocu（Power Platform 技术文档生成器）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［14］ </w:t>
      </w:r>
      <w:r>
        <w:rPr>
          <w:sz w:val="20"/>
        </w:rPr>
        <w:t>GitHub：ryanmichaeljames/dataverse-mcp（社区 Dataverse MCP server）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［15］ </w:t>
      </w:r>
      <w:r>
        <w:rPr>
          <w:sz w:val="20"/>
        </w:rPr>
        <w:t>GitHub：jukkan/xrm-mcp（轻量 Dataverse Web API MCP）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［16］ </w:t>
      </w:r>
      <w:r>
        <w:rPr>
          <w:sz w:val="20"/>
        </w:rPr>
        <w:t>GitHub：Cliveo/Power-Platform-MCP（Dataverse + Power Automate MCP）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［17］ </w:t>
      </w:r>
      <w:r>
        <w:rPr>
          <w:sz w:val="20"/>
        </w:rPr>
        <w:t>GitHub：callumalpass/power-platform-devkit（CLI + MCP + flow-language helper）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［18］ </w:t>
      </w:r>
      <w:r>
        <w:rPr>
          <w:sz w:val="20"/>
        </w:rPr>
        <w:t>GitHub：DanielKerridge/claude-code-power-platform-skills（dataverse-web-api 等 Claude Code skill）</w:t>
      </w:r>
    </w:p>
    <w:p>
      <w:pPr>
        <w:spacing w:after="100" w:line="320" w:lineRule="auto"/>
        <w:ind w:left="480" w:hanging="480" w:firstLine="0"/>
      </w:pPr>
      <w:r>
        <w:rPr>
          <w:color w:val="00897B"/>
        </w:rPr>
        <w:t>［19］ </w:t>
      </w:r>
      <w:r>
        <w:rPr>
          <w:sz w:val="20"/>
        </w:rPr>
        <w:t>GitHub：microsoft/Power-Fx（Power Fx 编译器前端，MIT 开源，支持公式 AST 解析）</w:t>
      </w:r>
    </w:p>
    <w:p>
      <w:r>
        <w:t>注：以上资料均为 2026 年 7 月底至 8 月初调研期间检索确认的公开来源；GitHub 项目以“组织/仓库名”标识，可直接检索定位。</w:t>
      </w:r>
    </w:p>
    <w:p>
      <w:pPr>
        <w:sectPr>
          <w:headerReference w:type="default" r:id="Re2fea859250041cb"/>
          <w:footerReference w:type="default" r:id="R37a97a2fe938486c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070dba9fbea443b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200"/>
        <w:ind w:left="0" w:right="0"/>
        <w:jc w:val="center"/>
      </w:pPr>
      <w:r>
        <w:rPr>
          <w:rFonts w:ascii="Calibri" w:hAnsi="Calibri" w:eastAsia="Microsoft YaHei"/>
          <w:b/>
          <w:color w:val="ECEFF1"/>
          <w:spacing w:val="20"/>
          <w:sz w:val="40"/>
        </w:rPr>
        <w:t>让低代码资产，成为 Agent 的一等公民</w:t>
      </w:r>
    </w:p>
    <w:p>
      <w:pPr>
        <w:spacing w:before="480"/>
        <w:ind w:left="0" w:right="0"/>
        <w:jc w:val="center"/>
      </w:pPr>
      <w:r>
        <w:rPr>
          <w:rFonts w:ascii="Calibri" w:hAnsi="Calibri" w:eastAsia="Microsoft YaHei"/>
          <w:color w:val="78909C"/>
          <w:sz w:val="20"/>
        </w:rPr>
        <w:t>Power Platform 代码知识库构建可行性调研报告 | 2026 年 8 月</w:t>
      </w:r>
    </w:p>
    <w:sectPr>
      <w:headerReference w:type="default" r:id="R827fb3362329433a"/>
      <w:footerReference w:type="default" r:id="R3b98805a013e4ff0"/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8909C"/>
        <w:sz w:val="18"/>
      </w:rPr>
      <w:t xml:space="preserve">第 </w:t>
    </w:r>
    <w:r>
      <w:rPr>
        <w:rFonts w:ascii="Calibri" w:hAnsi="Calibri" w:eastAsia="Microsoft YaHei"/>
        <w:color w:val="78909C"/>
        <w:sz w:val="18"/>
      </w:rPr>
      <w:fldChar w:fldCharType="begin"/>
    </w:r>
    <w:r>
      <w:rPr>
        <w:rFonts w:ascii="Calibri" w:hAnsi="Calibri" w:eastAsia="Microsoft YaHei"/>
        <w:color w:val="78909C"/>
        <w:sz w:val="18"/>
      </w:rPr>
      <w:instrText xml:space="preserve"> PAGE </w:instrText>
    </w:r>
    <w:r>
      <w:rPr>
        <w:rFonts w:ascii="Calibri" w:hAnsi="Calibri" w:eastAsia="Microsoft YaHei"/>
        <w:color w:val="78909C"/>
        <w:sz w:val="18"/>
      </w:rPr>
      <w:fldChar w:fldCharType="separate"/>
    </w:r>
    <w:r>
      <w:rPr>
        <w:rFonts w:ascii="Calibri" w:hAnsi="Calibri" w:eastAsia="Microsoft YaHei"/>
        <w:color w:val="78909C"/>
        <w:sz w:val="18"/>
      </w:rPr>
      <w:t>1</w:t>
    </w:r>
    <w:r>
      <w:rPr>
        <w:rFonts w:ascii="Calibri" w:hAnsi="Calibri" w:eastAsia="Microsoft YaHei"/>
        <w:color w:val="78909C"/>
        <w:sz w:val="18"/>
      </w:rPr>
      <w:fldChar w:fldCharType="end"/>
    </w:r>
    <w:r>
      <w:rPr>
        <w:rFonts w:ascii="Calibri" w:hAnsi="Calibri" w:eastAsia="Microsoft YaHei"/>
        <w:color w:val="78909C"/>
        <w:sz w:val="18"/>
      </w:rPr>
      <w:t xml:space="preserve"> 页 / 共 </w:t>
    </w:r>
    <w:r>
      <w:rPr>
        <w:rFonts w:ascii="Calibri" w:hAnsi="Calibri" w:eastAsia="Microsoft YaHei"/>
        <w:color w:val="78909C"/>
        <w:sz w:val="18"/>
      </w:rPr>
      <w:fldChar w:fldCharType="begin"/>
    </w:r>
    <w:r>
      <w:rPr>
        <w:rFonts w:ascii="Calibri" w:hAnsi="Calibri" w:eastAsia="Microsoft YaHei"/>
        <w:color w:val="78909C"/>
        <w:sz w:val="18"/>
      </w:rPr>
      <w:instrText xml:space="preserve"> NUMPAGES </w:instrText>
    </w:r>
    <w:r>
      <w:rPr>
        <w:rFonts w:ascii="Calibri" w:hAnsi="Calibri" w:eastAsia="Microsoft YaHei"/>
        <w:color w:val="78909C"/>
        <w:sz w:val="18"/>
      </w:rPr>
      <w:fldChar w:fldCharType="separate"/>
    </w:r>
    <w:r>
      <w:rPr>
        <w:rFonts w:ascii="Calibri" w:hAnsi="Calibri" w:eastAsia="Microsoft YaHei"/>
        <w:color w:val="78909C"/>
        <w:sz w:val="18"/>
      </w:rPr>
      <w:t>1</w:t>
    </w:r>
    <w:r>
      <w:rPr>
        <w:rFonts w:ascii="Calibri" w:hAnsi="Calibri" w:eastAsia="Microsoft YaHei"/>
        <w:color w:val="78909C"/>
        <w:sz w:val="18"/>
      </w:rPr>
      <w:fldChar w:fldCharType="end"/>
    </w:r>
    <w:r>
      <w:rPr>
        <w:rFonts w:ascii="Calibri" w:hAnsi="Calibri" w:eastAsia="Microsoft YaHei"/>
        <w:color w:val="78909C"/>
        <w:sz w:val="18"/>
      </w:rPr>
      <w:t xml:space="preserve"> 页</w:t>
    </w:r>
  </w:p>
</w:ftr>
</file>

<file path=word/footer2.xml><?xml version="1.0" encoding="utf-8"?>
<w:ftr xmlns:w="http://schemas.openxmlformats.org/wordprocessingml/2006/main">
  <w:p>
    <w:r/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8909C"/>
        <w:sz w:val="18"/>
      </w:rPr>
      <w:t>Power Platform 代码知识库构建可行性调研报告</w:t>
    </w:r>
  </w:p>
</w:hdr>
</file>

<file path=word/header2.xml><?xml version="1.0" encoding="utf-8"?>
<w:hdr xmlns:w="http://schemas.openxmlformats.org/wordprocessingml/2006/main">
  <w:p>
    <w:r/>
  </w:p>
</w:hdr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263238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37474F"/>
      <w:sz w:val="32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546E7A"/>
      <w:sz w:val="26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00897B"/>
      <w:sz w:val="23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78909C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263238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546E7A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b3453e1a35fc4fd5" /><Relationship Type="http://schemas.openxmlformats.org/officeDocument/2006/relationships/image" Target="media/image.png" Id="Rde9eebf9124d4704" /><Relationship Type="http://schemas.openxmlformats.org/officeDocument/2006/relationships/image" Target="media/image2.png" Id="R070dba9fbea443b6" /><Relationship Type="http://schemas.openxmlformats.org/officeDocument/2006/relationships/header" Target="header1.xml" Id="Re2fea859250041cb" /><Relationship Type="http://schemas.openxmlformats.org/officeDocument/2006/relationships/footer" Target="footer1.xml" Id="R37a97a2fe938486c" /><Relationship Type="http://schemas.openxmlformats.org/officeDocument/2006/relationships/image" Target="media/image3.png" Id="R412c3f8808bc4d1c" /><Relationship Type="http://schemas.openxmlformats.org/officeDocument/2006/relationships/header" Target="header2.xml" Id="R827fb3362329433a" /><Relationship Type="http://schemas.openxmlformats.org/officeDocument/2006/relationships/footer" Target="footer2.xml" Id="R3b98805a013e4ff0" /><Relationship Type="http://schemas.openxmlformats.org/officeDocument/2006/relationships/settings" Target="settings.xml" Id="Rae6365d95fcc4eac" /></Relationships>
</file>