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业务访问行为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一、需求分析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针对API访问行为提取用户行为信息，目的是通过对API访问行为的分析，分析用户的操作使用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API访问日志存储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获取API访问日志信息；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数据存储和处理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将API日志存储在CKH当中，进行快速查询及人工分析；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行为分析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通过分析API日志，标注出账户信息及操作行为动作；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数据可视化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通过标注API日志的行为信息，将识别分析结果存储到业务访问行为模块中，帮助运营人员和开发人员理解用户行为；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提供过滤和查询的功能，支持对特定用户，时间段和行为的分析和查看；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设计过程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针对API访问行为的查询分析模块，进行AI识别配置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①第一步：开启识别模块，修改按钮标题，模块名称填写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690" cy="2499360"/>
            <wp:effectExtent l="0" t="0" r="381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②第二步：自定义标签名称、命名配置、 操作行为配置；目前操作行为配置为 操作、返回结果。操作行为配置尽量跟想要输出的结果相匹配；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446020"/>
            <wp:effectExtent l="0" t="0" r="9525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2.数据表的创建</w:t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用于业务行为数据的存储，以下是表结构信息：</w:t>
      </w: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TABLE default.analy_model(　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time DateTime64(6),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 String,　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app String,　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parameter String,　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account String,　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response_body String,　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request_body String,　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 String,　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oper_dic String,　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res_dic String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)ENGINE = MergeTree　ORDER BY time　PARTITION by toYYYYMMDD(time);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这里的 oper_dic 对应了 操作行为配置中的 操作；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这里的 res_dic 对应了 操作行为配置中的返回结果；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3.日志分析及标注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通过观察API访问行为日志信息，获取到API当前账户信息及行为分析，例如：在91环境上监控其他环境用户的操作，通过观察分析，可以对其进行标注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①第一步:选择需要标注的信息数据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4785" cy="196342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②第二步：点击业务访问行为识别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4785" cy="233680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③第三步：筛选上下文规则，通过分析观察，发现针对当前应用 192.168.124.192:9999用户认证都为同一种方法，上下文规则就可以筛选成当前应用即可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1770" cy="2806065"/>
            <wp:effectExtent l="0" t="0" r="1143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④第四步：填写数据标签，如果需要对当前应用命名可以添加应用名的标签信息，接口名为默认配置项，也可以进行删除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7325" cy="2594610"/>
            <wp:effectExtent l="0" t="0" r="317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⑤第五步：进行数据标注信息，针对当前API日志信息，获取到请求头中存在账户信息，进行标识；选择TEXT数据类型；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7325" cy="3120390"/>
            <wp:effectExtent l="0" t="0" r="317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命名名称：账户名  命名标签名称： （可以为空）；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（如果想要将账户名单独作为一列值存储，当前的中文命名，开发人员需要知道，根据当前的命名信息进行存储账户名列值）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2405" cy="3086100"/>
            <wp:effectExtent l="0" t="0" r="1079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⑥第六步：信息配置完成后确定，点击智能识别，会获取到当前我们标注的结果信息</w:t>
      </w:r>
    </w:p>
    <w:p>
      <w:pPr>
        <w:spacing w:line="360" w:lineRule="auto"/>
      </w:pPr>
      <w:r>
        <w:drawing>
          <wp:inline distT="0" distB="0" distL="114300" distR="114300">
            <wp:extent cx="5272405" cy="3060065"/>
            <wp:effectExtent l="0" t="0" r="1079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同样的我们也可以获取到当前应用下面的返回结果中的信息，例如：响应体中存在消息体，就可以获取的错误信息；</w:t>
      </w:r>
    </w:p>
    <w:p>
      <w:pPr>
        <w:spacing w:line="360" w:lineRule="auto"/>
      </w:pPr>
      <w:r>
        <w:drawing>
          <wp:inline distT="0" distB="0" distL="114300" distR="114300">
            <wp:extent cx="5267325" cy="3120390"/>
            <wp:effectExtent l="0" t="0" r="317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选择JSON识别，标注 “error”</w:t>
      </w:r>
    </w:p>
    <w:p>
      <w:p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120390"/>
            <wp:effectExtent l="0" t="0" r="317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标签配置，命名名称为：错误信息、 命名标签名称为：返回结果</w:t>
      </w:r>
    </w:p>
    <w:p>
      <w:r>
        <w:drawing>
          <wp:inline distT="0" distB="0" distL="114300" distR="114300">
            <wp:extent cx="5267325" cy="2854325"/>
            <wp:effectExtent l="0" t="0" r="317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⑦第7步：输入子模型名称，点击保存当前模型</w:t>
      </w:r>
    </w:p>
    <w:p>
      <w:r>
        <w:drawing>
          <wp:inline distT="0" distB="0" distL="114300" distR="114300">
            <wp:extent cx="5267325" cy="3120390"/>
            <wp:effectExtent l="0" t="0" r="317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rPr>
          <w:rFonts w:hint="default"/>
          <w:lang w:val="en-US" w:eastAsia="zh-CN"/>
        </w:rPr>
      </w:pPr>
    </w:p>
    <w:p>
      <w:pPr>
        <w:pStyle w:val="3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4.数据模型获取及识别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①第一步：创建analy_model.xlk文件，针对当前API行为分析出业务行为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5420" cy="2553335"/>
            <wp:effectExtent l="0" t="0" r="508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②第二步：获取Event事件信息，获取到存储API访问行为的日志流信息，API访问行为是通过 api_monitor_ckh.xlk 文件存储，上一级是api_merge.xlk,因此从api_merge.xlk分发出第二份数据到新xlink文件 analy_model.xlk中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2718435"/>
            <wp:effectExtent l="0" t="0" r="10795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③第三步：导入包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845435"/>
            <wp:effectExtent l="0" t="0" r="10160" b="1206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④第四步：导入模型文件，模型文件名是基于配置信息中的基本参数：模型名称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2693670"/>
            <wp:effectExtent l="0" t="0" r="10795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⑤第五步：使用模型函数进行识别当前信息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055" cy="1364615"/>
            <wp:effectExtent l="0" t="0" r="4445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⑥第6步：处理识别出的信息，识别结果为DICT信息，</w:t>
      </w:r>
      <w:r>
        <w:drawing>
          <wp:inline distT="0" distB="0" distL="114300" distR="114300">
            <wp:extent cx="3606800" cy="255905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rPr>
          <w:color w:val="FF0000"/>
        </w:rPr>
      </w:pPr>
    </w:p>
    <w:p>
      <w:pPr>
        <w:numPr>
          <w:numId w:val="0"/>
        </w:numPr>
        <w:spacing w:line="360" w:lineRule="auto"/>
        <w:ind w:leftChars="0"/>
        <w:rPr>
          <w:rFonts w:hint="default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eastAsia="zh-CN"/>
        </w:rPr>
        <w:t>‘</w:t>
      </w:r>
      <w:r>
        <w:rPr>
          <w:rFonts w:hint="eastAsia"/>
          <w:color w:val="FF0000"/>
          <w:sz w:val="24"/>
          <w:szCs w:val="24"/>
          <w:lang w:val="en-US" w:eastAsia="zh-CN"/>
        </w:rPr>
        <w:t>data</w:t>
      </w:r>
      <w:r>
        <w:rPr>
          <w:rFonts w:hint="eastAsia"/>
          <w:color w:val="FF0000"/>
          <w:sz w:val="24"/>
          <w:szCs w:val="24"/>
          <w:lang w:eastAsia="zh-CN"/>
        </w:rPr>
        <w:t>’</w:t>
      </w:r>
      <w:r>
        <w:rPr>
          <w:rFonts w:hint="eastAsia"/>
          <w:color w:val="FF0000"/>
          <w:sz w:val="24"/>
          <w:szCs w:val="24"/>
          <w:lang w:val="en-US" w:eastAsia="zh-CN"/>
        </w:rPr>
        <w:t>:即标注识别的结果；</w:t>
      </w:r>
    </w:p>
    <w:p>
      <w:pPr>
        <w:numPr>
          <w:numId w:val="0"/>
        </w:numPr>
        <w:spacing w:line="360" w:lineRule="auto"/>
        <w:ind w:left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eastAsia="zh-CN"/>
        </w:rPr>
        <w:t>‘</w:t>
      </w:r>
      <w:r>
        <w:rPr>
          <w:rFonts w:hint="eastAsia"/>
          <w:color w:val="FF0000"/>
          <w:sz w:val="24"/>
          <w:szCs w:val="24"/>
          <w:lang w:val="en-US" w:eastAsia="zh-CN"/>
        </w:rPr>
        <w:t>label_info</w:t>
      </w:r>
      <w:r>
        <w:rPr>
          <w:rFonts w:hint="eastAsia"/>
          <w:color w:val="FF0000"/>
          <w:sz w:val="24"/>
          <w:szCs w:val="24"/>
          <w:lang w:eastAsia="zh-CN"/>
        </w:rPr>
        <w:t>’</w:t>
      </w:r>
      <w:r>
        <w:rPr>
          <w:rFonts w:hint="eastAsia"/>
          <w:color w:val="FF0000"/>
          <w:sz w:val="24"/>
          <w:szCs w:val="24"/>
          <w:lang w:val="en-US" w:eastAsia="zh-CN"/>
        </w:rPr>
        <w:t>:表示标签信息;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spacing w:line="360" w:lineRule="auto"/>
        <w:ind w:leftChars="0" w:firstLine="240" w:firstLineChars="10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data中键的描述：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‘request_headers’:表示识别的位置信息；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‘返回结果’：即我们标注时的命名标签配置；</w:t>
      </w:r>
    </w:p>
    <w:p>
      <w:pPr>
        <w:numPr>
          <w:numId w:val="0"/>
        </w:numPr>
        <w:spacing w:line="360" w:lineRule="auto"/>
        <w:ind w:left="479" w:leftChars="228" w:firstLine="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‘’：这个空值就是在标注账户时，命名标签配置为空的值，以便于后续在Xlink判断时单独将账户名列出来进行存储；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⑦第7步：存储处理信息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识别结果处理之后存储信息到业务访问行为模块；（具体业务还需根据具体场景选择不同的方式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2295525"/>
            <wp:effectExtent l="0" t="0" r="635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893A48"/>
    <w:multiLevelType w:val="singleLevel"/>
    <w:tmpl w:val="D3893A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6BE1F3D"/>
    <w:multiLevelType w:val="singleLevel"/>
    <w:tmpl w:val="E6BE1F3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3486663"/>
    <w:multiLevelType w:val="singleLevel"/>
    <w:tmpl w:val="434866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FhZTBmYzJhZGRkMzc5ODk3YmE2ZmQzYzgzZTFiYjEifQ=="/>
  </w:docVars>
  <w:rsids>
    <w:rsidRoot w:val="00000000"/>
    <w:rsid w:val="1B9A4BF9"/>
    <w:rsid w:val="20A95113"/>
    <w:rsid w:val="34A76D9A"/>
    <w:rsid w:val="3E1C4960"/>
    <w:rsid w:val="4DFB2CB3"/>
    <w:rsid w:val="58EF449F"/>
    <w:rsid w:val="5B2340EF"/>
    <w:rsid w:val="62A1540E"/>
    <w:rsid w:val="65386C6F"/>
    <w:rsid w:val="69F81672"/>
    <w:rsid w:val="6CF9199B"/>
    <w:rsid w:val="743A4588"/>
    <w:rsid w:val="74EA3555"/>
    <w:rsid w:val="76F5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2024-07-09T08:25:20Z</dcterms:created>
  <dc:creator>1</dc:creator>
  <cp:lastModifiedBy>久睡成瘾</cp:lastModifiedBy>
  <dcterms:modified xsi:type="dcterms:W3CDTF">2024-07-09T10:03:18Z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08A4F46FAC5E40FDAD949E2596C47213_12</vt:lpwstr>
  </property>
</Properties>
</file>