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99E91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一、需求分析</w:t>
      </w:r>
    </w:p>
    <w:p w14:paraId="47D4B639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eastAsia="zh-CN"/>
        </w:rPr>
      </w:pPr>
      <w:r>
        <w:t>多源数据模型存储通常用于处理来自不同来源的数据，例如HTTP、DBMS、DNS等，将这些不同类型的数据存储在统一的模型文件中，便于后续的识别和分析</w:t>
      </w:r>
      <w:r>
        <w:rPr>
          <w:rFonts w:hint="eastAsia"/>
          <w:lang w:eastAsia="zh-CN"/>
        </w:rPr>
        <w:t>；</w:t>
      </w:r>
    </w:p>
    <w:p w14:paraId="5461447D">
      <w:pPr>
        <w:pStyle w:val="7"/>
        <w:keepNext w:val="0"/>
        <w:keepLines w:val="0"/>
        <w:widowControl/>
        <w:suppressLineNumbers w:val="0"/>
        <w:ind w:firstLine="420" w:firstLineChars="0"/>
      </w:pPr>
      <w:r>
        <w:t>输出的日志类型用于分析存储在模型中的日志数据，并将其分类到相应的模块，例如敏感信息监测、业务访问行为分析等。</w:t>
      </w:r>
    </w:p>
    <w:p w14:paraId="5A814C3E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 w:eastAsiaTheme="minorEastAsia"/>
          <w:lang w:eastAsia="zh-CN"/>
        </w:rPr>
      </w:pPr>
      <w:r>
        <w:t>通过这种方式，可以有效地管理和利用多源日志数据，支持更深入的分析和决策</w:t>
      </w:r>
      <w:r>
        <w:rPr>
          <w:rFonts w:hint="eastAsia"/>
          <w:lang w:eastAsia="zh-CN"/>
        </w:rPr>
        <w:t>；</w:t>
      </w:r>
    </w:p>
    <w:p w14:paraId="58E57E66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设计方案</w:t>
      </w:r>
    </w:p>
    <w:p w14:paraId="4861B1B2"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模型设计</w:t>
      </w:r>
    </w:p>
    <w:p w14:paraId="32A2667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设计一个通用的，可扩展的数据模型，可以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分析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存储来自多源数据的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，输出到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不同类型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模块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的</w:t>
      </w:r>
      <w:r>
        <w:rPr>
          <w:rFonts w:hint="eastAsia" w:cstheme="minorBidi"/>
          <w:kern w:val="0"/>
          <w:sz w:val="24"/>
          <w:szCs w:val="24"/>
          <w:lang w:val="en-US" w:eastAsia="zh-CN" w:bidi="ar"/>
        </w:rPr>
        <w:t>模型</w:t>
      </w: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。</w:t>
      </w:r>
    </w:p>
    <w:p w14:paraId="49BE15CA">
      <w:pPr>
        <w:rPr>
          <w:rFonts w:hint="eastAsia"/>
          <w:lang w:val="en-US" w:eastAsia="zh-CN"/>
        </w:rPr>
      </w:pPr>
    </w:p>
    <w:p w14:paraId="5CA54EC4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日志分类与标签</w:t>
      </w:r>
    </w:p>
    <w:p w14:paraId="3518DBF4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在数据模型中增加“日志类型”和“源日志信息”字段标签,以便在分析时对日志进行分类，并清晰的知道需要存储到什么模块。</w:t>
      </w:r>
    </w:p>
    <w:p w14:paraId="34C97A90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例如为其日志类型打上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敏感信息监测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业务访问行为分析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等标签；为源日志信息打上“HTTP”或“DBMS”等标签；支持后续的精准分析。</w:t>
      </w:r>
    </w:p>
    <w:p w14:paraId="02372566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 w14:paraId="67BE8FF9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 w14:paraId="305BE3D2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eastAsia"/>
          <w:lang w:val="en-US" w:eastAsia="zh-CN"/>
        </w:rPr>
      </w:pPr>
    </w:p>
    <w:p w14:paraId="47B0CAA7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实现过程</w:t>
      </w:r>
    </w:p>
    <w:p w14:paraId="30C5D63E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流程图</w:t>
      </w:r>
    </w:p>
    <w:p w14:paraId="560377F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5089525"/>
            <wp:effectExtent l="0" t="0" r="6985" b="3175"/>
            <wp:docPr id="21" name="图片 21" descr="多源数据及输出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多源数据及输出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0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04A9">
      <w:pPr>
        <w:ind w:left="210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图1-1多源模型流程图</w:t>
      </w:r>
    </w:p>
    <w:p w14:paraId="36CC0CA5">
      <w:pPr>
        <w:ind w:left="2100" w:leftChars="0" w:firstLine="630" w:firstLineChars="300"/>
        <w:rPr>
          <w:rFonts w:hint="eastAsia"/>
          <w:lang w:val="en-US" w:eastAsia="zh-CN"/>
        </w:rPr>
      </w:pPr>
    </w:p>
    <w:p w14:paraId="511DF2BB">
      <w:pPr>
        <w:ind w:left="2100" w:leftChars="0" w:firstLine="630" w:firstLineChars="300"/>
        <w:rPr>
          <w:rFonts w:hint="eastAsia"/>
          <w:lang w:val="en-US" w:eastAsia="zh-CN"/>
        </w:rPr>
      </w:pPr>
    </w:p>
    <w:p w14:paraId="27C9FD6B">
      <w:pPr>
        <w:ind w:left="2100" w:leftChars="0" w:firstLine="630" w:firstLineChars="300"/>
        <w:rPr>
          <w:rFonts w:hint="eastAsia"/>
          <w:lang w:val="en-US" w:eastAsia="zh-CN"/>
        </w:rPr>
      </w:pPr>
    </w:p>
    <w:p w14:paraId="6F493937">
      <w:pPr>
        <w:ind w:left="2100" w:leftChars="0" w:firstLine="630" w:firstLineChars="300"/>
        <w:rPr>
          <w:rFonts w:hint="eastAsia"/>
          <w:lang w:val="en-US" w:eastAsia="zh-CN"/>
        </w:rPr>
      </w:pPr>
    </w:p>
    <w:p w14:paraId="10E47E39">
      <w:pPr>
        <w:ind w:left="2100" w:leftChars="0" w:firstLine="630" w:firstLineChars="300"/>
        <w:rPr>
          <w:rFonts w:hint="eastAsia"/>
          <w:lang w:val="en-US" w:eastAsia="zh-CN"/>
        </w:rPr>
      </w:pPr>
    </w:p>
    <w:p w14:paraId="3A5E8636">
      <w:pPr>
        <w:ind w:left="2100" w:leftChars="0" w:firstLine="630" w:firstLineChars="300"/>
        <w:rPr>
          <w:rFonts w:hint="default"/>
          <w:lang w:val="en-US" w:eastAsia="zh-CN"/>
        </w:rPr>
      </w:pPr>
    </w:p>
    <w:p w14:paraId="32AC7AEF">
      <w:pPr>
        <w:numPr>
          <w:numId w:val="0"/>
        </w:numPr>
        <w:rPr>
          <w:rFonts w:hint="default"/>
          <w:lang w:val="en-US" w:eastAsia="zh-CN"/>
        </w:rPr>
      </w:pPr>
    </w:p>
    <w:p w14:paraId="1BC8A6DA">
      <w:pPr>
        <w:pStyle w:val="3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2.配置信息</w:t>
      </w:r>
    </w:p>
    <w:p w14:paraId="591447FD"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为需要进行模型识别的模块，添加 AI识别-&gt;模型名称(名称相同)</w:t>
      </w:r>
    </w:p>
    <w:p w14:paraId="40FA28DF">
      <w:pPr>
        <w:pStyle w:val="7"/>
        <w:keepNext w:val="0"/>
        <w:keepLines w:val="0"/>
        <w:widowControl/>
        <w:suppressLineNumbers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例如：需要对操作行为和DNS协议进行识别，只需形成一个模型名称 “operevent”</w:t>
      </w:r>
    </w:p>
    <w:p w14:paraId="23A9D968">
      <w:pPr>
        <w:rPr>
          <w:rFonts w:hint="eastAsia"/>
          <w:lang w:val="en-US" w:eastAsia="zh-CN"/>
        </w:rPr>
      </w:pPr>
    </w:p>
    <w:p w14:paraId="5FC7AC2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102616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9D20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11918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C810">
      <w:pPr>
        <w:numPr>
          <w:ilvl w:val="0"/>
          <w:numId w:val="0"/>
        </w:numPr>
        <w:ind w:leftChars="0"/>
        <w:jc w:val="both"/>
      </w:pPr>
    </w:p>
    <w:p w14:paraId="70359BD0"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② 添加标签名 AI识别-&gt;标签名称 </w:t>
      </w:r>
    </w:p>
    <w:p w14:paraId="7FF57732"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日志类型：表示模型识别后日志信息需要存储到什么模块（例如现有的敏感监测，业务访问行为）</w:t>
      </w:r>
    </w:p>
    <w:p w14:paraId="40241DB6"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源日志信息：表示日志信息来源于什么协议（HTTP,DNS）</w:t>
      </w:r>
    </w:p>
    <w:p w14:paraId="491F0E1E"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6690" cy="109664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D1064">
      <w:pPr>
        <w:numPr>
          <w:ilvl w:val="0"/>
          <w:numId w:val="0"/>
        </w:numPr>
        <w:ind w:leftChars="0"/>
        <w:jc w:val="both"/>
      </w:pPr>
    </w:p>
    <w:p w14:paraId="0563D11F">
      <w:pPr>
        <w:numPr>
          <w:ilvl w:val="0"/>
          <w:numId w:val="0"/>
        </w:numPr>
        <w:ind w:leftChars="0"/>
        <w:jc w:val="both"/>
      </w:pPr>
    </w:p>
    <w:p w14:paraId="00B78903">
      <w:pPr>
        <w:numPr>
          <w:ilvl w:val="0"/>
          <w:numId w:val="0"/>
        </w:numPr>
        <w:ind w:leftChars="0"/>
        <w:jc w:val="both"/>
      </w:pPr>
    </w:p>
    <w:p w14:paraId="496A3D05">
      <w:pPr>
        <w:numPr>
          <w:ilvl w:val="0"/>
          <w:numId w:val="0"/>
        </w:numPr>
        <w:ind w:leftChars="0"/>
        <w:jc w:val="both"/>
      </w:pPr>
    </w:p>
    <w:p w14:paraId="2F6B8E1F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FDA676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7EA14B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CE48FF4">
      <w:pPr>
        <w:pStyle w:val="7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前台标注</w:t>
      </w:r>
    </w:p>
    <w:p w14:paraId="3CAA26DC"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针对当前日志信息，可以给出日志类型和源日志信息，由下图可见，分析出来的数据是要存储到账户识别模块，源数据来源与HTTP协议</w:t>
      </w:r>
    </w:p>
    <w:p w14:paraId="4CD71FB3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886585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9F9B9"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3.Xlink处理模型数据</w:t>
      </w:r>
    </w:p>
    <w:p w14:paraId="4A49C4A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①导入函数</w:t>
      </w:r>
    </w:p>
    <w:p w14:paraId="060C11A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149600" cy="102235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B407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初始化载入模型数据</w:t>
      </w:r>
    </w:p>
    <w:p w14:paraId="485006D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913C856">
      <w:pPr>
        <w:numPr>
          <w:ilvl w:val="0"/>
          <w:numId w:val="0"/>
        </w:numPr>
      </w:pPr>
      <w:r>
        <w:drawing>
          <wp:inline distT="0" distB="0" distL="114300" distR="114300">
            <wp:extent cx="4464050" cy="2305050"/>
            <wp:effectExtent l="0" t="0" r="635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764C"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Outcome_log : 输出识别结果存储位置信息(例如：想要将识别结果存储到敏感监测中)</w:t>
      </w:r>
    </w:p>
    <w:p w14:paraId="25CC54B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Source_log: 多源日志数据</w:t>
      </w:r>
    </w:p>
    <w:p w14:paraId="770F700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293C087"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载入模型数据分四种情况：</w:t>
      </w:r>
    </w:p>
    <w:p w14:paraId="1ED670ED">
      <w:pPr>
        <w:pStyle w:val="5"/>
        <w:numPr>
          <w:ilvl w:val="0"/>
          <w:numId w:val="4"/>
        </w:num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无输出日志类型、无源日志类型 默认(二者为空，输出全部子模型)</w:t>
      </w:r>
    </w:p>
    <w:p w14:paraId="37A67832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初始化 </w:t>
      </w:r>
    </w:p>
    <w:p w14:paraId="7B5CF230"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 w14:paraId="07E95A58">
      <w:pPr>
        <w:numPr>
          <w:ilvl w:val="0"/>
          <w:numId w:val="0"/>
        </w:numPr>
      </w:pPr>
      <w:r>
        <w:drawing>
          <wp:inline distT="0" distB="0" distL="114300" distR="114300">
            <wp:extent cx="4413250" cy="197485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F54A">
      <w:pPr>
        <w:numPr>
          <w:ilvl w:val="0"/>
          <w:numId w:val="0"/>
        </w:numPr>
      </w:pPr>
      <w:bookmarkStart w:id="0" w:name="_GoBack"/>
      <w:bookmarkEnd w:id="0"/>
    </w:p>
    <w:p w14:paraId="7E03597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Events处理</w:t>
      </w:r>
    </w:p>
    <w:p w14:paraId="28A049FB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7458E63">
      <w:pPr>
        <w:numPr>
          <w:ilvl w:val="0"/>
          <w:numId w:val="0"/>
        </w:numPr>
      </w:pPr>
      <w:r>
        <w:drawing>
          <wp:inline distT="0" distB="0" distL="114300" distR="114300">
            <wp:extent cx="2908300" cy="8699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C0470">
      <w:pPr>
        <w:numPr>
          <w:ilvl w:val="0"/>
          <w:numId w:val="0"/>
        </w:numPr>
      </w:pPr>
    </w:p>
    <w:p w14:paraId="6A0495A5">
      <w:pPr>
        <w:numPr>
          <w:ilvl w:val="0"/>
          <w:numId w:val="0"/>
        </w:numPr>
      </w:pPr>
    </w:p>
    <w:p w14:paraId="6E216628">
      <w:pPr>
        <w:numPr>
          <w:ilvl w:val="0"/>
          <w:numId w:val="0"/>
        </w:numPr>
      </w:pPr>
    </w:p>
    <w:p w14:paraId="12F0EC5A">
      <w:pPr>
        <w:numPr>
          <w:ilvl w:val="0"/>
          <w:numId w:val="0"/>
        </w:numPr>
      </w:pPr>
    </w:p>
    <w:p w14:paraId="7B31366B">
      <w:pPr>
        <w:numPr>
          <w:ilvl w:val="0"/>
          <w:numId w:val="0"/>
        </w:numPr>
      </w:pPr>
    </w:p>
    <w:p w14:paraId="386EEB3F">
      <w:pPr>
        <w:numPr>
          <w:ilvl w:val="0"/>
          <w:numId w:val="0"/>
        </w:numPr>
      </w:pPr>
    </w:p>
    <w:p w14:paraId="360E8631">
      <w:pPr>
        <w:numPr>
          <w:ilvl w:val="0"/>
          <w:numId w:val="0"/>
        </w:numPr>
      </w:pPr>
    </w:p>
    <w:p w14:paraId="58B78F58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9B55A96">
      <w:pPr>
        <w:pStyle w:val="5"/>
        <w:numPr>
          <w:ilvl w:val="0"/>
          <w:numId w:val="4"/>
        </w:numPr>
        <w:bidi w:val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有输出日志类型，无源日志类型</w:t>
      </w:r>
    </w:p>
    <w:p w14:paraId="608B6F3D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76846014">
      <w:r>
        <w:drawing>
          <wp:inline distT="0" distB="0" distL="114300" distR="114300">
            <wp:extent cx="4044950" cy="1911350"/>
            <wp:effectExtent l="0" t="0" r="635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7FF4"/>
    <w:p w14:paraId="7F5B1206">
      <w:pPr>
        <w:pStyle w:val="6"/>
        <w:bidi w:val="0"/>
      </w:pPr>
      <w:r>
        <w:rPr>
          <w:rFonts w:hint="eastAsia"/>
          <w:lang w:val="en-US" w:eastAsia="zh-CN"/>
        </w:rPr>
        <w:t>前台标签标注</w:t>
      </w:r>
    </w:p>
    <w:p w14:paraId="5CE31F1F">
      <w:pPr>
        <w:numPr>
          <w:ilvl w:val="0"/>
          <w:numId w:val="0"/>
        </w:numPr>
        <w:ind w:leftChars="0"/>
      </w:pPr>
    </w:p>
    <w:p w14:paraId="13C181AA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541270"/>
            <wp:effectExtent l="0" t="0" r="190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51756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 w14:paraId="00AAEABF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22700" cy="1962150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3A61D"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 w14:paraId="370CBD48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Events处理</w:t>
      </w:r>
    </w:p>
    <w:p w14:paraId="10E46CB5">
      <w:pPr>
        <w:numPr>
          <w:ilvl w:val="0"/>
          <w:numId w:val="0"/>
        </w:numPr>
        <w:spacing w:line="360" w:lineRule="auto"/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若需要在同一文件中进行存储多模块数据，就需要获取不同存储位置的子模型：</w:t>
      </w:r>
    </w:p>
    <w:p w14:paraId="097FB2D8">
      <w:pPr>
        <w:numPr>
          <w:ilvl w:val="0"/>
          <w:numId w:val="0"/>
        </w:numPr>
        <w:spacing w:line="360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分两个模型识别分别存储到不同模块当中；</w:t>
      </w:r>
    </w:p>
    <w:p w14:paraId="4AF0DA4F">
      <w:pPr>
        <w:rPr>
          <w:rFonts w:hint="eastAsia"/>
          <w:lang w:val="en-US" w:eastAsia="zh-CN"/>
        </w:rPr>
      </w:pPr>
    </w:p>
    <w:p w14:paraId="18BBB3DF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25850" cy="12446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5FCF">
      <w:pPr>
        <w:numPr>
          <w:ilvl w:val="0"/>
          <w:numId w:val="0"/>
        </w:numPr>
        <w:ind w:leftChars="0"/>
      </w:pPr>
    </w:p>
    <w:p w14:paraId="1BD17F9E">
      <w:pPr>
        <w:pStyle w:val="5"/>
        <w:numPr>
          <w:ilvl w:val="0"/>
          <w:numId w:val="5"/>
        </w:num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无输出日志类型，有源日志类型</w:t>
      </w:r>
    </w:p>
    <w:p w14:paraId="62CDFA51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33CEC5A6">
      <w:p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14850" cy="18986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12750"/>
    <w:p w14:paraId="1B6107E4"/>
    <w:p w14:paraId="06F37204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前台标签标注</w:t>
      </w:r>
    </w:p>
    <w:p w14:paraId="2EC9530B">
      <w:pPr>
        <w:rPr>
          <w:rFonts w:hint="eastAsia"/>
          <w:lang w:val="en-US" w:eastAsia="zh-CN"/>
        </w:rPr>
      </w:pPr>
    </w:p>
    <w:p w14:paraId="77C3346E">
      <w:r>
        <w:drawing>
          <wp:inline distT="0" distB="0" distL="114300" distR="114300">
            <wp:extent cx="5266690" cy="2633345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FB8C5"/>
    <w:p w14:paraId="274160C3"/>
    <w:p w14:paraId="7522C02A"/>
    <w:p w14:paraId="2AFF8627"/>
    <w:p w14:paraId="395F56B5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 w14:paraId="14D6D8F6">
      <w:pPr>
        <w:rPr>
          <w:rFonts w:hint="default"/>
          <w:lang w:val="en-US" w:eastAsia="zh-CN"/>
        </w:rPr>
      </w:pPr>
    </w:p>
    <w:p w14:paraId="5C19534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78200" cy="153670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27C16">
      <w:pPr>
        <w:numPr>
          <w:ilvl w:val="0"/>
          <w:numId w:val="0"/>
        </w:numPr>
        <w:ind w:leftChars="0"/>
      </w:pPr>
    </w:p>
    <w:p w14:paraId="0AFA408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Events处理</w:t>
      </w:r>
    </w:p>
    <w:p w14:paraId="3AE87A0C">
      <w:pPr>
        <w:numPr>
          <w:ilvl w:val="0"/>
          <w:numId w:val="0"/>
        </w:numPr>
        <w:spacing w:line="360" w:lineRule="auto"/>
        <w:ind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需要对多源日志进行处理，需要在Events中进行源日志判断，并且获取相应的模型数据并进行模型识别分析；</w:t>
      </w:r>
    </w:p>
    <w:p w14:paraId="736DCF29">
      <w:pPr>
        <w:rPr>
          <w:rFonts w:hint="default"/>
          <w:lang w:val="en-US" w:eastAsia="zh-CN"/>
        </w:rPr>
      </w:pPr>
    </w:p>
    <w:p w14:paraId="09D32AA8">
      <w:r>
        <w:drawing>
          <wp:inline distT="0" distB="0" distL="114300" distR="114300">
            <wp:extent cx="4991100" cy="193040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973A">
      <w:pPr>
        <w:numPr>
          <w:ilvl w:val="0"/>
          <w:numId w:val="0"/>
        </w:numPr>
        <w:spacing w:line="360" w:lineRule="auto"/>
        <w:ind w:leftChars="0"/>
      </w:pPr>
    </w:p>
    <w:p w14:paraId="409271DD">
      <w:pPr>
        <w:numPr>
          <w:ilvl w:val="0"/>
          <w:numId w:val="0"/>
        </w:numPr>
        <w:spacing w:line="360" w:lineRule="auto"/>
        <w:ind w:leftChars="0"/>
      </w:pPr>
    </w:p>
    <w:p w14:paraId="1B302759">
      <w:pPr>
        <w:numPr>
          <w:ilvl w:val="0"/>
          <w:numId w:val="0"/>
        </w:numPr>
        <w:spacing w:line="360" w:lineRule="auto"/>
        <w:ind w:leftChars="0"/>
      </w:pPr>
    </w:p>
    <w:p w14:paraId="56C3D256">
      <w:pPr>
        <w:numPr>
          <w:ilvl w:val="0"/>
          <w:numId w:val="0"/>
        </w:numPr>
        <w:spacing w:line="360" w:lineRule="auto"/>
        <w:ind w:leftChars="0"/>
      </w:pPr>
    </w:p>
    <w:p w14:paraId="68541FDA">
      <w:pPr>
        <w:numPr>
          <w:ilvl w:val="0"/>
          <w:numId w:val="0"/>
        </w:numPr>
        <w:spacing w:line="360" w:lineRule="auto"/>
        <w:ind w:leftChars="0"/>
      </w:pPr>
    </w:p>
    <w:p w14:paraId="103C5108">
      <w:pPr>
        <w:numPr>
          <w:ilvl w:val="0"/>
          <w:numId w:val="0"/>
        </w:numPr>
        <w:spacing w:line="360" w:lineRule="auto"/>
        <w:ind w:leftChars="0"/>
      </w:pPr>
    </w:p>
    <w:p w14:paraId="0F09E5D3"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4）有输出日志类型，有源日志类型</w:t>
      </w:r>
    </w:p>
    <w:p w14:paraId="7DE6BDB2">
      <w:pPr>
        <w:numPr>
          <w:ilvl w:val="0"/>
          <w:numId w:val="0"/>
        </w:numPr>
        <w:spacing w:line="360" w:lineRule="auto"/>
        <w:ind w:leftChars="0"/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</w:pPr>
      <w:r>
        <w:rPr>
          <w:rFonts w:hint="eastAsia"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该情况属于合并状态，二者必须同时存在才能输出模型文件</w:t>
      </w:r>
    </w:p>
    <w:p w14:paraId="2BE06A54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 w14:paraId="444C5F50">
      <w:r>
        <w:drawing>
          <wp:inline distT="0" distB="0" distL="114300" distR="114300">
            <wp:extent cx="4191000" cy="1765300"/>
            <wp:effectExtent l="0" t="0" r="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5186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前台标签标注</w:t>
      </w:r>
    </w:p>
    <w:p w14:paraId="3C829F25">
      <w:pPr>
        <w:numPr>
          <w:ilvl w:val="0"/>
          <w:numId w:val="0"/>
        </w:numPr>
        <w:spacing w:line="360" w:lineRule="auto"/>
        <w:ind w:leftChars="0"/>
      </w:pPr>
      <w:r>
        <w:drawing>
          <wp:inline distT="0" distB="0" distL="114300" distR="114300">
            <wp:extent cx="5272405" cy="2882265"/>
            <wp:effectExtent l="0" t="0" r="10795" b="63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2229">
      <w:pPr>
        <w:numPr>
          <w:ilvl w:val="0"/>
          <w:numId w:val="0"/>
        </w:numPr>
        <w:spacing w:line="360" w:lineRule="auto"/>
        <w:ind w:leftChars="0"/>
      </w:pPr>
    </w:p>
    <w:p w14:paraId="2CE5FCB0">
      <w:pPr>
        <w:numPr>
          <w:ilvl w:val="0"/>
          <w:numId w:val="0"/>
        </w:numPr>
        <w:spacing w:line="360" w:lineRule="auto"/>
        <w:ind w:leftChars="0"/>
      </w:pPr>
    </w:p>
    <w:p w14:paraId="4E5BF3CE">
      <w:pPr>
        <w:numPr>
          <w:ilvl w:val="0"/>
          <w:numId w:val="0"/>
        </w:numPr>
        <w:spacing w:line="360" w:lineRule="auto"/>
        <w:ind w:leftChars="0"/>
      </w:pPr>
    </w:p>
    <w:p w14:paraId="361CD11E">
      <w:pPr>
        <w:numPr>
          <w:ilvl w:val="0"/>
          <w:numId w:val="0"/>
        </w:numPr>
        <w:spacing w:line="360" w:lineRule="auto"/>
        <w:ind w:leftChars="0"/>
      </w:pPr>
    </w:p>
    <w:p w14:paraId="3A3BED8C">
      <w:pPr>
        <w:numPr>
          <w:ilvl w:val="0"/>
          <w:numId w:val="0"/>
        </w:numPr>
        <w:spacing w:line="360" w:lineRule="auto"/>
        <w:ind w:leftChars="0"/>
      </w:pPr>
    </w:p>
    <w:p w14:paraId="0BCF0615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获取结果</w:t>
      </w:r>
    </w:p>
    <w:p w14:paraId="79E70B57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就会出现嵌套结果 源数据为第一层，第二层为需要存储的模块，第三层为模型信息</w:t>
      </w:r>
    </w:p>
    <w:p w14:paraId="22D85CFB">
      <w:r>
        <w:drawing>
          <wp:inline distT="0" distB="0" distL="114300" distR="114300">
            <wp:extent cx="3359150" cy="2101850"/>
            <wp:effectExtent l="0" t="0" r="6350" b="6350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9150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D0462"/>
    <w:p w14:paraId="5DE78D20"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Events处理</w:t>
      </w:r>
    </w:p>
    <w:p w14:paraId="765F1E36">
      <w:r>
        <w:drawing>
          <wp:inline distT="0" distB="0" distL="114300" distR="114300">
            <wp:extent cx="3937000" cy="1993900"/>
            <wp:effectExtent l="0" t="0" r="0" b="0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8F698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1227810E">
      <w:pPr>
        <w:numPr>
          <w:numId w:val="0"/>
        </w:numPr>
        <w:spacing w:line="360" w:lineRule="auto"/>
        <w:ind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通过标签多源数据和输出日志类型，可以处理不同类型不同场景下同一模型文件识别分析存储问题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D8C174"/>
    <w:multiLevelType w:val="singleLevel"/>
    <w:tmpl w:val="A6D8C174"/>
    <w:lvl w:ilvl="0" w:tentative="0">
      <w:start w:val="3"/>
      <w:numFmt w:val="decimal"/>
      <w:suff w:val="space"/>
      <w:lvlText w:val="%1)"/>
      <w:lvlJc w:val="left"/>
    </w:lvl>
  </w:abstractNum>
  <w:abstractNum w:abstractNumId="1">
    <w:nsid w:val="CC3259F5"/>
    <w:multiLevelType w:val="singleLevel"/>
    <w:tmpl w:val="CC3259F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38CFC26"/>
    <w:multiLevelType w:val="singleLevel"/>
    <w:tmpl w:val="E38CFC2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029DD92D"/>
    <w:multiLevelType w:val="singleLevel"/>
    <w:tmpl w:val="029DD92D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1FA62F47"/>
    <w:multiLevelType w:val="singleLevel"/>
    <w:tmpl w:val="1FA62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FhZTBmYzJhZGRkMzc5ODk3YmE2ZmQzYzgzZTFiYjEifQ=="/>
  </w:docVars>
  <w:rsids>
    <w:rsidRoot w:val="00000000"/>
    <w:rsid w:val="03B54F2B"/>
    <w:rsid w:val="03F236ED"/>
    <w:rsid w:val="06EE3232"/>
    <w:rsid w:val="070F3EC6"/>
    <w:rsid w:val="0F034D59"/>
    <w:rsid w:val="12686433"/>
    <w:rsid w:val="20B748FB"/>
    <w:rsid w:val="2B2C75A8"/>
    <w:rsid w:val="2D63143F"/>
    <w:rsid w:val="2F2B67EF"/>
    <w:rsid w:val="31A60B10"/>
    <w:rsid w:val="32EB34A1"/>
    <w:rsid w:val="391A157C"/>
    <w:rsid w:val="3AEE00AE"/>
    <w:rsid w:val="4968582B"/>
    <w:rsid w:val="52F0654B"/>
    <w:rsid w:val="550359DF"/>
    <w:rsid w:val="56651809"/>
    <w:rsid w:val="57EB559F"/>
    <w:rsid w:val="58332C08"/>
    <w:rsid w:val="6A33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911</Words>
  <Characters>998</Characters>
  <Lines>0</Lines>
  <Paragraphs>0</Paragraphs>
  <TotalTime>24</TotalTime>
  <ScaleCrop>false</ScaleCrop>
  <LinksUpToDate>false</LinksUpToDate>
  <CharactersWithSpaces>1015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2024-09-02T08:51:00Z</dcterms:created>
  <dc:creator>1</dc:creator>
  <cp:lastModifiedBy>久睡成瘾</cp:lastModifiedBy>
  <dcterms:modified xsi:type="dcterms:W3CDTF">2024-09-04T07:53:40Z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E2A6E3428C7142E9A87B7E28BD641E8D_12</vt:lpwstr>
  </property>
</Properties>
</file>