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项目名称：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lang w:val="en-US" w:eastAsia="zh-CN"/>
        </w:rPr>
        <w:t>智能化文本识别</w:t>
      </w:r>
    </w:p>
    <w:p>
      <w:pPr>
        <w:spacing w:line="72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文档标题：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lang w:val="en-US" w:eastAsia="zh-CN"/>
        </w:rPr>
        <w:t>概要设计说明书</w:t>
      </w:r>
    </w:p>
    <w:p>
      <w:pPr>
        <w:spacing w:line="72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lang w:val="en-US" w:eastAsia="zh-CN"/>
        </w:rPr>
        <w:t>任智超</w:t>
      </w:r>
    </w:p>
    <w:p>
      <w:pPr>
        <w:spacing w:line="72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lang w:val="en-US" w:eastAsia="zh-CN"/>
        </w:rPr>
        <w:t>2024年7月2号</w:t>
      </w:r>
    </w:p>
    <w:p>
      <w:pPr>
        <w:spacing w:line="72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版本号：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lang w:val="en-US" w:eastAsia="zh-CN"/>
        </w:rPr>
        <w:t>1.0</w:t>
      </w: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1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_Toc8226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概要说明</w:t>
          </w:r>
          <w:r>
            <w:tab/>
          </w:r>
          <w:r>
            <w:fldChar w:fldCharType="begin"/>
          </w:r>
          <w:r>
            <w:instrText xml:space="preserve"> PAGEREF _Toc8226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_Toc24701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背景目的</w:t>
          </w:r>
          <w:r>
            <w:tab/>
          </w:r>
          <w:r>
            <w:fldChar w:fldCharType="begin"/>
          </w:r>
          <w:r>
            <w:instrText xml:space="preserve"> PAGEREF _Toc24701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_Toc20420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二、总体设计</w:t>
          </w:r>
          <w:r>
            <w:tab/>
          </w:r>
          <w:r>
            <w:fldChar w:fldCharType="begin"/>
          </w:r>
          <w:r>
            <w:instrText xml:space="preserve"> PAGEREF _Toc20420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_Toc1950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2.1功能需求</w:t>
          </w:r>
          <w:r>
            <w:tab/>
          </w:r>
          <w:r>
            <w:fldChar w:fldCharType="begin"/>
          </w:r>
          <w:r>
            <w:instrText xml:space="preserve"> PAGEREF _Toc1950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_Toc19189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1） 人工观察</w:t>
          </w:r>
          <w:r>
            <w:tab/>
          </w:r>
          <w:r>
            <w:fldChar w:fldCharType="begin"/>
          </w:r>
          <w:r>
            <w:instrText xml:space="preserve"> PAGEREF _Toc19189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_Toc3183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2）数据识别</w:t>
          </w:r>
          <w:r>
            <w:tab/>
          </w:r>
          <w:r>
            <w:fldChar w:fldCharType="begin"/>
          </w:r>
          <w:r>
            <w:instrText xml:space="preserve"> PAGEREF _Toc3183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_Toc240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3）模型结果规则处理</w:t>
          </w:r>
          <w:r>
            <w:tab/>
          </w:r>
          <w:r>
            <w:fldChar w:fldCharType="begin"/>
          </w:r>
          <w:r>
            <w:instrText xml:space="preserve"> PAGEREF _Toc240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_Toc9806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4） 模型识别结果</w:t>
          </w:r>
          <w:r>
            <w:tab/>
          </w:r>
          <w:r>
            <w:fldChar w:fldCharType="begin"/>
          </w:r>
          <w:r>
            <w:instrText xml:space="preserve"> PAGEREF _Toc9806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_Toc25729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2.2流程结构</w:t>
          </w:r>
          <w:r>
            <w:tab/>
          </w:r>
          <w:r>
            <w:fldChar w:fldCharType="begin"/>
          </w:r>
          <w:r>
            <w:instrText xml:space="preserve"> PAGEREF _Toc25729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_Toc14898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1） 数据标注阶段</w:t>
          </w:r>
          <w:r>
            <w:tab/>
          </w:r>
          <w:r>
            <w:fldChar w:fldCharType="begin"/>
          </w:r>
          <w:r>
            <w:instrText xml:space="preserve"> PAGEREF _Toc14898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_Toc30387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2） 数据模型识别阶段</w:t>
          </w:r>
          <w:r>
            <w:tab/>
          </w:r>
          <w:r>
            <w:fldChar w:fldCharType="begin"/>
          </w:r>
          <w:r>
            <w:instrText xml:space="preserve"> PAGEREF _Toc30387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_Toc32033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三、模块描述</w:t>
          </w:r>
          <w:r>
            <w:tab/>
          </w:r>
          <w:r>
            <w:fldChar w:fldCharType="begin"/>
          </w:r>
          <w:r>
            <w:instrText xml:space="preserve"> PAGEREF _Toc32033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_Toc6134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模块基本信息表</w:t>
          </w:r>
          <w:r>
            <w:tab/>
          </w:r>
          <w:r>
            <w:fldChar w:fldCharType="begin"/>
          </w:r>
          <w:r>
            <w:instrText xml:space="preserve"> PAGEREF _Toc6134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_Toc22341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模块算法处理逻辑</w:t>
          </w:r>
          <w:r>
            <w:tab/>
          </w:r>
          <w:r>
            <w:fldChar w:fldCharType="begin"/>
          </w:r>
          <w:r>
            <w:instrText xml:space="preserve"> PAGEREF _Toc22341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_Toc23392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3.3接口描述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_Toc29865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上下文规则接口</w:t>
          </w:r>
          <w:r>
            <w:tab/>
          </w:r>
          <w:r>
            <w:fldChar w:fldCharType="begin"/>
          </w:r>
          <w:r>
            <w:instrText xml:space="preserve"> PAGEREF _Toc29865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_Toc13552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标注识别接口</w:t>
          </w:r>
          <w:r>
            <w:tab/>
          </w:r>
          <w:r>
            <w:fldChar w:fldCharType="begin"/>
          </w:r>
          <w:r>
            <w:instrText xml:space="preserve"> PAGEREF _Toc13552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_Toc6378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存储规则信息</w:t>
          </w:r>
          <w:r>
            <w:tab/>
          </w:r>
          <w:r>
            <w:fldChar w:fldCharType="begin"/>
          </w:r>
          <w:r>
            <w:instrText xml:space="preserve"> PAGEREF _Toc6378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_Toc25345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删除规则信息</w:t>
          </w:r>
          <w:r>
            <w:tab/>
          </w:r>
          <w:r>
            <w:fldChar w:fldCharType="begin"/>
          </w:r>
          <w:r>
            <w:instrText xml:space="preserve"> PAGEREF _Toc25345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_Toc13661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3.3.5导出模型文件</w:t>
          </w:r>
          <w:r>
            <w:tab/>
          </w:r>
          <w:r>
            <w:fldChar w:fldCharType="begin"/>
          </w:r>
          <w:r>
            <w:instrText xml:space="preserve"> PAGEREF _Toc13661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_Toc13396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3.3.6导入模型文件</w:t>
          </w:r>
          <w:r>
            <w:tab/>
          </w:r>
          <w:r>
            <w:fldChar w:fldCharType="begin"/>
          </w:r>
          <w:r>
            <w:instrText xml:space="preserve"> PAGEREF _Toc13396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spacing w:line="360" w:lineRule="auto"/>
            <w:jc w:val="both"/>
            <w:rPr>
              <w:rFonts w:hint="default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8226"/>
      <w:r>
        <w:rPr>
          <w:rFonts w:hint="eastAsia"/>
          <w:lang w:val="en-US" w:eastAsia="zh-CN"/>
        </w:rPr>
        <w:t>概要说明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701"/>
      <w:r>
        <w:rPr>
          <w:rFonts w:hint="eastAsia"/>
          <w:lang w:val="en-US" w:eastAsia="zh-CN"/>
        </w:rPr>
        <w:t>背景目的</w:t>
      </w:r>
      <w:bookmarkEnd w:id="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智能化文本识别希望通过人工标识的情况下，针对重要数据进行分析提取和规则的形成；减少后期开发人员的人工干预，提高效率；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该设计书目的是为了描述智能化文本识别系统的设计，提供设计思想，收集新的意见，并做以改进及优化，确保系统开发和实现能够符合后期想要达到的预期和效果；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420"/>
      <w:r>
        <w:rPr>
          <w:rFonts w:hint="eastAsia"/>
          <w:lang w:val="en-US" w:eastAsia="zh-CN"/>
        </w:rPr>
        <w:t>二、总体设计</w:t>
      </w:r>
      <w:bookmarkEnd w:id="2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化文本识别旨在利用人工智能技术，实现高效、准确的文本识别和处理。系统通过人工标识和自动识别相结合，根据形成上下文规则，数据标签，数据标注三要素结合，对后续文本进行自动提取和识别文本内容；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" w:name="_Toc1950"/>
      <w:r>
        <w:rPr>
          <w:rFonts w:hint="eastAsia"/>
          <w:lang w:val="en-US" w:eastAsia="zh-CN"/>
        </w:rPr>
        <w:t>2.1功能需求</w:t>
      </w:r>
      <w:bookmarkEnd w:id="3"/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19189"/>
      <w:r>
        <w:rPr>
          <w:rFonts w:hint="eastAsia"/>
          <w:lang w:val="en-US" w:eastAsia="zh-CN"/>
        </w:rPr>
        <w:t>人工观察</w:t>
      </w:r>
      <w:bookmarkEnd w:id="4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通过人工观察分析，选择需要标注的具体数据；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5" w:name="_Toc3183"/>
      <w:r>
        <w:rPr>
          <w:rFonts w:hint="eastAsia"/>
          <w:lang w:val="en-US" w:eastAsia="zh-CN"/>
        </w:rPr>
        <w:t>2）数据识别</w:t>
      </w:r>
      <w:bookmarkEnd w:id="5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上下文规则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将人工选择需要标注的数据，进行分析，并返回上下文规则信息；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数据标签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根据预定的上下文规则，对识别的文本进行处理；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数据标注：结合已有的标注数据，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选择TEXT文本识别、JSON文本识别、JSON多选文本识别，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自动识别和提取文本数据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；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" w:name="_Toc240"/>
      <w:r>
        <w:rPr>
          <w:rFonts w:hint="eastAsia"/>
          <w:lang w:val="en-US" w:eastAsia="zh-CN"/>
        </w:rPr>
        <w:t>3）模型结果规则处理</w:t>
      </w:r>
      <w:bookmarkEnd w:id="6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数据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验证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通过自己标识的信息，人工观察数据是否出现误报和错误信息；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数据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新增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根据标识信息，形成当前子模型规则信息，持久化存储到PKL文件中；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模型搜索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已经存储的子模型形成列表存放到界面，可以搜索子模型名称；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模型修改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修改已经存在的子模型型数据，包括子模型名称、数据标签、标注信息等等；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模型删除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删除已经存在的子模型型数据；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数据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导入及导出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存储PKL模型文件可以用于导入和导出，生成zip压缩文件，可以用于平台的不同环境当中；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9806"/>
      <w:r>
        <w:rPr>
          <w:rFonts w:hint="eastAsia"/>
          <w:lang w:val="en-US" w:eastAsia="zh-CN"/>
        </w:rPr>
        <w:t>模型识别结果</w:t>
      </w:r>
      <w:bookmarkEnd w:id="7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模型识别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流处理获取模型数据，对实时流量进行自动化识别；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·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结果输出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识别结果以Python对象（Dict）形式输出；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" w:name="_Toc25729"/>
      <w:r>
        <w:rPr>
          <w:rFonts w:hint="eastAsia"/>
          <w:lang w:val="en-US" w:eastAsia="zh-CN"/>
        </w:rPr>
        <w:t>2.2流程结构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3832225"/>
            <wp:effectExtent l="0" t="0" r="9525" b="3175"/>
            <wp:docPr id="15" name="图片 15" descr="总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总体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1628775"/>
            <wp:effectExtent l="0" t="0" r="9525" b="9525"/>
            <wp:docPr id="1" name="图片 1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9" w:name="_Toc14898"/>
      <w:r>
        <w:rPr>
          <w:rFonts w:hint="eastAsia"/>
          <w:lang w:val="en-US" w:eastAsia="zh-CN"/>
        </w:rPr>
        <w:t>数据标注阶段</w:t>
      </w:r>
      <w:bookmarkEnd w:id="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203575"/>
            <wp:effectExtent l="0" t="0" r="5080" b="9525"/>
            <wp:docPr id="2" name="图片 2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0" w:name="_Toc30387"/>
      <w:r>
        <w:rPr>
          <w:rFonts w:hint="eastAsia"/>
          <w:lang w:val="en-US" w:eastAsia="zh-CN"/>
        </w:rPr>
        <w:t>数据模型识别阶段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687705"/>
            <wp:effectExtent l="0" t="0" r="0" b="10795"/>
            <wp:docPr id="3" name="图片 3" descr="数据模型识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模型识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2033"/>
      <w:r>
        <w:rPr>
          <w:rFonts w:hint="eastAsia"/>
          <w:lang w:val="en-US" w:eastAsia="zh-CN"/>
        </w:rPr>
        <w:t>三、模块描述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134"/>
      <w:r>
        <w:rPr>
          <w:rFonts w:hint="eastAsia"/>
          <w:lang w:val="en-US" w:eastAsia="zh-CN"/>
        </w:rPr>
        <w:t>3.1 模块基本信息表</w:t>
      </w:r>
      <w:bookmarkEnd w:id="12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  <w:gridCol w:w="3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</w:tcPr>
          <w:p>
            <w:pPr>
              <w:numPr>
                <w:ilvl w:val="0"/>
                <w:numId w:val="0"/>
              </w:numPr>
              <w:ind w:firstLine="539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设计者</w:t>
            </w:r>
          </w:p>
        </w:tc>
        <w:tc>
          <w:tcPr>
            <w:tcW w:w="36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数据标注模块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任智超</w:t>
            </w:r>
          </w:p>
        </w:tc>
        <w:tc>
          <w:tcPr>
            <w:tcW w:w="36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/opt/openfbi/fbi-bin/fbi_extends.py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数据模型识别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任智超</w:t>
            </w:r>
          </w:p>
        </w:tc>
        <w:tc>
          <w:tcPr>
            <w:tcW w:w="36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/opt/openfbi/pylibs/intell_analy_new.py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任智超</w:t>
            </w:r>
          </w:p>
        </w:tc>
        <w:tc>
          <w:tcPr>
            <w:tcW w:w="36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/opt/openfbi/pylibs/config.ini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341"/>
      <w:r>
        <w:rPr>
          <w:rFonts w:hint="eastAsia"/>
          <w:lang w:val="en-US" w:eastAsia="zh-CN"/>
        </w:rPr>
        <w:t>3.2 模块算法处理逻辑</w:t>
      </w:r>
      <w:bookmarkEnd w:id="13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52525" cy="6105525"/>
            <wp:effectExtent l="0" t="0" r="3175" b="3175"/>
            <wp:docPr id="4" name="图片 4" descr="处理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处理逻辑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图3-1 上下文规则处理逻辑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7553960"/>
            <wp:effectExtent l="0" t="0" r="635" b="2540"/>
            <wp:docPr id="6" name="图片 6" descr="识别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识别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图3-2 文本标注识别逻辑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226560"/>
            <wp:effectExtent l="0" t="0" r="3175" b="2540"/>
            <wp:docPr id="7" name="图片 7" descr="模型获取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模型获取.drawio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图3-3 模型识别逻辑流程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248025" cy="7820025"/>
            <wp:effectExtent l="0" t="0" r="3175" b="3175"/>
            <wp:docPr id="13" name="图片 13" descr="导出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导出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图3-4模型导出流程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9230" cy="6679565"/>
            <wp:effectExtent l="0" t="0" r="1270" b="0"/>
            <wp:docPr id="14" name="图片 14" descr="导入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导入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图3-5模型导入流程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392"/>
      <w:r>
        <w:rPr>
          <w:rFonts w:hint="eastAsia"/>
          <w:lang w:val="en-US" w:eastAsia="zh-CN"/>
        </w:rPr>
        <w:t>3.3接口描述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865"/>
      <w:r>
        <w:rPr>
          <w:rFonts w:hint="eastAsia"/>
          <w:lang w:val="en-US" w:eastAsia="zh-CN"/>
        </w:rPr>
        <w:t>3.3.1 上下文规则接口</w:t>
      </w:r>
      <w:bookmarkEnd w:id="1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这里的IP可以为任意公司环境/或者现场环境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cls_d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https://192.168.124.254/db/cls_d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请求报文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98085" cy="1477010"/>
                  <wp:effectExtent l="0" t="0" r="5715" b="889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147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处理逻辑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验证是否存在请求报文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验证上下文规则信息关联是否出错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根据以上判断、验证返回 JSON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若未传入请求报文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"'NoneType' object has no attribute 'get'"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若传入请求报文为空：{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"cls_res"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正常传入：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97375" cy="1666240"/>
                  <wp:effectExtent l="0" t="0" r="9525" b="1016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166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返回参数</w:t>
            </w:r>
          </w:p>
        </w:tc>
        <w:tc>
          <w:tcPr>
            <w:tcW w:w="2382" w:type="dxa"/>
          </w:tcPr>
          <w:p>
            <w:pPr>
              <w:ind w:firstLine="210" w:firstLineChars="1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ind w:firstLine="210" w:firstLineChars="1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程序运行出错报错信息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cls_res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存储上下文规则数据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通过处理过的上下文信息返回给前端展示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用来传递用户选择的日志信息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552"/>
      <w:r>
        <w:rPr>
          <w:rFonts w:hint="eastAsia"/>
          <w:lang w:val="en-US" w:eastAsia="zh-CN"/>
        </w:rPr>
        <w:t>3.3.2 标注识别接口</w:t>
      </w:r>
      <w:bookmarkEnd w:id="1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这里的IP可以为任意公司环境/或者现场环境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asl_d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https://192.168.124.254/db/als_d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请求报文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08250" cy="1602740"/>
                  <wp:effectExtent l="0" t="0" r="6350" b="1016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160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处理逻辑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判断传入请求报文中是否缺少键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判断处理规则是否处理失败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获取规则之后判断识别信息是否出错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请求报文中缺少“con”键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"res"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"'con'"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请求报文中缺少“datas”键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"res"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"'datas'"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处理规则数据失败时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   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"规则提取失败:"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识别信息出错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   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"数据识别失败:"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识别成功时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057400" cy="1524000"/>
                  <wp:effectExtent l="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返回参数</w:t>
            </w:r>
          </w:p>
        </w:tc>
        <w:tc>
          <w:tcPr>
            <w:tcW w:w="2382" w:type="dxa"/>
            <w:vAlign w:val="top"/>
          </w:tcPr>
          <w:p>
            <w:pPr>
              <w:ind w:firstLine="210" w:firstLineChars="10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程序运行出错报错信息</w:t>
            </w:r>
          </w:p>
        </w:tc>
        <w:tc>
          <w:tcPr>
            <w:tcW w:w="238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res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成功结果</w:t>
            </w:r>
          </w:p>
        </w:tc>
        <w:tc>
          <w:tcPr>
            <w:tcW w:w="238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存放识别结果、子模型名称、上下文规则、模型规则信息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用来传递用户选择的日志信息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用来传递前台识别好的上下文规则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datas的子键，是存放日志信息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标注的文本信息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当前日志信息的索引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6378"/>
      <w:r>
        <w:rPr>
          <w:rFonts w:hint="eastAsia"/>
          <w:lang w:val="en-US" w:eastAsia="zh-CN"/>
        </w:rPr>
        <w:t>3.3.3 存储规则信息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s_rules_con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https://192.168.124.254/db/s_rules_con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请求报文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01800" cy="869950"/>
                  <wp:effectExtent l="0" t="0" r="0" b="635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判断逻辑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判断传入请求报文是否为空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判断file_str是否为空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判断新增模型是否成功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判断修改模型是否成功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"获取前台数据失败:{e.__str__()}"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参数file_str为空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"模型文件不能为空"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新增模型错误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"子模型新增错误"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修改模型错误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"子模型修改错误"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新增成功时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"message"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"模型存储成功！"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"add_msg"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"新增模型成功！"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"alter_msg"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修改模型成功时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"message"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"模型存储成功！"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"add_msg"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"alter_msg"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"修改模型成功！"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返回值参数</w:t>
            </w:r>
          </w:p>
        </w:tc>
        <w:tc>
          <w:tcPr>
            <w:tcW w:w="2382" w:type="dxa"/>
            <w:vAlign w:val="top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执行成功时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新增时返回值否则为空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alter_msg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修改时返回值否则为空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382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执行失败时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新增时的值信息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alter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修改时的值信息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file_str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add或alter的子键，上下文信息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rules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add或alter的子键，规则信息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linfo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add或alter的子键，数据标签信息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model_key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add或alter的子键,子模型名称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orl_key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alter的子键，修改时旧的子模型名称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5345"/>
      <w:r>
        <w:rPr>
          <w:rFonts w:hint="eastAsia"/>
          <w:lang w:val="en-US" w:eastAsia="zh-CN"/>
        </w:rPr>
        <w:t>3.3.4 删除规则信息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https://192.168.124.254/db/delete_rules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请求报文</w:t>
            </w:r>
          </w:p>
        </w:tc>
        <w:tc>
          <w:tcPr>
            <w:tcW w:w="7146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"model_key"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"模型2222"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"file_str"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"大模型"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判断逻辑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判断模型数据读取是否成功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判断删除模型数据是否成功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判断子模型数据是否存在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子模型删除成功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"子模型-模型2222-删除成功！"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模型数据读取失败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"模型数据读取错误：{e.__str__()}"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子模型不存在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"子模型-模型2222-模型数据不存在！"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返回参数</w:t>
            </w:r>
          </w:p>
        </w:tc>
        <w:tc>
          <w:tcPr>
            <w:tcW w:w="2382" w:type="dxa"/>
            <w:vAlign w:val="top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执行结果详细信息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model_key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子模型名称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file_str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Srting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模型文件名称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9" w:name="_Toc13661"/>
      <w:r>
        <w:rPr>
          <w:rFonts w:hint="eastAsia"/>
          <w:lang w:val="en-US" w:eastAsia="zh-CN"/>
        </w:rPr>
        <w:t>3.3.5导出模型文件</w:t>
      </w:r>
      <w:bookmarkEnd w:id="1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model_download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https://192.168.124.254/db/model_download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请求报文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5700" cy="781050"/>
                  <wp:effectExtent l="0" t="0" r="0" b="635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处理逻辑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判断参数是否为空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判断前台数据导出是否成功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判断导出压缩文件是否成功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"未提供文件名"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前台数据导出失败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"子模型列表导出失败"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"download_link"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"导出路径"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返回参数</w:t>
            </w:r>
          </w:p>
        </w:tc>
        <w:tc>
          <w:tcPr>
            <w:tcW w:w="2382" w:type="dxa"/>
            <w:vAlign w:val="top"/>
          </w:tcPr>
          <w:p>
            <w:pPr>
              <w:ind w:firstLine="210" w:firstLineChars="10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download_link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路径信息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current_data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模型列表前台数据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3396"/>
      <w:r>
        <w:rPr>
          <w:rFonts w:hint="eastAsia"/>
          <w:lang w:val="en-US" w:eastAsia="zh-CN"/>
        </w:rPr>
        <w:t>3.3.6导入模型文件</w:t>
      </w:r>
      <w:bookmarkEnd w:id="2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1.接口描述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382"/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URL Path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https://192.168.124.254/db/model_upload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请求类型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76" w:type="dxa"/>
            <w:vMerge w:val="continue"/>
          </w:tcPr>
          <w:p>
            <w:pPr>
              <w:jc w:val="center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file_str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模型文件名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当前面板识别下的模型文件名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7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上传的文件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处理逻辑</w:t>
            </w:r>
          </w:p>
        </w:tc>
        <w:tc>
          <w:tcPr>
            <w:tcW w:w="714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判断上传文件是否存在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解压上传文件是否出错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解压路径问题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7146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上传文件不存在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"未提供文件或文件名"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解压模型文件出错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"解压模型文件出错"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解压路径文件出错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"Error"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"路径文件异常，请重新上传模型文件"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"status"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CE9178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"Success"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"data"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[],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9CDCFE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"model_info"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kern w:val="0"/>
                <w:sz w:val="12"/>
                <w:szCs w:val="12"/>
                <w:shd w:val="clear" w:fill="212121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121"/>
              <w:spacing w:line="18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F8F8F2"/>
                <w:sz w:val="12"/>
                <w:szCs w:val="12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DCDCDC"/>
                <w:kern w:val="0"/>
                <w:sz w:val="12"/>
                <w:szCs w:val="12"/>
                <w:shd w:val="clear" w:fill="212121"/>
                <w:lang w:val="en-US" w:eastAsia="zh-CN" w:bidi="ar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376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返回参数</w:t>
            </w:r>
          </w:p>
        </w:tc>
        <w:tc>
          <w:tcPr>
            <w:tcW w:w="2382" w:type="dxa"/>
            <w:vAlign w:val="top"/>
          </w:tcPr>
          <w:p>
            <w:pPr>
              <w:ind w:firstLine="210" w:firstLineChars="10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376" w:type="dxa"/>
            <w:vMerge w:val="continue"/>
          </w:tcPr>
          <w:p>
            <w:pPr>
              <w:jc w:val="both"/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执行状态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376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前台子模型列表数据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376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model_info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模型文件写入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376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2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8C6C3"/>
    <w:multiLevelType w:val="singleLevel"/>
    <w:tmpl w:val="C648C6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170882"/>
    <w:multiLevelType w:val="singleLevel"/>
    <w:tmpl w:val="DF17088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844F0C4"/>
    <w:multiLevelType w:val="singleLevel"/>
    <w:tmpl w:val="E844F0C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7403EC2"/>
    <w:multiLevelType w:val="singleLevel"/>
    <w:tmpl w:val="07403E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DE3934"/>
    <w:multiLevelType w:val="singleLevel"/>
    <w:tmpl w:val="55DE3934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TBmYzJhZGRkMzc5ODk3YmE2ZmQzYzgzZTFiYjEifQ=="/>
  </w:docVars>
  <w:rsids>
    <w:rsidRoot w:val="00000000"/>
    <w:rsid w:val="00FC4C0E"/>
    <w:rsid w:val="01523624"/>
    <w:rsid w:val="02F92D08"/>
    <w:rsid w:val="04441792"/>
    <w:rsid w:val="046026DA"/>
    <w:rsid w:val="080E5F1C"/>
    <w:rsid w:val="09AB79F4"/>
    <w:rsid w:val="09F142B4"/>
    <w:rsid w:val="0A9D21CB"/>
    <w:rsid w:val="0AB35FA2"/>
    <w:rsid w:val="0C0E35B6"/>
    <w:rsid w:val="0D4B139B"/>
    <w:rsid w:val="113E3002"/>
    <w:rsid w:val="151518C2"/>
    <w:rsid w:val="1CCA5351"/>
    <w:rsid w:val="1DFF44AF"/>
    <w:rsid w:val="1F60203A"/>
    <w:rsid w:val="23012209"/>
    <w:rsid w:val="24397179"/>
    <w:rsid w:val="24F84DFD"/>
    <w:rsid w:val="26EB0E74"/>
    <w:rsid w:val="2E756E38"/>
    <w:rsid w:val="2F7631EA"/>
    <w:rsid w:val="334E16BA"/>
    <w:rsid w:val="36CB706B"/>
    <w:rsid w:val="37F52B1F"/>
    <w:rsid w:val="3D0A55A9"/>
    <w:rsid w:val="408D5B06"/>
    <w:rsid w:val="423F6C2D"/>
    <w:rsid w:val="44E557C1"/>
    <w:rsid w:val="46117974"/>
    <w:rsid w:val="47CD6276"/>
    <w:rsid w:val="49855BC4"/>
    <w:rsid w:val="4B565772"/>
    <w:rsid w:val="50542922"/>
    <w:rsid w:val="51373E91"/>
    <w:rsid w:val="566D5E47"/>
    <w:rsid w:val="590F4BE9"/>
    <w:rsid w:val="5A9E0025"/>
    <w:rsid w:val="5ADF1A59"/>
    <w:rsid w:val="5CA53E57"/>
    <w:rsid w:val="62912585"/>
    <w:rsid w:val="67A028D5"/>
    <w:rsid w:val="67DE3CAB"/>
    <w:rsid w:val="6C8250DA"/>
    <w:rsid w:val="6D631157"/>
    <w:rsid w:val="6EB03A00"/>
    <w:rsid w:val="71F679B7"/>
    <w:rsid w:val="721A4233"/>
    <w:rsid w:val="750C0B5B"/>
    <w:rsid w:val="76AA5FF1"/>
    <w:rsid w:val="77AA531A"/>
    <w:rsid w:val="7A425C48"/>
    <w:rsid w:val="7CA122AD"/>
    <w:rsid w:val="7EB35CA8"/>
    <w:rsid w:val="7F7A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2589</Words>
  <Characters>4111</Characters>
  <Lines>0</Lines>
  <Paragraphs>0</Paragraphs>
  <TotalTime>538</TotalTime>
  <ScaleCrop>false</ScaleCrop>
  <LinksUpToDate>false</LinksUpToDate>
  <CharactersWithSpaces>4464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2024-07-02T06:16:00Z</dcterms:created>
  <dc:creator>1</dc:creator>
  <cp:lastModifiedBy>久睡成瘾</cp:lastModifiedBy>
  <dcterms:modified xsi:type="dcterms:W3CDTF">2024-07-09T07:00:45Z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64600223A6AE4653AE64565AE88DA6A7_12</vt:lpwstr>
  </property>
</Properties>
</file>