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3F" w:rsidRPr="0053273F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proofErr w:type="spellStart"/>
      <w:r w:rsidRPr="0053273F">
        <w:rPr>
          <w:rFonts w:ascii="华文仿宋" w:eastAsia="华文仿宋" w:hAnsi="华文仿宋" w:cs="Arial"/>
          <w:kern w:val="0"/>
          <w:sz w:val="28"/>
          <w:szCs w:val="28"/>
        </w:rPr>
        <w:t>tesseract</w:t>
      </w:r>
      <w:proofErr w:type="spellEnd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配置过程：</w:t>
      </w:r>
    </w:p>
    <w:p w:rsidR="0053273F" w:rsidRPr="0053273F" w:rsidRDefault="0053273F" w:rsidP="005327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>
        <w:rPr>
          <w:rFonts w:ascii="华文仿宋" w:eastAsia="华文仿宋" w:hAnsi="华文仿宋" w:cs="Arial" w:hint="eastAsia"/>
          <w:kern w:val="0"/>
          <w:sz w:val="28"/>
          <w:szCs w:val="28"/>
        </w:rPr>
        <w:t>为了避免配置环境变量，可以先下载一个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t>tesseract-ocr-setup-3.02.02.exe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（</w:t>
      </w:r>
      <w:proofErr w:type="spellStart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tesseract</w:t>
      </w:r>
      <w:proofErr w:type="spellEnd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配置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文件夹里有），</w:t>
      </w: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然后安装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（假设安装目录为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t>D:\Tesseract-OCR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）</w:t>
      </w: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。</w:t>
      </w:r>
    </w:p>
    <w:p w:rsidR="0053273F" w:rsidRPr="0053273F" w:rsidRDefault="0053273F" w:rsidP="005327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下载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fldChar w:fldCharType="begin"/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instrText xml:space="preserve"> HYPERLINK "https://code.google.com/p/tesseract-ocr/downloads/detail?name=tesseract-3.02.02-win32-lib-include-dirs.zip&amp;can=2&amp;q=" \t "_blank" </w:instrTex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fldChar w:fldCharType="separate"/>
      </w: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VC++ libraries of Tesseract OCR 3.02.02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fldChar w:fldCharType="end"/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（即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t>tesseract-3.02.02-win32-lib-include-dirs.zip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，</w:t>
      </w:r>
      <w:proofErr w:type="spellStart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tesseract</w:t>
      </w:r>
      <w:proofErr w:type="spellEnd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配置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文件夹里有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）</w:t>
      </w: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，这里面有需要引用的库文件。</w:t>
      </w:r>
    </w:p>
    <w:p w:rsidR="0053273F" w:rsidRPr="0053273F" w:rsidRDefault="0053273F" w:rsidP="005327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将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t>tesseract-3.02.02-win32-lib-include-dirs.zip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解压，将其</w:t>
      </w: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中的lib和include文件夹拷到</w:t>
      </w:r>
      <w:proofErr w:type="spellStart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tesseract</w:t>
      </w:r>
      <w:proofErr w:type="spellEnd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安装目录下（D:\Tesseract-OCR）</w:t>
      </w:r>
    </w:p>
    <w:p w:rsidR="0053273F" w:rsidRPr="0053273F" w:rsidRDefault="0053273F" w:rsidP="00F070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由于lib中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t>libtesseract302d.dll </w:t>
      </w: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是针对VS2008的，所以需要用VS2010中的替换，另外还需添加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t> liblept168.dll 和 liblept168d.dll到lib，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解压</w:t>
      </w:r>
      <w:proofErr w:type="spellStart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tesseract</w:t>
      </w:r>
      <w:proofErr w:type="spellEnd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配置文件夹里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的</w:t>
      </w:r>
      <w:proofErr w:type="spellStart"/>
      <w:r>
        <w:rPr>
          <w:rFonts w:ascii="华文仿宋" w:eastAsia="华文仿宋" w:hAnsi="华文仿宋" w:cs="Arial" w:hint="eastAsia"/>
          <w:kern w:val="0"/>
          <w:sz w:val="28"/>
          <w:szCs w:val="28"/>
        </w:rPr>
        <w:t>DLL.rar</w:t>
      </w:r>
      <w:proofErr w:type="spellEnd"/>
      <w:r>
        <w:rPr>
          <w:rFonts w:ascii="华文仿宋" w:eastAsia="华文仿宋" w:hAnsi="华文仿宋" w:cs="Arial" w:hint="eastAsia"/>
          <w:kern w:val="0"/>
          <w:sz w:val="28"/>
          <w:szCs w:val="28"/>
        </w:rPr>
        <w:t>，将其中的</w:t>
      </w:r>
      <w:r w:rsidR="00F0704A">
        <w:rPr>
          <w:rFonts w:ascii="华文仿宋" w:eastAsia="华文仿宋" w:hAnsi="华文仿宋" w:cs="Arial" w:hint="eastAsia"/>
          <w:kern w:val="0"/>
          <w:sz w:val="28"/>
          <w:szCs w:val="28"/>
        </w:rPr>
        <w:t>3个</w:t>
      </w:r>
      <w:proofErr w:type="spellStart"/>
      <w:r w:rsidR="00F0704A">
        <w:rPr>
          <w:rFonts w:ascii="华文仿宋" w:eastAsia="华文仿宋" w:hAnsi="华文仿宋" w:cs="Arial" w:hint="eastAsia"/>
          <w:kern w:val="0"/>
          <w:sz w:val="28"/>
          <w:szCs w:val="28"/>
        </w:rPr>
        <w:t>dll</w:t>
      </w:r>
      <w:proofErr w:type="spellEnd"/>
      <w:r w:rsidR="00F0704A">
        <w:rPr>
          <w:rFonts w:ascii="华文仿宋" w:eastAsia="华文仿宋" w:hAnsi="华文仿宋" w:cs="Arial" w:hint="eastAsia"/>
          <w:kern w:val="0"/>
          <w:sz w:val="28"/>
          <w:szCs w:val="28"/>
        </w:rPr>
        <w:t>文件复制到</w:t>
      </w:r>
      <w:r w:rsidR="00F0704A" w:rsidRPr="00F0704A">
        <w:rPr>
          <w:rFonts w:ascii="华文仿宋" w:eastAsia="华文仿宋" w:hAnsi="华文仿宋" w:cs="Arial"/>
          <w:kern w:val="0"/>
          <w:sz w:val="28"/>
          <w:szCs w:val="28"/>
        </w:rPr>
        <w:t xml:space="preserve">D:\ </w:t>
      </w:r>
      <w:proofErr w:type="spellStart"/>
      <w:r w:rsidR="00F0704A" w:rsidRPr="00F0704A">
        <w:rPr>
          <w:rFonts w:ascii="华文仿宋" w:eastAsia="华文仿宋" w:hAnsi="华文仿宋" w:cs="Arial"/>
          <w:kern w:val="0"/>
          <w:sz w:val="28"/>
          <w:szCs w:val="28"/>
        </w:rPr>
        <w:t>Tesseract</w:t>
      </w:r>
      <w:proofErr w:type="spellEnd"/>
      <w:r w:rsidR="00F0704A" w:rsidRPr="00F0704A">
        <w:rPr>
          <w:rFonts w:ascii="华文仿宋" w:eastAsia="华文仿宋" w:hAnsi="华文仿宋" w:cs="Arial"/>
          <w:kern w:val="0"/>
          <w:sz w:val="28"/>
          <w:szCs w:val="28"/>
        </w:rPr>
        <w:t>-OCR\lib</w:t>
      </w:r>
      <w:r w:rsidR="00F0704A">
        <w:rPr>
          <w:rFonts w:ascii="华文仿宋" w:eastAsia="华文仿宋" w:hAnsi="华文仿宋" w:cs="Arial" w:hint="eastAsia"/>
          <w:kern w:val="0"/>
          <w:sz w:val="28"/>
          <w:szCs w:val="28"/>
        </w:rPr>
        <w:t>中</w:t>
      </w:r>
      <w:r w:rsidRPr="0053273F">
        <w:rPr>
          <w:rFonts w:ascii="华文仿宋" w:eastAsia="华文仿宋" w:hAnsi="华文仿宋" w:cs="Arial"/>
          <w:kern w:val="0"/>
          <w:sz w:val="28"/>
          <w:szCs w:val="28"/>
        </w:rPr>
        <w:t>。</w:t>
      </w:r>
    </w:p>
    <w:p w:rsidR="00F0704A" w:rsidRDefault="0053273F" w:rsidP="005327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华文仿宋" w:eastAsia="华文仿宋" w:hAnsi="华文仿宋" w:cs="Arial" w:hint="eastAsia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在环境变量path中增加指向安装目录下lib文件夹的路径,以便exe运行时能找到所需的</w:t>
      </w:r>
      <w:proofErr w:type="spellStart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dll</w:t>
      </w:r>
      <w:proofErr w:type="spellEnd"/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。因为安装在了D盘根目录，所以写</w:t>
      </w:r>
      <w:r w:rsidR="00F0704A">
        <w:rPr>
          <w:rFonts w:ascii="华文仿宋" w:eastAsia="华文仿宋" w:hAnsi="华文仿宋" w:cs="Arial" w:hint="eastAsia"/>
          <w:kern w:val="0"/>
          <w:sz w:val="28"/>
          <w:szCs w:val="28"/>
        </w:rPr>
        <w:t>为</w:t>
      </w: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D:\Tesseract-OCR\lib。</w:t>
      </w:r>
    </w:p>
    <w:p w:rsidR="0053273F" w:rsidRPr="0053273F" w:rsidRDefault="0053273F" w:rsidP="00F0704A">
      <w:pPr>
        <w:widowControl/>
        <w:shd w:val="clear" w:color="auto" w:fill="FFFFFF"/>
        <w:spacing w:before="100" w:beforeAutospacing="1" w:after="100" w:afterAutospacing="1" w:line="390" w:lineRule="atLeast"/>
        <w:ind w:left="928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宋体" w:hint="eastAsia"/>
          <w:kern w:val="0"/>
          <w:sz w:val="28"/>
          <w:szCs w:val="28"/>
          <w:shd w:val="clear" w:color="auto" w:fill="FFFFFF"/>
        </w:rPr>
        <w:t>环境变量配置过程：“计算机属性”-“高级系统设置”-“高级”-“环境变量” 在“系统变量”中找到path，双击打开，写入下面匡中的内容。</w:t>
      </w:r>
    </w:p>
    <w:p w:rsidR="0053273F" w:rsidRPr="0053273F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/>
          <w:noProof/>
          <w:kern w:val="0"/>
          <w:sz w:val="28"/>
          <w:szCs w:val="28"/>
        </w:rPr>
        <w:lastRenderedPageBreak/>
        <w:drawing>
          <wp:inline distT="0" distB="0" distL="0" distR="0" wp14:anchorId="33DAC755" wp14:editId="6B1DDAF9">
            <wp:extent cx="3545016" cy="1476375"/>
            <wp:effectExtent l="0" t="0" r="0" b="0"/>
            <wp:docPr id="5" name="图片 5" descr="http://img.blog.csdn.net/2014010522250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1052225001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16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4A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 w:hint="eastAsia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   </w:t>
      </w:r>
    </w:p>
    <w:p w:rsidR="00F0704A" w:rsidRDefault="00F0704A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 w:hint="eastAsia"/>
          <w:kern w:val="0"/>
          <w:sz w:val="28"/>
          <w:szCs w:val="28"/>
        </w:rPr>
      </w:pPr>
      <w:r>
        <w:rPr>
          <w:rFonts w:ascii="华文仿宋" w:eastAsia="华文仿宋" w:hAnsi="华文仿宋" w:cs="Arial" w:hint="eastAsia"/>
          <w:kern w:val="0"/>
          <w:sz w:val="28"/>
          <w:szCs w:val="28"/>
        </w:rPr>
        <w:t>6. 将</w:t>
      </w:r>
      <w:r w:rsidRPr="00F0704A">
        <w:rPr>
          <w:rFonts w:ascii="华文仿宋" w:eastAsia="华文仿宋" w:hAnsi="华文仿宋" w:cs="Arial"/>
          <w:kern w:val="0"/>
          <w:sz w:val="28"/>
          <w:szCs w:val="28"/>
        </w:rPr>
        <w:t>tesseract-ocr-3.02.chi_sim.tar.gz</w:t>
      </w:r>
      <w:r>
        <w:rPr>
          <w:rFonts w:ascii="华文仿宋" w:eastAsia="华文仿宋" w:hAnsi="华文仿宋" w:cs="Arial" w:hint="eastAsia"/>
          <w:kern w:val="0"/>
          <w:sz w:val="28"/>
          <w:szCs w:val="28"/>
        </w:rPr>
        <w:t>解压，并将其中的中文语言</w:t>
      </w:r>
      <w:proofErr w:type="gramStart"/>
      <w:r>
        <w:rPr>
          <w:rFonts w:ascii="华文仿宋" w:eastAsia="华文仿宋" w:hAnsi="华文仿宋" w:cs="Arial" w:hint="eastAsia"/>
          <w:kern w:val="0"/>
          <w:sz w:val="28"/>
          <w:szCs w:val="28"/>
        </w:rPr>
        <w:t>包文件</w:t>
      </w:r>
      <w:proofErr w:type="spellStart"/>
      <w:proofErr w:type="gramEnd"/>
      <w:r w:rsidRPr="00F0704A">
        <w:rPr>
          <w:rFonts w:ascii="华文仿宋" w:eastAsia="华文仿宋" w:hAnsi="华文仿宋" w:cs="Arial"/>
          <w:kern w:val="0"/>
          <w:sz w:val="28"/>
          <w:szCs w:val="28"/>
        </w:rPr>
        <w:t>chi_sim.traineddata</w:t>
      </w:r>
      <w:proofErr w:type="spellEnd"/>
      <w:r>
        <w:rPr>
          <w:rFonts w:ascii="华文仿宋" w:eastAsia="华文仿宋" w:hAnsi="华文仿宋" w:cs="Arial" w:hint="eastAsia"/>
          <w:kern w:val="0"/>
          <w:sz w:val="28"/>
          <w:szCs w:val="28"/>
        </w:rPr>
        <w:t>放到</w:t>
      </w:r>
      <w:r w:rsidRPr="00F0704A">
        <w:rPr>
          <w:rFonts w:ascii="华文仿宋" w:eastAsia="华文仿宋" w:hAnsi="华文仿宋" w:cs="Arial"/>
          <w:kern w:val="0"/>
          <w:sz w:val="28"/>
          <w:szCs w:val="28"/>
        </w:rPr>
        <w:t xml:space="preserve">D:\ </w:t>
      </w:r>
      <w:proofErr w:type="spellStart"/>
      <w:r w:rsidRPr="00F0704A">
        <w:rPr>
          <w:rFonts w:ascii="华文仿宋" w:eastAsia="华文仿宋" w:hAnsi="华文仿宋" w:cs="Arial"/>
          <w:kern w:val="0"/>
          <w:sz w:val="28"/>
          <w:szCs w:val="28"/>
        </w:rPr>
        <w:t>Tesseract</w:t>
      </w:r>
      <w:proofErr w:type="spellEnd"/>
      <w:r w:rsidRPr="00F0704A">
        <w:rPr>
          <w:rFonts w:ascii="华文仿宋" w:eastAsia="华文仿宋" w:hAnsi="华文仿宋" w:cs="Arial"/>
          <w:kern w:val="0"/>
          <w:sz w:val="28"/>
          <w:szCs w:val="28"/>
        </w:rPr>
        <w:t>-OCR\</w:t>
      </w:r>
      <w:proofErr w:type="spellStart"/>
      <w:r w:rsidRPr="00F0704A">
        <w:rPr>
          <w:rFonts w:ascii="华文仿宋" w:eastAsia="华文仿宋" w:hAnsi="华文仿宋" w:cs="Arial"/>
          <w:kern w:val="0"/>
          <w:sz w:val="28"/>
          <w:szCs w:val="28"/>
        </w:rPr>
        <w:t>tessdata</w:t>
      </w:r>
      <w:proofErr w:type="spellEnd"/>
      <w:r>
        <w:rPr>
          <w:rFonts w:ascii="华文仿宋" w:eastAsia="华文仿宋" w:hAnsi="华文仿宋" w:cs="Arial" w:hint="eastAsia"/>
          <w:kern w:val="0"/>
          <w:sz w:val="28"/>
          <w:szCs w:val="28"/>
        </w:rPr>
        <w:t>中。</w:t>
      </w:r>
    </w:p>
    <w:p w:rsidR="0053273F" w:rsidRPr="0053273F" w:rsidRDefault="00F0704A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>
        <w:rPr>
          <w:rFonts w:ascii="华文仿宋" w:eastAsia="华文仿宋" w:hAnsi="华文仿宋" w:cs="Arial" w:hint="eastAsia"/>
          <w:kern w:val="0"/>
          <w:sz w:val="28"/>
          <w:szCs w:val="28"/>
        </w:rPr>
        <w:t xml:space="preserve">7. </w:t>
      </w:r>
      <w:r w:rsidR="0053273F"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在自己的工程属性中VC++目录下增加包含目录和库目录，以便VS2010查找文件。例如：</w:t>
      </w:r>
    </w:p>
    <w:p w:rsidR="0053273F" w:rsidRPr="0053273F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包含目录  新增 D:\Tesseract-OCR\include\tesseract</w:t>
      </w:r>
    </w:p>
    <w:p w:rsidR="0053273F" w:rsidRPr="0053273F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t>库目录    新增 D:\Tesseract-OCR\lib</w:t>
      </w:r>
    </w:p>
    <w:p w:rsidR="0053273F" w:rsidRPr="0053273F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/>
          <w:noProof/>
          <w:kern w:val="0"/>
          <w:sz w:val="28"/>
          <w:szCs w:val="28"/>
        </w:rPr>
        <w:drawing>
          <wp:inline distT="0" distB="0" distL="0" distR="0" wp14:anchorId="73666D27" wp14:editId="3B76642F">
            <wp:extent cx="6238398" cy="4024773"/>
            <wp:effectExtent l="0" t="0" r="0" b="0"/>
            <wp:docPr id="4" name="图片 4" descr="http://img.blog.csdn.net/2014010522343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1052234341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81" cy="40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4A" w:rsidRDefault="00F0704A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 w:hint="eastAsia"/>
          <w:kern w:val="0"/>
          <w:sz w:val="28"/>
          <w:szCs w:val="28"/>
        </w:rPr>
      </w:pPr>
    </w:p>
    <w:p w:rsidR="0053273F" w:rsidRPr="0053273F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  <w:r w:rsidRPr="0053273F">
        <w:rPr>
          <w:rFonts w:ascii="华文仿宋" w:eastAsia="华文仿宋" w:hAnsi="华文仿宋" w:cs="Arial" w:hint="eastAsia"/>
          <w:kern w:val="0"/>
          <w:sz w:val="28"/>
          <w:szCs w:val="28"/>
        </w:rPr>
        <w:lastRenderedPageBreak/>
        <w:t>至此配置过程就完成了，接下来在主函数添加以下代码，运行程序：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#include "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strngs.h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"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#include "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baseapi.h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"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#include&lt;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iostream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&gt;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b/>
          <w:bCs/>
          <w:kern w:val="0"/>
          <w:sz w:val="28"/>
          <w:szCs w:val="28"/>
          <w:bdr w:val="none" w:sz="0" w:space="0" w:color="auto" w:frame="1"/>
        </w:rPr>
        <w:t>using</w:t>
      </w: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</w:t>
      </w:r>
      <w:r w:rsidRPr="0053273F">
        <w:rPr>
          <w:rFonts w:ascii="华文仿宋" w:eastAsia="华文仿宋" w:hAnsi="华文仿宋" w:cs="Consolas"/>
          <w:b/>
          <w:bCs/>
          <w:kern w:val="0"/>
          <w:sz w:val="28"/>
          <w:szCs w:val="28"/>
          <w:bdr w:val="none" w:sz="0" w:space="0" w:color="auto" w:frame="1"/>
        </w:rPr>
        <w:t>namespace</w:t>
      </w: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std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;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#pragma  comment(lib,"libtesseract302d.lib")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b/>
          <w:bCs/>
          <w:kern w:val="0"/>
          <w:sz w:val="28"/>
          <w:szCs w:val="28"/>
          <w:bdr w:val="none" w:sz="0" w:space="0" w:color="auto" w:frame="1"/>
        </w:rPr>
        <w:t>void</w:t>
      </w: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main()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{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 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tesseract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::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TessBaseAPI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api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;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 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api.Init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(NULL, "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eng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",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tesseract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::OEM_DEFAULT);//初始化，设置语言包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  STRING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text_out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;  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 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api.ProcessPages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("</w:t>
      </w:r>
      <w:r w:rsidR="002F49E1">
        <w:rPr>
          <w:rFonts w:ascii="华文仿宋" w:eastAsia="华文仿宋" w:hAnsi="华文仿宋" w:cs="Consolas" w:hint="eastAsia"/>
          <w:kern w:val="0"/>
          <w:sz w:val="28"/>
          <w:szCs w:val="28"/>
          <w:bdr w:val="none" w:sz="0" w:space="0" w:color="auto" w:frame="1"/>
        </w:rPr>
        <w:t>D</w:t>
      </w: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:\\</w:t>
      </w:r>
      <w:r w:rsidR="00071E1F"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 xml:space="preserve"> </w:t>
      </w: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1.jpg", NULL, 0, &amp;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text_out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);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    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cout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&lt;&lt;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text_out.string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()&lt;&lt;</w:t>
      </w:r>
      <w:proofErr w:type="spellStart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endl</w:t>
      </w:r>
      <w:proofErr w:type="spellEnd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;  </w:t>
      </w:r>
    </w:p>
    <w:p w:rsidR="0053273F" w:rsidRPr="0053273F" w:rsidRDefault="0053273F" w:rsidP="005327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华文仿宋" w:eastAsia="华文仿宋" w:hAnsi="华文仿宋" w:cs="Consolas"/>
          <w:kern w:val="0"/>
          <w:sz w:val="28"/>
          <w:szCs w:val="28"/>
        </w:rPr>
      </w:pPr>
      <w:bookmarkStart w:id="0" w:name="_GoBack"/>
      <w:bookmarkEnd w:id="0"/>
      <w:r w:rsidRPr="0053273F">
        <w:rPr>
          <w:rFonts w:ascii="华文仿宋" w:eastAsia="华文仿宋" w:hAnsi="华文仿宋" w:cs="Consolas"/>
          <w:kern w:val="0"/>
          <w:sz w:val="28"/>
          <w:szCs w:val="28"/>
          <w:bdr w:val="none" w:sz="0" w:space="0" w:color="auto" w:frame="1"/>
        </w:rPr>
        <w:t>}  </w:t>
      </w:r>
    </w:p>
    <w:p w:rsidR="0053273F" w:rsidRPr="0053273F" w:rsidRDefault="0053273F" w:rsidP="0053273F">
      <w:pPr>
        <w:widowControl/>
        <w:shd w:val="clear" w:color="auto" w:fill="FFFFFF"/>
        <w:spacing w:line="390" w:lineRule="atLeast"/>
        <w:jc w:val="left"/>
        <w:rPr>
          <w:rFonts w:ascii="华文仿宋" w:eastAsia="华文仿宋" w:hAnsi="华文仿宋" w:cs="Arial"/>
          <w:kern w:val="0"/>
          <w:sz w:val="28"/>
          <w:szCs w:val="28"/>
        </w:rPr>
      </w:pPr>
    </w:p>
    <w:p w:rsidR="00FA3388" w:rsidRPr="00FA3388" w:rsidRDefault="00FA3388" w:rsidP="00FA3388">
      <w:pPr>
        <w:pStyle w:val="a3"/>
        <w:shd w:val="clear" w:color="auto" w:fill="FFFFFF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  <w:r>
        <w:rPr>
          <w:rFonts w:hint="eastAsia"/>
          <w:sz w:val="28"/>
          <w:szCs w:val="28"/>
        </w:rPr>
        <w:t>如果编译通不过，</w:t>
      </w:r>
      <w:r>
        <w:rPr>
          <w:rFonts w:ascii="Helvetica" w:hAnsi="Helvetica" w:cs="Helvetica" w:hint="eastAsia"/>
          <w:color w:val="333333"/>
        </w:rPr>
        <w:t>添加</w:t>
      </w:r>
      <w:r w:rsidRPr="00FA3388">
        <w:rPr>
          <w:rFonts w:ascii="Helvetica" w:hAnsi="Helvetica" w:cs="Helvetica"/>
          <w:color w:val="333333"/>
        </w:rPr>
        <w:t>  </w:t>
      </w:r>
      <w:r w:rsidRPr="00FA3388">
        <w:rPr>
          <w:rFonts w:ascii="Consolas" w:hAnsi="Consolas" w:cs="Consolas"/>
          <w:color w:val="DD1144"/>
          <w:bdr w:val="single" w:sz="6" w:space="2" w:color="E1E1E8" w:frame="1"/>
          <w:shd w:val="clear" w:color="auto" w:fill="F7F7F9"/>
        </w:rPr>
        <w:t>_CRT_SECURE_NO_WARNINGS</w:t>
      </w:r>
      <w:r w:rsidRPr="00FA3388">
        <w:rPr>
          <w:rFonts w:ascii="Helvetica" w:hAnsi="Helvetica" w:cs="Helvetica"/>
          <w:color w:val="333333"/>
        </w:rPr>
        <w:t>  symbol to your project settings via "Project"-&gt;"Properties"-&gt;"Configuration properties"-&gt;"C/C++"-&gt;"Preprocessor"-&gt;"Preprocessor definitions".</w:t>
      </w:r>
    </w:p>
    <w:p w:rsidR="00FA3388" w:rsidRPr="00FA3388" w:rsidRDefault="00FA3388" w:rsidP="00FA3388">
      <w:pPr>
        <w:widowControl/>
        <w:shd w:val="clear" w:color="auto" w:fill="FFFFFF"/>
        <w:spacing w:after="180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A338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Also you can define it just before you include a header file which generates this warning. You should add something like this</w:t>
      </w:r>
    </w:p>
    <w:p w:rsidR="00FA3388" w:rsidRPr="00FA3388" w:rsidRDefault="00FA3388" w:rsidP="00FA338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7"/>
          <w:szCs w:val="27"/>
          <w:bdr w:val="none" w:sz="0" w:space="0" w:color="auto" w:frame="1"/>
        </w:rPr>
      </w:pPr>
      <w:r w:rsidRPr="00FA3388">
        <w:rPr>
          <w:rFonts w:ascii="Consolas" w:eastAsia="宋体" w:hAnsi="Consolas" w:cs="Consolas"/>
          <w:b/>
          <w:bCs/>
          <w:color w:val="999999"/>
          <w:kern w:val="0"/>
          <w:sz w:val="27"/>
          <w:szCs w:val="27"/>
          <w:bdr w:val="none" w:sz="0" w:space="0" w:color="auto" w:frame="1"/>
        </w:rPr>
        <w:t>#</w:t>
      </w:r>
      <w:proofErr w:type="spellStart"/>
      <w:r w:rsidRPr="00FA3388">
        <w:rPr>
          <w:rFonts w:ascii="Consolas" w:eastAsia="宋体" w:hAnsi="Consolas" w:cs="Consolas"/>
          <w:b/>
          <w:bCs/>
          <w:color w:val="999999"/>
          <w:kern w:val="0"/>
          <w:sz w:val="27"/>
          <w:szCs w:val="27"/>
          <w:bdr w:val="none" w:sz="0" w:space="0" w:color="auto" w:frame="1"/>
        </w:rPr>
        <w:t>ifdef</w:t>
      </w:r>
      <w:proofErr w:type="spellEnd"/>
      <w:r w:rsidRPr="00FA3388">
        <w:rPr>
          <w:rFonts w:ascii="Consolas" w:eastAsia="宋体" w:hAnsi="Consolas" w:cs="Consolas"/>
          <w:b/>
          <w:bCs/>
          <w:color w:val="999999"/>
          <w:kern w:val="0"/>
          <w:sz w:val="27"/>
          <w:szCs w:val="27"/>
          <w:bdr w:val="none" w:sz="0" w:space="0" w:color="auto" w:frame="1"/>
        </w:rPr>
        <w:t xml:space="preserve"> _MSC_VER</w:t>
      </w:r>
    </w:p>
    <w:p w:rsidR="00FA3388" w:rsidRPr="00FA3388" w:rsidRDefault="00FA3388" w:rsidP="00FA338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7"/>
          <w:szCs w:val="27"/>
          <w:bdr w:val="none" w:sz="0" w:space="0" w:color="auto" w:frame="1"/>
        </w:rPr>
      </w:pPr>
      <w:r w:rsidRPr="00FA3388">
        <w:rPr>
          <w:rFonts w:ascii="Consolas" w:eastAsia="宋体" w:hAnsi="Consolas" w:cs="Consolas"/>
          <w:b/>
          <w:bCs/>
          <w:color w:val="999999"/>
          <w:kern w:val="0"/>
          <w:sz w:val="27"/>
          <w:szCs w:val="27"/>
          <w:bdr w:val="none" w:sz="0" w:space="0" w:color="auto" w:frame="1"/>
        </w:rPr>
        <w:t>#</w:t>
      </w:r>
      <w:r w:rsidRPr="00FA3388">
        <w:rPr>
          <w:rFonts w:ascii="Consolas" w:eastAsia="宋体" w:hAnsi="Consolas" w:cs="Consolas"/>
          <w:b/>
          <w:bCs/>
          <w:color w:val="333333"/>
          <w:kern w:val="0"/>
          <w:sz w:val="27"/>
          <w:szCs w:val="27"/>
          <w:bdr w:val="none" w:sz="0" w:space="0" w:color="auto" w:frame="1"/>
        </w:rPr>
        <w:t>define</w:t>
      </w:r>
      <w:r w:rsidRPr="00FA3388">
        <w:rPr>
          <w:rFonts w:ascii="Consolas" w:eastAsia="宋体" w:hAnsi="Consolas" w:cs="Consolas"/>
          <w:b/>
          <w:bCs/>
          <w:color w:val="999999"/>
          <w:kern w:val="0"/>
          <w:sz w:val="27"/>
          <w:szCs w:val="27"/>
          <w:bdr w:val="none" w:sz="0" w:space="0" w:color="auto" w:frame="1"/>
        </w:rPr>
        <w:t xml:space="preserve"> _CRT_SECURE_NO_WARNINGS</w:t>
      </w:r>
    </w:p>
    <w:p w:rsidR="00FA3388" w:rsidRPr="00FA3388" w:rsidRDefault="00FA3388" w:rsidP="00FA338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A3388">
        <w:rPr>
          <w:rFonts w:ascii="Consolas" w:eastAsia="宋体" w:hAnsi="Consolas" w:cs="Consolas"/>
          <w:b/>
          <w:bCs/>
          <w:color w:val="999999"/>
          <w:kern w:val="0"/>
          <w:sz w:val="27"/>
          <w:szCs w:val="27"/>
          <w:bdr w:val="none" w:sz="0" w:space="0" w:color="auto" w:frame="1"/>
        </w:rPr>
        <w:t>#</w:t>
      </w:r>
      <w:proofErr w:type="spellStart"/>
      <w:r w:rsidRPr="00FA3388">
        <w:rPr>
          <w:rFonts w:ascii="Consolas" w:eastAsia="宋体" w:hAnsi="Consolas" w:cs="Consolas"/>
          <w:b/>
          <w:bCs/>
          <w:color w:val="333333"/>
          <w:kern w:val="0"/>
          <w:sz w:val="27"/>
          <w:szCs w:val="27"/>
          <w:bdr w:val="none" w:sz="0" w:space="0" w:color="auto" w:frame="1"/>
        </w:rPr>
        <w:t>endif</w:t>
      </w:r>
      <w:proofErr w:type="spellEnd"/>
    </w:p>
    <w:p w:rsidR="00FA3388" w:rsidRPr="00FA3388" w:rsidRDefault="00FA3388" w:rsidP="00FA3388">
      <w:pPr>
        <w:widowControl/>
        <w:shd w:val="clear" w:color="auto" w:fill="FFFFFF"/>
        <w:spacing w:after="180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A33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And just a small remark, make sure you understand what this warning stands for, and maybe, if you don't intend to use other compilers than MSVC, consider using safer version of functions i.e. </w:t>
      </w:r>
      <w:proofErr w:type="spellStart"/>
      <w:r w:rsidRPr="00FA3388">
        <w:rPr>
          <w:rFonts w:ascii="Helvetica" w:eastAsia="宋体" w:hAnsi="Helvetica" w:cs="Helvetica"/>
          <w:color w:val="333333"/>
          <w:kern w:val="0"/>
          <w:sz w:val="24"/>
          <w:szCs w:val="24"/>
        </w:rPr>
        <w:t>strcpy_s</w:t>
      </w:r>
      <w:proofErr w:type="spellEnd"/>
      <w:r w:rsidRPr="00FA33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instead of </w:t>
      </w:r>
      <w:proofErr w:type="spellStart"/>
      <w:r w:rsidRPr="00FA3388">
        <w:rPr>
          <w:rFonts w:ascii="Helvetica" w:eastAsia="宋体" w:hAnsi="Helvetica" w:cs="Helvetica"/>
          <w:color w:val="333333"/>
          <w:kern w:val="0"/>
          <w:sz w:val="24"/>
          <w:szCs w:val="24"/>
        </w:rPr>
        <w:t>strcpy</w:t>
      </w:r>
      <w:proofErr w:type="spellEnd"/>
      <w:r w:rsidRPr="00FA3388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DE7697" w:rsidRPr="00FA3388" w:rsidRDefault="00DE7697" w:rsidP="0053273F">
      <w:pPr>
        <w:rPr>
          <w:rFonts w:hint="eastAsia"/>
          <w:sz w:val="28"/>
          <w:szCs w:val="28"/>
        </w:rPr>
      </w:pPr>
    </w:p>
    <w:sectPr w:rsidR="00DE7697" w:rsidRPr="00FA3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72124"/>
    <w:multiLevelType w:val="multilevel"/>
    <w:tmpl w:val="13EE0B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0C6E9D"/>
    <w:multiLevelType w:val="multilevel"/>
    <w:tmpl w:val="A92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9C"/>
    <w:rsid w:val="00071E1F"/>
    <w:rsid w:val="002F49E1"/>
    <w:rsid w:val="0053273F"/>
    <w:rsid w:val="00A9359C"/>
    <w:rsid w:val="00DE7697"/>
    <w:rsid w:val="00F0704A"/>
    <w:rsid w:val="00F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27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273F"/>
  </w:style>
  <w:style w:type="character" w:customStyle="1" w:styleId="preprocessor">
    <w:name w:val="preprocessor"/>
    <w:basedOn w:val="a0"/>
    <w:rsid w:val="0053273F"/>
  </w:style>
  <w:style w:type="character" w:customStyle="1" w:styleId="keyword">
    <w:name w:val="keyword"/>
    <w:basedOn w:val="a0"/>
    <w:rsid w:val="0053273F"/>
  </w:style>
  <w:style w:type="character" w:customStyle="1" w:styleId="string">
    <w:name w:val="string"/>
    <w:basedOn w:val="a0"/>
    <w:rsid w:val="0053273F"/>
  </w:style>
  <w:style w:type="character" w:customStyle="1" w:styleId="comment">
    <w:name w:val="comment"/>
    <w:basedOn w:val="a0"/>
    <w:rsid w:val="0053273F"/>
  </w:style>
  <w:style w:type="paragraph" w:styleId="a5">
    <w:name w:val="Balloon Text"/>
    <w:basedOn w:val="a"/>
    <w:link w:val="Char"/>
    <w:uiPriority w:val="99"/>
    <w:semiHidden/>
    <w:unhideWhenUsed/>
    <w:rsid w:val="005327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273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A338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A3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338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A3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27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273F"/>
  </w:style>
  <w:style w:type="character" w:customStyle="1" w:styleId="preprocessor">
    <w:name w:val="preprocessor"/>
    <w:basedOn w:val="a0"/>
    <w:rsid w:val="0053273F"/>
  </w:style>
  <w:style w:type="character" w:customStyle="1" w:styleId="keyword">
    <w:name w:val="keyword"/>
    <w:basedOn w:val="a0"/>
    <w:rsid w:val="0053273F"/>
  </w:style>
  <w:style w:type="character" w:customStyle="1" w:styleId="string">
    <w:name w:val="string"/>
    <w:basedOn w:val="a0"/>
    <w:rsid w:val="0053273F"/>
  </w:style>
  <w:style w:type="character" w:customStyle="1" w:styleId="comment">
    <w:name w:val="comment"/>
    <w:basedOn w:val="a0"/>
    <w:rsid w:val="0053273F"/>
  </w:style>
  <w:style w:type="paragraph" w:styleId="a5">
    <w:name w:val="Balloon Text"/>
    <w:basedOn w:val="a"/>
    <w:link w:val="Char"/>
    <w:uiPriority w:val="99"/>
    <w:semiHidden/>
    <w:unhideWhenUsed/>
    <w:rsid w:val="005327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273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A338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A3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338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A3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302</Words>
  <Characters>1722</Characters>
  <Application>Microsoft Office Word</Application>
  <DocSecurity>0</DocSecurity>
  <Lines>14</Lines>
  <Paragraphs>4</Paragraphs>
  <ScaleCrop>false</ScaleCrop>
  <Company> 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2014-05-27T04:24:00Z</dcterms:created>
  <dcterms:modified xsi:type="dcterms:W3CDTF">2014-05-27T04:54:00Z</dcterms:modified>
</cp:coreProperties>
</file>