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924DF8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000B2734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58476689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1. Система электроснабжения</w:t>
                            </w:r>
                          </w:p>
                          <w:p w14:paraId="2652EE91" w14:textId="709A39C2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ИОС.1</w:t>
                            </w:r>
                          </w:p>
                          <w:p w14:paraId="5696FC47" w14:textId="628FF4FC" w:rsidR="00D10BB2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000B2734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58476689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1. Система электроснабжения</w:t>
                      </w:r>
                    </w:p>
                    <w:p w14:paraId="2652EE91" w14:textId="709A39C2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ИОС.1</w:t>
                      </w:r>
                    </w:p>
                    <w:p w14:paraId="5696FC47" w14:textId="628FF4FC" w:rsidR="00D10BB2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3" w:name="_Toc490396789"/>
    <w:bookmarkStart w:id="4" w:name="_Toc490408873"/>
    <w:bookmarkStart w:id="5" w:name="_Toc490316139"/>
    <w:bookmarkStart w:id="6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62CA08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4ED5B6A" w14:textId="29160E74" w:rsidR="00637F3C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7" w:name="_GoBack"/>
                            <w:bookmarkEnd w:id="7"/>
                          </w:p>
                          <w:p w14:paraId="60D8C86C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1. Система электроснабжения</w:t>
                            </w:r>
                          </w:p>
                          <w:p w14:paraId="778DCC0B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ИОС.1</w:t>
                            </w:r>
                          </w:p>
                          <w:p w14:paraId="15D9C905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C62CA08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4ED5B6A" w14:textId="29160E74" w:rsidR="00637F3C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8" w:name="_GoBack"/>
                      <w:bookmarkEnd w:id="8"/>
                    </w:p>
                    <w:p w14:paraId="60D8C86C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1. Система электроснабжения</w:t>
                      </w:r>
                    </w:p>
                    <w:p w14:paraId="778DCC0B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ИОС.1</w:t>
                      </w:r>
                    </w:p>
                    <w:p w14:paraId="15D9C905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408874"/>
      <w:bookmarkEnd w:id="9"/>
      <w:r>
        <w:lastRenderedPageBreak/>
        <w:t>Содержание тома</w:t>
      </w:r>
      <w:bookmarkEnd w:id="5"/>
      <w:bookmarkEnd w:id="10"/>
      <w:bookmarkEnd w:id="1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47574ECF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290DED">
              <w:t>ИОС.1-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2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2"/>
            <w:r w:rsidR="007870F8">
              <w:rPr>
                <w:rStyle w:val="ab"/>
                <w:rFonts w:eastAsiaTheme="minorHAnsi" w:cstheme="minorBidi"/>
              </w:rPr>
              <w:commentReference w:id="12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4E5C5D2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290DED">
              <w:t>ИОС.1-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1D34C7A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290DED">
              <w:t>ИОС.1.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1686AF6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290DED">
              <w:t>ИОС.1.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3E3006CB" w:rsidR="00B72671" w:rsidRPr="00B72671" w:rsidRDefault="008B20F3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741ADF">
                <w:rPr>
                  <w:noProof/>
                </w:rPr>
                <w:t>8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682F37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3" w:name="СП"/>
      <w:bookmarkStart w:id="14" w:name="_Toc490316140"/>
      <w:bookmarkStart w:id="15" w:name="_Toc490396791"/>
      <w:bookmarkStart w:id="16" w:name="_Toc490408875"/>
      <w:bookmarkEnd w:id="13"/>
      <w:r>
        <w:lastRenderedPageBreak/>
        <w:t>Состав проектной документации</w:t>
      </w:r>
      <w:bookmarkEnd w:id="6"/>
      <w:bookmarkEnd w:id="14"/>
      <w:bookmarkEnd w:id="15"/>
      <w:bookmarkEnd w:id="1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38E5E075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682F37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17" w:name="ТЧ"/>
      <w:bookmarkStart w:id="18" w:name="_Toc490408876"/>
      <w:bookmarkEnd w:id="17"/>
      <w:commentRangeStart w:id="19"/>
      <w:r>
        <w:lastRenderedPageBreak/>
        <w:t>Содержание</w:t>
      </w:r>
      <w:bookmarkEnd w:id="18"/>
      <w:commentRangeEnd w:id="19"/>
      <w:r w:rsidR="00D72040">
        <w:rPr>
          <w:rStyle w:val="ab"/>
          <w:rFonts w:eastAsiaTheme="minorHAnsi" w:cstheme="minorBidi"/>
          <w:b w:val="0"/>
        </w:rPr>
        <w:commentReference w:id="19"/>
      </w:r>
    </w:p>
    <w:p w14:paraId="48669A36" w14:textId="5A27B650" w:rsidR="00D72040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408876" w:history="1">
        <w:r w:rsidRPr="00A527B6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_Toc490408876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A8EE8" w14:textId="06939E75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78" w:history="1">
        <w:r w:rsidR="00D72040" w:rsidRPr="00A527B6">
          <w:rPr>
            <w:rStyle w:val="aa"/>
            <w:noProof/>
          </w:rPr>
          <w:t>1.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Характеристика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_Toc490408878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260921C4" w14:textId="798E2B14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79" w:history="1">
        <w:r w:rsidR="00D72040" w:rsidRPr="00A527B6">
          <w:rPr>
            <w:rStyle w:val="aa"/>
            <w:noProof/>
          </w:rPr>
          <w:t>2.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Обоснование принятой схемы электроснабжения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_Toc490408879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47611A9E" w14:textId="47615ECB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0" w:history="1">
        <w:r w:rsidR="00D72040" w:rsidRPr="00A527B6">
          <w:rPr>
            <w:rStyle w:val="aa"/>
            <w:noProof/>
          </w:rPr>
          <w:t>3.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Сведения о количестве электроприемников, их установленной и расчетной мощности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_Toc490408880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73470500" w14:textId="777639B4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1" w:history="1">
        <w:r w:rsidR="00D72040" w:rsidRPr="00A527B6">
          <w:rPr>
            <w:rStyle w:val="aa"/>
            <w:noProof/>
          </w:rPr>
          <w:t>4.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Требования к надежности электроснабжения и качеству электроэнергии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_Toc490408881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0697B688" w14:textId="7F95B0D8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2" w:history="1">
        <w:r w:rsidR="00D72040" w:rsidRPr="00A527B6">
          <w:rPr>
            <w:rStyle w:val="aa"/>
            <w:noProof/>
          </w:rPr>
          <w:t>5.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Описание решений по обеспечению электроэнергией электроприемников в соответствии с установленной классификацией в рабочем и аварийном режимах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_Toc490408882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054237AE" w14:textId="37DBB956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3" w:history="1">
        <w:r w:rsidR="00D72040" w:rsidRPr="00A527B6">
          <w:rPr>
            <w:rStyle w:val="aa"/>
            <w:noProof/>
          </w:rPr>
          <w:t>6.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Описание проектных решений по компенсации реактивной мощности, релейной защите, управлению, автоматизации и диспетчеризации системы электроснабжения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_Toc490408883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585ED17F" w14:textId="5DCD959A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4" w:history="1">
        <w:r w:rsidR="00D72040" w:rsidRPr="00A527B6">
          <w:rPr>
            <w:rStyle w:val="aa"/>
            <w:noProof/>
          </w:rPr>
          <w:t>7.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Перечень мероприятий по экономии электроэнергии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_Toc490408884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4897D352" w14:textId="69B92E2C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5" w:history="1">
        <w:r w:rsidR="00D72040" w:rsidRPr="00A527B6">
          <w:rPr>
            <w:rStyle w:val="aa"/>
            <w:noProof/>
          </w:rPr>
          <w:t>8.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Сведения о мощности сетевых и трансформаторных объектов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_Toc490408885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0392D6FF" w14:textId="655F7622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6" w:history="1">
        <w:r w:rsidR="00D72040" w:rsidRPr="00A527B6">
          <w:rPr>
            <w:rStyle w:val="aa"/>
            <w:noProof/>
          </w:rPr>
          <w:t>9.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Решения по организации масляного и ремонтного хозяйства - для объектов производственного назначения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_Toc490408886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334E9ED3" w14:textId="39908597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7" w:history="1">
        <w:r w:rsidR="00D72040" w:rsidRPr="00A527B6">
          <w:rPr>
            <w:rStyle w:val="aa"/>
            <w:noProof/>
          </w:rPr>
          <w:t>10.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Перечень мероприятий по заземлению (занулению) и молниезащите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_Toc490408887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6</w:t>
        </w:r>
        <w:r w:rsidR="00D72040">
          <w:rPr>
            <w:noProof/>
            <w:webHidden/>
          </w:rPr>
          <w:fldChar w:fldCharType="end"/>
        </w:r>
      </w:hyperlink>
    </w:p>
    <w:p w14:paraId="6A2FC23E" w14:textId="5758054C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8" w:history="1">
        <w:r w:rsidR="00D72040" w:rsidRPr="00A527B6">
          <w:rPr>
            <w:rStyle w:val="aa"/>
            <w:noProof/>
          </w:rPr>
          <w:t>11.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Сведения о типе, классе проводов и осветительной арматуры, которые подлежат применению при строительстве объекта капитального строительства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_Toc490408888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7</w:t>
        </w:r>
        <w:r w:rsidR="00D72040">
          <w:rPr>
            <w:noProof/>
            <w:webHidden/>
          </w:rPr>
          <w:fldChar w:fldCharType="end"/>
        </w:r>
      </w:hyperlink>
    </w:p>
    <w:p w14:paraId="453BAA33" w14:textId="57D5574B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89" w:history="1">
        <w:r w:rsidR="00D72040" w:rsidRPr="00A527B6">
          <w:rPr>
            <w:rStyle w:val="aa"/>
            <w:noProof/>
          </w:rPr>
          <w:t>12.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Описание системы рабочего и аварийного освещения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_Toc490408889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7</w:t>
        </w:r>
        <w:r w:rsidR="00D72040">
          <w:rPr>
            <w:noProof/>
            <w:webHidden/>
          </w:rPr>
          <w:fldChar w:fldCharType="end"/>
        </w:r>
      </w:hyperlink>
    </w:p>
    <w:p w14:paraId="1CFD5307" w14:textId="6655CEE7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90" w:history="1">
        <w:r w:rsidR="00D72040" w:rsidRPr="00A527B6">
          <w:rPr>
            <w:rStyle w:val="aa"/>
            <w:noProof/>
          </w:rPr>
          <w:t>13.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Описание дополнительных и резервных источников электроэнергии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_Toc490408890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7</w:t>
        </w:r>
        <w:r w:rsidR="00D72040">
          <w:rPr>
            <w:noProof/>
            <w:webHidden/>
          </w:rPr>
          <w:fldChar w:fldCharType="end"/>
        </w:r>
      </w:hyperlink>
    </w:p>
    <w:p w14:paraId="3D66E79E" w14:textId="714C5AAC" w:rsidR="00D72040" w:rsidRDefault="008A6A34" w:rsidP="00D720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408891" w:history="1">
        <w:r w:rsidR="00D72040" w:rsidRPr="00A527B6">
          <w:rPr>
            <w:rStyle w:val="aa"/>
            <w:noProof/>
          </w:rPr>
          <w:t>14.</w:t>
        </w:r>
        <w:r w:rsidR="00D720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2040" w:rsidRPr="00A527B6">
          <w:rPr>
            <w:rStyle w:val="aa"/>
            <w:noProof/>
          </w:rPr>
          <w:t>Перечень мероприятий по резервированию электроэнергии</w:t>
        </w:r>
        <w:r w:rsidR="00D72040">
          <w:rPr>
            <w:noProof/>
            <w:webHidden/>
          </w:rPr>
          <w:tab/>
        </w:r>
        <w:r w:rsidR="00D72040">
          <w:rPr>
            <w:noProof/>
            <w:webHidden/>
          </w:rPr>
          <w:fldChar w:fldCharType="begin"/>
        </w:r>
        <w:r w:rsidR="00D72040">
          <w:rPr>
            <w:noProof/>
            <w:webHidden/>
          </w:rPr>
          <w:instrText xml:space="preserve"> PAGEREF _Toc490408891 \h </w:instrText>
        </w:r>
        <w:r w:rsidR="00D72040">
          <w:rPr>
            <w:noProof/>
            <w:webHidden/>
          </w:rPr>
        </w:r>
        <w:r w:rsidR="00D72040">
          <w:rPr>
            <w:noProof/>
            <w:webHidden/>
          </w:rPr>
          <w:fldChar w:fldCharType="separate"/>
        </w:r>
        <w:r w:rsidR="00D72040">
          <w:rPr>
            <w:noProof/>
            <w:webHidden/>
          </w:rPr>
          <w:t>7</w:t>
        </w:r>
        <w:r w:rsidR="00D72040">
          <w:rPr>
            <w:noProof/>
            <w:webHidden/>
          </w:rPr>
          <w:fldChar w:fldCharType="end"/>
        </w:r>
      </w:hyperlink>
    </w:p>
    <w:p w14:paraId="3CF246E4" w14:textId="125C7E7E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1E9FF61F" w:rsidR="00BD7051" w:rsidRDefault="00BD7051" w:rsidP="002309F9">
      <w:pPr>
        <w:pStyle w:val="1"/>
      </w:pPr>
      <w:bookmarkStart w:id="20" w:name="_Toc490316142"/>
      <w:bookmarkStart w:id="21" w:name="_Toc490396793"/>
      <w:bookmarkStart w:id="22" w:name="_Toc490408877"/>
      <w:r w:rsidRPr="00B04AD7">
        <w:lastRenderedPageBreak/>
        <w:t>Текстовая часть</w:t>
      </w:r>
      <w:bookmarkEnd w:id="20"/>
      <w:bookmarkEnd w:id="21"/>
      <w:bookmarkEnd w:id="22"/>
    </w:p>
    <w:p w14:paraId="19D1B247" w14:textId="27D61CD4" w:rsidR="004F2385" w:rsidRDefault="004F2385" w:rsidP="00D72040">
      <w:pPr>
        <w:pStyle w:val="2"/>
      </w:pPr>
      <w:bookmarkStart w:id="23" w:name="_Toc490408878"/>
      <w:r>
        <w:t>Характеристика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</w:t>
      </w:r>
      <w:bookmarkEnd w:id="23"/>
    </w:p>
    <w:p w14:paraId="5C1CC53C" w14:textId="15BA8692" w:rsidR="004F2385" w:rsidRDefault="004F2385" w:rsidP="004F2385">
      <w:pPr>
        <w:pStyle w:val="Mp"/>
      </w:pPr>
      <w:r>
        <w:t>Текст</w:t>
      </w:r>
    </w:p>
    <w:p w14:paraId="1CB113B4" w14:textId="43561E63" w:rsidR="004F2385" w:rsidRDefault="004F2385" w:rsidP="00D72040">
      <w:pPr>
        <w:pStyle w:val="2"/>
      </w:pPr>
      <w:bookmarkStart w:id="24" w:name="_Toc490408879"/>
      <w:r>
        <w:t>Обоснование принятой схемы электроснабжения</w:t>
      </w:r>
      <w:bookmarkEnd w:id="24"/>
    </w:p>
    <w:p w14:paraId="59D881DF" w14:textId="75E9C3DC" w:rsidR="004F2385" w:rsidRDefault="004F2385" w:rsidP="004F2385">
      <w:pPr>
        <w:pStyle w:val="Mp"/>
      </w:pPr>
      <w:r>
        <w:t>Текст</w:t>
      </w:r>
    </w:p>
    <w:p w14:paraId="79B1D06F" w14:textId="535366B8" w:rsidR="004F2385" w:rsidRDefault="004F2385" w:rsidP="00D72040">
      <w:pPr>
        <w:pStyle w:val="2"/>
      </w:pPr>
      <w:bookmarkStart w:id="25" w:name="_Toc490408880"/>
      <w:r>
        <w:t>Сведения о количестве электроприемников, их установленной и расчетной мощности</w:t>
      </w:r>
      <w:bookmarkEnd w:id="25"/>
    </w:p>
    <w:p w14:paraId="41988E77" w14:textId="7F480F3E" w:rsidR="004F2385" w:rsidRDefault="004F2385" w:rsidP="004F2385">
      <w:pPr>
        <w:pStyle w:val="Mp"/>
      </w:pPr>
      <w:r>
        <w:t>Текст</w:t>
      </w:r>
    </w:p>
    <w:p w14:paraId="56764927" w14:textId="36D608EC" w:rsidR="004F2385" w:rsidRDefault="004F2385" w:rsidP="00D72040">
      <w:pPr>
        <w:pStyle w:val="2"/>
      </w:pPr>
      <w:bookmarkStart w:id="26" w:name="_Toc490408881"/>
      <w:r>
        <w:t>Требования к надежности электроснабжения и качеству электроэнергии</w:t>
      </w:r>
      <w:bookmarkEnd w:id="26"/>
    </w:p>
    <w:p w14:paraId="4C211C34" w14:textId="5A74E084" w:rsidR="004F2385" w:rsidRDefault="004F2385" w:rsidP="004F2385">
      <w:pPr>
        <w:pStyle w:val="Mp"/>
      </w:pPr>
      <w:r>
        <w:t>Текст</w:t>
      </w:r>
    </w:p>
    <w:p w14:paraId="12E13330" w14:textId="1C73AE5A" w:rsidR="004F2385" w:rsidRDefault="004F2385" w:rsidP="00D72040">
      <w:pPr>
        <w:pStyle w:val="2"/>
      </w:pPr>
      <w:bookmarkStart w:id="27" w:name="_Toc490408882"/>
      <w:r>
        <w:t>Описание решений по обеспечению электроэнергией электроприемников в соответствии с установленной классификацией в рабочем и аварийном режимах</w:t>
      </w:r>
      <w:bookmarkEnd w:id="27"/>
    </w:p>
    <w:p w14:paraId="1CF46CEB" w14:textId="4FACA836" w:rsidR="004F2385" w:rsidRDefault="004F2385" w:rsidP="004F2385">
      <w:pPr>
        <w:pStyle w:val="Mp"/>
      </w:pPr>
      <w:r>
        <w:t>Текст</w:t>
      </w:r>
    </w:p>
    <w:p w14:paraId="64757FFE" w14:textId="20EB0DA7" w:rsidR="004F2385" w:rsidRDefault="004F2385" w:rsidP="00D72040">
      <w:pPr>
        <w:pStyle w:val="2"/>
      </w:pPr>
      <w:bookmarkStart w:id="28" w:name="_Toc490408883"/>
      <w:r>
        <w:t>Описание проектных решений по компенсации реактивной мощности, релейной защите, управлению, автоматизации и диспетчеризации системы электроснабжения</w:t>
      </w:r>
      <w:bookmarkEnd w:id="28"/>
    </w:p>
    <w:p w14:paraId="747772C4" w14:textId="41EC5ED2" w:rsidR="004F2385" w:rsidRDefault="004F2385" w:rsidP="004F2385">
      <w:pPr>
        <w:pStyle w:val="Mp"/>
      </w:pPr>
      <w:r>
        <w:t>Текст</w:t>
      </w:r>
    </w:p>
    <w:p w14:paraId="0ABC1F06" w14:textId="04821A8A" w:rsidR="004F2385" w:rsidRDefault="004F2385" w:rsidP="00D72040">
      <w:pPr>
        <w:pStyle w:val="2"/>
      </w:pPr>
      <w:bookmarkStart w:id="29" w:name="_Toc490408884"/>
      <w:r>
        <w:t>Перечень мероприятий по экономии электроэнергии</w:t>
      </w:r>
      <w:bookmarkEnd w:id="29"/>
    </w:p>
    <w:p w14:paraId="0E40CEF7" w14:textId="67F2645A" w:rsidR="004F2385" w:rsidRDefault="004F2385" w:rsidP="004F2385">
      <w:pPr>
        <w:pStyle w:val="Mp"/>
      </w:pPr>
      <w:r>
        <w:t>Текст</w:t>
      </w:r>
    </w:p>
    <w:p w14:paraId="6DFEE44C" w14:textId="22FCB056" w:rsidR="004F2385" w:rsidRDefault="004F2385" w:rsidP="00D72040">
      <w:pPr>
        <w:pStyle w:val="2"/>
      </w:pPr>
      <w:bookmarkStart w:id="30" w:name="_Toc490408885"/>
      <w:r>
        <w:t>Сведения о мощности сетевых и трансформаторных объектов</w:t>
      </w:r>
      <w:bookmarkEnd w:id="30"/>
    </w:p>
    <w:p w14:paraId="5305861E" w14:textId="1A6FE5F3" w:rsidR="004F2385" w:rsidRDefault="004F2385" w:rsidP="004F2385">
      <w:pPr>
        <w:pStyle w:val="Mp"/>
      </w:pPr>
      <w:r>
        <w:t>Текст</w:t>
      </w:r>
    </w:p>
    <w:p w14:paraId="66891D83" w14:textId="3DF82EC0" w:rsidR="004F2385" w:rsidRDefault="004F2385" w:rsidP="00D72040">
      <w:pPr>
        <w:pStyle w:val="2"/>
      </w:pPr>
      <w:bookmarkStart w:id="31" w:name="_Toc490408886"/>
      <w:r>
        <w:t>Решения по организации масляного и ремонтного хозяйства - для объектов производственного назначения</w:t>
      </w:r>
      <w:bookmarkEnd w:id="31"/>
    </w:p>
    <w:p w14:paraId="752656DC" w14:textId="31AE7D68" w:rsidR="004F2385" w:rsidRDefault="004F2385" w:rsidP="004F2385">
      <w:pPr>
        <w:pStyle w:val="Mp"/>
      </w:pPr>
      <w:r>
        <w:t>Текст</w:t>
      </w:r>
    </w:p>
    <w:p w14:paraId="353E05A1" w14:textId="36FAA7CF" w:rsidR="004F2385" w:rsidRDefault="004F2385" w:rsidP="00D72040">
      <w:pPr>
        <w:pStyle w:val="2"/>
      </w:pPr>
      <w:bookmarkStart w:id="32" w:name="_Toc490408887"/>
      <w:r>
        <w:t>Перечень мероприятий по заземлению (занулению) и молниезащите</w:t>
      </w:r>
      <w:bookmarkEnd w:id="32"/>
    </w:p>
    <w:p w14:paraId="49048970" w14:textId="4FEE9C3C" w:rsidR="004F2385" w:rsidRDefault="004F2385" w:rsidP="004F2385">
      <w:pPr>
        <w:pStyle w:val="Mp"/>
      </w:pPr>
      <w:r>
        <w:t>Текст</w:t>
      </w:r>
    </w:p>
    <w:p w14:paraId="276ABF91" w14:textId="12FE6607" w:rsidR="004F2385" w:rsidRDefault="004F2385" w:rsidP="00D72040">
      <w:pPr>
        <w:pStyle w:val="2"/>
      </w:pPr>
      <w:bookmarkStart w:id="33" w:name="_Toc490408888"/>
      <w:r>
        <w:lastRenderedPageBreak/>
        <w:t>Сведения о типе, классе проводов и осветительной арматуры, которые подлежат применению при строительстве объекта капитального строительства</w:t>
      </w:r>
      <w:bookmarkEnd w:id="33"/>
    </w:p>
    <w:p w14:paraId="449CE3BF" w14:textId="7A48A1C5" w:rsidR="004F2385" w:rsidRDefault="004F2385" w:rsidP="004F2385">
      <w:pPr>
        <w:pStyle w:val="Mp"/>
      </w:pPr>
      <w:r>
        <w:t>Текст</w:t>
      </w:r>
    </w:p>
    <w:p w14:paraId="4543DB7E" w14:textId="5606E74B" w:rsidR="004F2385" w:rsidRDefault="004F2385" w:rsidP="00D72040">
      <w:pPr>
        <w:pStyle w:val="2"/>
      </w:pPr>
      <w:bookmarkStart w:id="34" w:name="_Toc490408889"/>
      <w:r>
        <w:t>Описание системы рабочего и аварийного освещения</w:t>
      </w:r>
      <w:bookmarkEnd w:id="34"/>
    </w:p>
    <w:p w14:paraId="61E40561" w14:textId="1CCEE20C" w:rsidR="004F2385" w:rsidRDefault="004F2385" w:rsidP="004F2385">
      <w:pPr>
        <w:pStyle w:val="Mp"/>
      </w:pPr>
      <w:r>
        <w:t>Текст</w:t>
      </w:r>
    </w:p>
    <w:p w14:paraId="574844FE" w14:textId="2BAF2079" w:rsidR="004F2385" w:rsidRDefault="004F2385" w:rsidP="00D72040">
      <w:pPr>
        <w:pStyle w:val="2"/>
      </w:pPr>
      <w:bookmarkStart w:id="35" w:name="_Toc490408890"/>
      <w:r>
        <w:t>Описание дополнительных и резервных источников электроэнергии</w:t>
      </w:r>
      <w:bookmarkEnd w:id="35"/>
    </w:p>
    <w:p w14:paraId="787D7DD2" w14:textId="023EB98C" w:rsidR="004F2385" w:rsidRDefault="004F2385" w:rsidP="004F2385">
      <w:pPr>
        <w:pStyle w:val="Mp"/>
      </w:pPr>
      <w:r>
        <w:t>Текст</w:t>
      </w:r>
    </w:p>
    <w:p w14:paraId="086940B8" w14:textId="10425E14" w:rsidR="004F2385" w:rsidRDefault="004F2385" w:rsidP="00D72040">
      <w:pPr>
        <w:pStyle w:val="2"/>
      </w:pPr>
      <w:bookmarkStart w:id="36" w:name="_Toc490408891"/>
      <w:r>
        <w:t>Перечень мероприятий по резервированию электроэнергии</w:t>
      </w:r>
      <w:bookmarkEnd w:id="36"/>
    </w:p>
    <w:p w14:paraId="5D1FF164" w14:textId="53F9738E" w:rsidR="004F2385" w:rsidRPr="004F2385" w:rsidRDefault="004F2385" w:rsidP="004F2385">
      <w:pPr>
        <w:pStyle w:val="Mp"/>
      </w:pPr>
      <w:r>
        <w:t>Текст</w:t>
      </w:r>
    </w:p>
    <w:sectPr w:rsidR="004F2385" w:rsidRPr="004F2385" w:rsidSect="00682F37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2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9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F24A6" w14:textId="77777777" w:rsidR="008A6A34" w:rsidRDefault="008A6A34" w:rsidP="00A3571B">
      <w:pPr>
        <w:spacing w:after="0" w:line="240" w:lineRule="auto"/>
      </w:pPr>
      <w:r>
        <w:separator/>
      </w:r>
    </w:p>
  </w:endnote>
  <w:endnote w:type="continuationSeparator" w:id="0">
    <w:p w14:paraId="5692714D" w14:textId="77777777" w:rsidR="008A6A34" w:rsidRDefault="008A6A34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682F37" w:rsidRPr="00381AAA" w14:paraId="5542E558" w14:textId="77777777" w:rsidTr="004B24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12717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C97F983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4BE62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C9AF5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58DE4B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4D1D8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0302D7" w14:textId="427CF8AD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ИОС.1-С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E90D4DD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682F37" w:rsidRPr="00381AAA" w14:paraId="14FFA2CD" w14:textId="77777777" w:rsidTr="004B2471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65509E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2633E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35EA96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755BA4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9875C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DA93A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C5F9FED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86FF5E" w14:textId="750C611F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682F37">
            <w:rPr>
              <w:rFonts w:eastAsia="Times New Roman" w:cs="Times New Roman"/>
              <w:sz w:val="28"/>
            </w:rPr>
            <w:fldChar w:fldCharType="begin"/>
          </w:r>
          <w:r w:rsidRPr="00682F37">
            <w:rPr>
              <w:rFonts w:eastAsia="Times New Roman" w:cs="Times New Roman"/>
              <w:sz w:val="28"/>
            </w:rPr>
            <w:instrText xml:space="preserve"> </w:instrText>
          </w:r>
          <w:r w:rsidRPr="00682F37">
            <w:rPr>
              <w:rFonts w:eastAsia="Times New Roman" w:cs="Times New Roman"/>
              <w:sz w:val="28"/>
              <w:lang w:val="en-US"/>
            </w:rPr>
            <w:instrText>=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682F37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682F37">
            <w:rPr>
              <w:rFonts w:eastAsia="Times New Roman" w:cs="Times New Roman"/>
              <w:sz w:val="28"/>
            </w:rPr>
            <w:instrText>-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682F37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682F37">
            <w:rPr>
              <w:rFonts w:eastAsia="Times New Roman" w:cs="Times New Roman"/>
              <w:sz w:val="28"/>
            </w:rPr>
            <w:instrText>С</w:instrText>
          </w:r>
          <w:r w:rsidRPr="00682F37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682F37">
            <w:rPr>
              <w:rFonts w:eastAsia="Times New Roman" w:cs="Times New Roman"/>
              <w:sz w:val="28"/>
            </w:rPr>
            <w:instrText>+</w:instrText>
          </w:r>
          <w:r w:rsidRPr="00682F37">
            <w:rPr>
              <w:rFonts w:eastAsia="Times New Roman" w:cs="Times New Roman"/>
              <w:sz w:val="28"/>
              <w:lang w:val="en-US"/>
            </w:rPr>
            <w:instrText>1</w:instrText>
          </w:r>
          <w:r w:rsidRPr="00682F37">
            <w:rPr>
              <w:rFonts w:eastAsia="Times New Roman" w:cs="Times New Roman"/>
              <w:sz w:val="28"/>
            </w:rPr>
            <w:instrText xml:space="preserve"> </w:instrText>
          </w:r>
          <w:r w:rsidRPr="00682F37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682F37">
            <w:rPr>
              <w:rFonts w:eastAsia="Times New Roman" w:cs="Times New Roman"/>
              <w:sz w:val="28"/>
            </w:rPr>
            <w:fldChar w:fldCharType="end"/>
          </w:r>
        </w:p>
      </w:tc>
    </w:tr>
    <w:tr w:rsidR="00682F37" w:rsidRPr="00381AAA" w14:paraId="12DA20CF" w14:textId="77777777" w:rsidTr="004B24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154A4C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D00574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46DDD54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D09D1C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8117D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33CBD7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1FD25F" w14:textId="77777777" w:rsidR="00682F37" w:rsidRPr="00381AAA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CD64322" w14:textId="77777777" w:rsidR="00682F37" w:rsidRPr="00381AAA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196180" w14:textId="77777777" w:rsidR="00682F37" w:rsidRPr="00A329BA" w:rsidRDefault="00682F37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B9CFCC6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290DED">
            <w:rPr>
              <w:rFonts w:eastAsia="Times New Roman" w:cs="Times New Roman"/>
              <w:sz w:val="28"/>
              <w:szCs w:val="28"/>
            </w:rPr>
            <w:t>ИОС.1-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5C8993E5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5EDED5CB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5FEAF848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290DED">
            <w:rPr>
              <w:rFonts w:eastAsia="Times New Roman" w:cs="Times New Roman"/>
              <w:sz w:val="28"/>
            </w:rPr>
            <w:t>ИОС.1-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2808205B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493ECCE4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290DED">
            <w:rPr>
              <w:rFonts w:eastAsia="Times New Roman" w:cs="Times New Roman"/>
              <w:sz w:val="28"/>
              <w:szCs w:val="28"/>
            </w:rPr>
            <w:t>ИОС.1-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1105C93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5E7B70A4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56C2ADDC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290DED">
            <w:rPr>
              <w:rFonts w:eastAsia="Times New Roman" w:cs="Times New Roman"/>
              <w:sz w:val="28"/>
            </w:rPr>
            <w:t>ИОС.1.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312646F2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3"/>
      <w:gridCol w:w="576"/>
      <w:gridCol w:w="631"/>
      <w:gridCol w:w="587"/>
      <w:gridCol w:w="831"/>
      <w:gridCol w:w="557"/>
      <w:gridCol w:w="3837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322E7A9C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290DED">
            <w:rPr>
              <w:rFonts w:eastAsia="Times New Roman" w:cs="Times New Roman"/>
              <w:sz w:val="28"/>
              <w:szCs w:val="28"/>
            </w:rPr>
            <w:t>ИОС.1.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172D26F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4F2385">
            <w:rPr>
              <w:rFonts w:eastAsia="Times New Roman" w:cs="Times New Roman"/>
              <w:sz w:val="28"/>
              <w:szCs w:val="20"/>
            </w:rPr>
            <w:t>5. Подраздел 1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3D8AD4EE" w:rsidR="00D10BB2" w:rsidRPr="004F2385" w:rsidRDefault="004F2385" w:rsidP="004F238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>Система электроснабжения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6C94C96D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1F11B0D0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52403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2A092" w14:textId="77777777" w:rsidR="008A6A34" w:rsidRDefault="008A6A34" w:rsidP="00A3571B">
      <w:pPr>
        <w:spacing w:after="0" w:line="240" w:lineRule="auto"/>
      </w:pPr>
      <w:r>
        <w:separator/>
      </w:r>
    </w:p>
  </w:footnote>
  <w:footnote w:type="continuationSeparator" w:id="0">
    <w:p w14:paraId="1200A7A5" w14:textId="77777777" w:rsidR="008A6A34" w:rsidRDefault="008A6A34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17114EAB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741ADF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4C82552B" w14:textId="77777777" w:rsidTr="00743A6D">
      <w:trPr>
        <w:trHeight w:val="397"/>
      </w:trPr>
      <w:tc>
        <w:tcPr>
          <w:tcW w:w="567" w:type="dxa"/>
          <w:vAlign w:val="center"/>
        </w:tcPr>
        <w:p w14:paraId="0FD3D440" w14:textId="40A280F3" w:rsidR="00741ADF" w:rsidRPr="002309F9" w:rsidRDefault="00741ADF" w:rsidP="00741AD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82F37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985AC75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835FCEA" wp14:editId="5A3472E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737618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1E4E88EE" w14:textId="77777777" w:rsidTr="00D10BB2">
      <w:trPr>
        <w:trHeight w:val="397"/>
      </w:trPr>
      <w:tc>
        <w:tcPr>
          <w:tcW w:w="567" w:type="dxa"/>
          <w:vAlign w:val="center"/>
        </w:tcPr>
        <w:p w14:paraId="1F33B90A" w14:textId="55D141E7" w:rsidR="00741ADF" w:rsidRPr="002309F9" w:rsidRDefault="00741AD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52403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5E7D333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9E22F7" wp14:editId="72B05CF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F7C28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6A3BEDDE" w14:textId="77777777" w:rsidTr="00743A6D">
      <w:trPr>
        <w:trHeight w:val="397"/>
      </w:trPr>
      <w:tc>
        <w:tcPr>
          <w:tcW w:w="567" w:type="dxa"/>
          <w:vAlign w:val="center"/>
        </w:tcPr>
        <w:p w14:paraId="4118A9EE" w14:textId="5EDE42A2" w:rsidR="00741ADF" w:rsidRPr="002309F9" w:rsidRDefault="00741ADF" w:rsidP="00741AD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52403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6864664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8473988" wp14:editId="2F76C9A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40115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241C58FD" w14:textId="77777777" w:rsidTr="00743A6D">
      <w:trPr>
        <w:trHeight w:val="397"/>
      </w:trPr>
      <w:tc>
        <w:tcPr>
          <w:tcW w:w="567" w:type="dxa"/>
          <w:vAlign w:val="center"/>
        </w:tcPr>
        <w:p w14:paraId="12856FBD" w14:textId="1FB7EADA" w:rsidR="00741ADF" w:rsidRPr="002309F9" w:rsidRDefault="00741ADF" w:rsidP="00741AD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52403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E8EA5A5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1758C92" wp14:editId="459EB0F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3676F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1129D"/>
    <w:rsid w:val="00531D94"/>
    <w:rsid w:val="005A0001"/>
    <w:rsid w:val="005A61D3"/>
    <w:rsid w:val="005A6817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82F37"/>
    <w:rsid w:val="006B067D"/>
    <w:rsid w:val="006C3357"/>
    <w:rsid w:val="00704534"/>
    <w:rsid w:val="0070593F"/>
    <w:rsid w:val="00714E13"/>
    <w:rsid w:val="00727219"/>
    <w:rsid w:val="00732922"/>
    <w:rsid w:val="00741ADF"/>
    <w:rsid w:val="00756BE4"/>
    <w:rsid w:val="007870F8"/>
    <w:rsid w:val="007E6A8C"/>
    <w:rsid w:val="0080458D"/>
    <w:rsid w:val="008075DA"/>
    <w:rsid w:val="008642EF"/>
    <w:rsid w:val="00893E9E"/>
    <w:rsid w:val="008A6A34"/>
    <w:rsid w:val="008B20F3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2403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02387-8A77-428F-AAEC-CCF1A76D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90</cp:revision>
  <cp:lastPrinted>2015-09-05T15:41:00Z</cp:lastPrinted>
  <dcterms:created xsi:type="dcterms:W3CDTF">2015-09-05T10:54:00Z</dcterms:created>
  <dcterms:modified xsi:type="dcterms:W3CDTF">2017-08-19T09:21:00Z</dcterms:modified>
</cp:coreProperties>
</file>