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A5541C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122CC6" wp14:editId="494C90FB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CB75CC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122CC6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" fillcolor="window" stroked="f" strokeweight=".5pt">
                <v:textbox>
                  <w:txbxContent>
                    <w:p w:rsidR="00A5541C" w:rsidRPr="00CB75CC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FAB50" wp14:editId="06ABE3B3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A5541C" w:rsidTr="005259B4">
                              <w:tc>
                                <w:tcPr>
                                  <w:tcW w:w="6804" w:type="dxa"/>
                                </w:tcPr>
                                <w:p w:rsidR="00A5541C" w:rsidRPr="005259B4" w:rsidRDefault="00A5541C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A5541C" w:rsidRDefault="00A5541C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8FAB50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7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A5541C" w:rsidTr="005259B4">
                        <w:tc>
                          <w:tcPr>
                            <w:tcW w:w="6804" w:type="dxa"/>
                          </w:tcPr>
                          <w:p w:rsidR="00A5541C" w:rsidRPr="005259B4" w:rsidRDefault="00A5541C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A5541C" w:rsidRDefault="00A5541C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A5541C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E367D" wp14:editId="064D3DBE">
                <wp:simplePos x="0" y="0"/>
                <wp:positionH relativeFrom="page">
                  <wp:posOffset>1080135</wp:posOffset>
                </wp:positionH>
                <wp:positionV relativeFrom="page">
                  <wp:posOffset>719455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5A0001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367D" id="Надпись 5" o:spid="_x0000_s1028" type="#_x0000_t202" style="position:absolute;margin-left:85.05pt;margin-top:56.6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" filled="f" stroked="f" strokeweight=".5pt">
                <v:textbox>
                  <w:txbxContent>
                    <w:p w:rsidR="00A5541C" w:rsidRPr="005A0001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707F4D" wp14:editId="1ED08DA2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70198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707F4D" id="Надпись 3" o:spid="_x0000_s1029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AHlW5q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A5541C" w:rsidRPr="00370198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44BCD6" wp14:editId="000D5781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A5541C" w:rsidRPr="003E690B" w:rsidRDefault="00A5541C" w:rsidP="00A5541C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3E690B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2E2106" w:rsidRPr="002E2106" w:rsidRDefault="002E2106" w:rsidP="002E2106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E2106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Раздел 3. Технологические и конструктивные решения линейного объекта. Искусственные сооружения</w:t>
                            </w:r>
                          </w:p>
                          <w:p w:rsidR="002E2106" w:rsidRPr="002E2106" w:rsidRDefault="002E2106" w:rsidP="002E2106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E2106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2E2106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2E2106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&gt;-ТКР</w:t>
                            </w:r>
                          </w:p>
                          <w:p w:rsidR="00A5541C" w:rsidRPr="00370198" w:rsidRDefault="002E2106" w:rsidP="002E2106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2E2106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BCD6" id="Надпись 7" o:spid="_x0000_s1030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c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I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Borhqc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A5541C" w:rsidRPr="003E690B" w:rsidRDefault="00A5541C" w:rsidP="00A5541C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3E690B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2E2106" w:rsidRPr="002E2106" w:rsidRDefault="002E2106" w:rsidP="002E2106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E2106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Раздел 3. Технологические и конструктивные решения линейного объекта. Искусственные сооружения</w:t>
                      </w:r>
                    </w:p>
                    <w:p w:rsidR="002E2106" w:rsidRPr="002E2106" w:rsidRDefault="002E2106" w:rsidP="002E2106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E2106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2E2106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2E2106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&gt;-ТКР</w:t>
                      </w:r>
                    </w:p>
                    <w:p w:rsidR="00A5541C" w:rsidRPr="00370198" w:rsidRDefault="002E2106" w:rsidP="002E2106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2E2106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3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EE6105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EE6105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b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&gt;-ППО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Раздел 2. Проект полосы отвода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&gt;-ТКР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3.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Технологические и конструктивные решения линейного объекта. Искусственные сооружения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&gt;-ИЛО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4.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Здания, строения и сооружения, входящие в инфраструктуру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5.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val="uk-UA"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6.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Проект организации работ по сносу (демонтажу) линейного объекта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7.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8.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&gt;-СМ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9.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Смета на строительство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  <w:tr w:rsidR="00EE6105" w:rsidRPr="00370198" w:rsidTr="00AE4C26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jc w:val="center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&lt;</w:t>
            </w:r>
            <w:proofErr w:type="spellStart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NumProj</w:t>
            </w:r>
            <w:proofErr w:type="spellEnd"/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  <w:sz w:val="24"/>
                <w:szCs w:val="20"/>
                <w:lang w:eastAsia="ru-RU"/>
              </w:rPr>
            </w:pP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 xml:space="preserve">Раздел 10. </w:t>
            </w:r>
            <w:r w:rsidRPr="00EE6105">
              <w:rPr>
                <w:rFonts w:ascii="ISOCPEUR" w:hAnsi="ISOCPEUR"/>
              </w:rPr>
              <w:t xml:space="preserve"> </w:t>
            </w:r>
            <w:r w:rsidRPr="00EE6105">
              <w:rPr>
                <w:rFonts w:ascii="ISOCPEUR" w:hAnsi="ISOCPEUR"/>
                <w:sz w:val="24"/>
                <w:szCs w:val="20"/>
                <w:lang w:eastAsia="ru-RU"/>
              </w:rPr>
              <w:t>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</w:tcPr>
          <w:p w:rsidR="00EE6105" w:rsidRPr="00EE6105" w:rsidRDefault="00EE6105" w:rsidP="00EE6105">
            <w:pPr>
              <w:spacing w:after="0" w:line="240" w:lineRule="auto"/>
              <w:rPr>
                <w:rFonts w:ascii="ISOCPEUR" w:hAnsi="ISOCPEUR"/>
              </w:rPr>
            </w:pPr>
            <w:r w:rsidRPr="00EE6105">
              <w:rPr>
                <w:rFonts w:ascii="ISOCPEUR" w:hAnsi="ISOCPEUR"/>
              </w:rPr>
              <w:t xml:space="preserve">не </w:t>
            </w:r>
            <w:proofErr w:type="spellStart"/>
            <w:proofErr w:type="gramStart"/>
            <w:r w:rsidRPr="00EE6105">
              <w:rPr>
                <w:rFonts w:ascii="ISOCPEUR" w:hAnsi="ISOCPEUR"/>
              </w:rPr>
              <w:t>разраба-тывается</w:t>
            </w:r>
            <w:proofErr w:type="spellEnd"/>
            <w:proofErr w:type="gram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а) сведения о топографических, инженерно-геологических, гидрогеологических, метеорологических и климатических условиях участка, на котором будет осуществляться строительство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б) сведения об особых природно-климатических условиях земельного участка, предоставляемого для размещения линейного объекта (сейсмичность, мерзлые грунты, опасные геологические процессы и др.);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в) сведения о прочностных и деформационных характеристиках грунта в основании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г) сведения об уровне грунтовых вод, их химическом составе, агрессивности по отношению к материалам изделий и конструкций подземной части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д) сведения о категории и классе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е) сведения о проектной мощности (пропускной способности, грузообороте, интенсивности движения и др.)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ж) показатели и характеристики технологического оборудования и устройств линейного объекта (в том числе надежность, устойчивость, экономичность, возможность автоматического регулирования, минимальность выбросов (сбросов) загрязняющих веществ, компактность, использование новейших технологий);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з) перечень мероприятий по энергосбережению;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и) обоснование количества и типов оборудования, в том числе грузоподъемного, транспортных средств и механизмов, используемых в процессе строительства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к) сведения о численности и профессионально-квалификационном составе персонала с распределением по группам производственных процессов, число и оснащенность рабочих мест;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л) перечень мероприятий, обеспечивающих соблюдение требований по охране труда в процессе эксплуатации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  <w:bookmarkStart w:id="0" w:name="_GoBack"/>
      <w:bookmarkEnd w:id="0"/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lastRenderedPageBreak/>
        <w:t>м) обоснование принятых в проектной документации автоматизированных систем управления технологическими процессами, автоматических систем по предотвращению нарушения устойчивости и качества работы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н) описание решений по организации ремонтного хозяйства, его оснащенность;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о) обоснование технических решений по строительству в сложных инженерно-геологических условиях (при необходимости);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п) для автомобильных дорог - документы, указанные в подпунктах "а" - "о" настоящего пункта, а также: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об основных параметрах и характеристиках земляного полотна, в том числе принятые профили земляного полотна, ширина основной площадки, протяженность земляного полотна в насыпях и выемках, минимальная высота насыпи, глубина выемок;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требований к грунтам отсыпки (влажность и гранулометрический состав);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необходимой плотности грунта насыпи и величин коэффициентов уплотнения для различных видов грунта;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расчет объемов земляных работ;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принятых способов отвода поверхностных вод, поступающих к земляному полотну;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типов конструкций и ведомость дорожных покрытий;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конструкций верхнего строения пути железных дорог в местах пересечения с автомобильными дорогами (при необходимости);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 xml:space="preserve">описание конструктивных решений </w:t>
      </w:r>
      <w:proofErr w:type="spellStart"/>
      <w:r w:rsidRPr="002E2106">
        <w:rPr>
          <w:u w:val="single"/>
        </w:rPr>
        <w:t>противодеформационных</w:t>
      </w:r>
      <w:proofErr w:type="spellEnd"/>
      <w:r w:rsidRPr="002E2106">
        <w:rPr>
          <w:u w:val="single"/>
        </w:rPr>
        <w:t xml:space="preserve"> сооружений земляного полотна;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перечень мероприятий по защите трассы от снежных заносов и попадания на них животных;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типов и конструктивных решений искусственных сооружений (мостов, труб, путепроводов, эстакад, развязок, пешеходных мостов, подземных переходов, скотопрогонов, подпорных стенок и др.);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конструктивной схемы искусственных сооружений, используемых материалов и изделий (фундаментов, опор, пролетных строений, береговых сопряжений, крепления откосов);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размеров отверстий искусственных сооружений, обеспечивающих пропуск воды;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перечень искусственных сооружений с указанием их основных характеристик и параметров (количество, длина, расчетная схема, расходы сборного и монолитного железобетона, бетона, металла);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схем мостов, путепроводов, схем опор мостов (при необходимости), схем развязок на разных уровнях;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способах пересечения линейного объекта;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транспортно-эксплуатационном состоянии, уровне аварийности автомобильной дороги - для реконструируемых (подлежащих капитальному ремонту) автомобильных дорог;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р) для железных дорог - документы и сведения, указанные в подпунктах "а" - "о" настоящего пункта, а также: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перечень мероприятий по защите трассы от снежных заносов и попадания на них животных;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категории железной дороги, характеристика грузопотоков, в том числе объем (доля) пассажирских перевозок;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конструкций верхнего строения пути железных дорог, в том числе в местах пересечения с автомобильными дорогами;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основных параметров проектируемой железнодорожной линии (руководящий уклон, вид тяги, места размещения раздельных пунктов и участков тягового обслуживания, число главных путей; специализация, количество и полезная длина приемоотправочных путей; электроснабжение электрифицируемых линий и места размещения тяговых подстанций);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данные о расчетном количестве подвижного состава;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проектируемых и (или) реконструируемых объектах локомотивного и вагонного хозяйства (места размещения и зоны обслуживания локомотивных бригад; места размещения депо, их мощность в части количества и видов обслуживания, приписанный парк локомотивов, обоснование достаточности устройств локомотивного хозяйства и парка локомотивов; оценка достаточности устройств по обслуживанию вагонного хозяйства; проектируемые устройства вагонного хозяйства, их характеристики);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проектируемой схемы тягового обслуживания;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потребности в эксплуатационном персонале;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и требования к местам размещения персонала, оснащенности рабочих мест, санитарно-бытовому обеспечению персонала, участвующего в строительстве;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с) для линий связи - документы и сведения, указанные в подпунктах "а" - "о" настоящего пункта, а также: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 xml:space="preserve">сведения о возможности обледенения проводов и перечень мероприятий по </w:t>
      </w:r>
      <w:proofErr w:type="spellStart"/>
      <w:r w:rsidRPr="002E2106">
        <w:rPr>
          <w:u w:val="single"/>
        </w:rPr>
        <w:t>антиобледенению</w:t>
      </w:r>
      <w:proofErr w:type="spellEnd"/>
      <w:r w:rsidRPr="002E2106">
        <w:rPr>
          <w:u w:val="single"/>
        </w:rPr>
        <w:t>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типов и размеров стоек (промежуточные, угловые, переходные, оконечные), конструкций опор мачтовых переходов через водные преграды;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 xml:space="preserve">описание конструкций фундаментов, опор, системы </w:t>
      </w:r>
      <w:proofErr w:type="spellStart"/>
      <w:r w:rsidRPr="002E2106">
        <w:rPr>
          <w:u w:val="single"/>
        </w:rPr>
        <w:t>молниезащиты</w:t>
      </w:r>
      <w:proofErr w:type="spellEnd"/>
      <w:r w:rsidRPr="002E2106">
        <w:rPr>
          <w:u w:val="single"/>
        </w:rPr>
        <w:t>, а также мер по защите конструкций от коррозии;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технических решений, обеспечивающих присоединение проектируемой линии связи к сети связи общего пользования;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строительства новых или использования существующих сооружений связи для пропуска трафика проектируемой сети связи, технические параметры в точках соединения сетей связи (уровень сигналов, спектры сигналов, скорости передачи и др.);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принятых систем сигнализации;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применяемого коммутационного оборудования, позволяющего производить учет исходящего трафика на всех уровнях присоединения;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т) для магистральных трубопроводов - документы и сведения, указанные в подпунктах "а" - "о" настоящего пункта, а также: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технологии процесса транспортирования продукта;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проектной пропускной способности трубопровода по перемещению продукта - для нефтепроводов;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характеристика параметров трубопровода;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диаметра трубопровода;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рабочем давлении и максимально допустимом рабочем давлении;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системы работы клапанов-регуляторов;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необходимости использования антифрикционных присадок;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толщины стенки труб в зависимости от падения рабочего давления по длине трубопровода и условий эксплуатации;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мест установки запорной арматуры с учетом рельефа местности, пересекаемых естественных и искусственных преград и других факторов;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 xml:space="preserve">сведения о резервной пропускной способности трубопровода и </w:t>
      </w:r>
      <w:proofErr w:type="gramStart"/>
      <w:r w:rsidRPr="002E2106">
        <w:rPr>
          <w:u w:val="single"/>
        </w:rPr>
        <w:t>резервном оборудовании</w:t>
      </w:r>
      <w:proofErr w:type="gramEnd"/>
      <w:r w:rsidRPr="002E2106">
        <w:rPr>
          <w:u w:val="single"/>
        </w:rPr>
        <w:t xml:space="preserve"> и потенциальной необходимости в них;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выбора технологии транспортирования продукции на основе сравнительного анализа (экономического, технического, экологического) других существующих технологий;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выбранного количества и качества основного и вспомогательного оборудования, в том числе задвижек, его технических характеристик, а также методов управления оборудованием;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числе рабочих мест и их оснащенности, включая численность аварийно-вспомогательных бригад и водителей специального транспорта;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расходе топлива, электроэнергии, воды и других материалов на технологические нужды;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системы управления технологическим процессом (при наличии технологического процесса);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системы диагностики состояния трубопровода;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перечень мероприятий по защите трубопровода от снижения (увеличения) температуры продукта выше (ниже) допустимой;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вида, состава и объема отходов, подлежащих утилизации и захоронению;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классификации токсичности отходов, местах и способах их захоронения в соответствии с установленными техническими условиями;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системы снижения уровня токсичных выбросов, сбросов, перечень мер по предотвращению аварийных выбросов (сбросов);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lastRenderedPageBreak/>
        <w:t>оценка возможных аварийных ситуаций;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об опасных участках на трассе трубопровода и обоснование выбора размера защитных зон;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перечень проектных и организационных мероприятий по ликвидации последствий аварий, в том числе план по предупреждению и ликвидации аварийных разливов нефти и нефтепродуктов (при необходимости);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проектных решений по прохождению трассы трубопровода (переход водных преград, болот, пересечение транспортных коммуникаций, прокладка трубопровода в горной местности и по территориям, подверженным воздействию опасных геологических процессов);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безопасного расстояния от оси магистрального трубопровода до населенных пунктов, инженерных сооружений (мостов, дорог), а также при параллельном прохождении магистрального трубопровода с указанными объектами и аналогичными по функциональному назначению трубопроводами;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надежности и устойчивости трубопровода и отдельных его элементов;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нагрузках и воздействиях на трубопровод;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принятых расчетных сочетаниях нагрузок;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сведения о принятых для расчета коэффициентах надежности по материалу, по назначению трубопровода, по нагрузке, по грунту и другим параметрам;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основные физические характеристики стали труб, принятые для расчета;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требований к габаритным размерам труб, допустимым отклонениям наружного диаметра, овальности, кривизны, расчетные данные, подтверждающие прочность и устойчивость трубопровода;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пространственной жесткости конструкций (во время транспортировки, монтажа (строительства) и эксплуатации);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и обоснование классов и марок бетона и стали, применяемых при строительстве;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конструктивных решений по укреплению оснований и усилению конструкций при прокладке трубопроводов по трассе с крутизной склонов более 15 градусов;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обоснование глубины заложения трубопровода на отдельных участках;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lastRenderedPageBreak/>
        <w:t>описание конструктивных решений при прокладке трубопровода по обводненным участкам, на участках болот, участках, где наблюдаются осыпи, оползни, участках, подверженных эрозии, при пересечении крутых склонов, промоин, а также при переходе малых и средних рек;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2E2106" w:rsidRPr="002E2106" w:rsidRDefault="002E2106" w:rsidP="002E2106">
      <w:pPr>
        <w:pStyle w:val="Mp"/>
        <w:rPr>
          <w:u w:val="single"/>
        </w:rPr>
      </w:pPr>
      <w:r w:rsidRPr="002E2106">
        <w:rPr>
          <w:u w:val="single"/>
        </w:rPr>
        <w:t>описание принципиальных конструктивных решений балансировки трубы трубопровода с применением утяжелителей охватывающего типа (вес комплекта, шаг установки и другие параметры);</w:t>
      </w:r>
    </w:p>
    <w:p w:rsidR="002E2106" w:rsidRPr="002E2106" w:rsidRDefault="002E2106" w:rsidP="002E2106">
      <w:pPr>
        <w:pStyle w:val="Mp"/>
        <w:rPr>
          <w:u w:val="single"/>
        </w:rPr>
      </w:pPr>
    </w:p>
    <w:p w:rsidR="00421F0F" w:rsidRDefault="002E2106" w:rsidP="002E2106">
      <w:pPr>
        <w:pStyle w:val="Mp"/>
      </w:pPr>
      <w:r w:rsidRPr="002E2106">
        <w:rPr>
          <w:u w:val="single"/>
        </w:rPr>
        <w:t>обоснование выбранных мест установки сигнальных знаков на берегах водоемов, лесосплавных рек и других водных объектов;</w:t>
      </w:r>
    </w:p>
    <w:p w:rsidR="00D7253B" w:rsidRDefault="00D7253B" w:rsidP="00640CC9">
      <w:pPr>
        <w:pStyle w:val="Mp"/>
      </w:pPr>
    </w:p>
    <w:p w:rsidR="002E2106" w:rsidRDefault="002E2106" w:rsidP="00640CC9">
      <w:pPr>
        <w:pStyle w:val="Mp"/>
      </w:pPr>
    </w:p>
    <w:sectPr w:rsidR="002E2106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243A" w:rsidRDefault="0073243A" w:rsidP="00A3571B">
      <w:pPr>
        <w:spacing w:after="0" w:line="240" w:lineRule="auto"/>
      </w:pPr>
      <w:r>
        <w:separator/>
      </w:r>
    </w:p>
  </w:endnote>
  <w:endnote w:type="continuationSeparator" w:id="0">
    <w:p w:rsidR="0073243A" w:rsidRDefault="0073243A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2E2106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2E2106">
            <w:rPr>
              <w:rFonts w:ascii="ISOCPEUR" w:eastAsia="Times New Roman" w:hAnsi="ISOCPEUR" w:cs="Times New Roman"/>
              <w:sz w:val="28"/>
            </w:rPr>
            <w:t>ТКР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2E2106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9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E2106">
            <w:rPr>
              <w:rFonts w:ascii="ISOCPEUR" w:eastAsia="Times New Roman" w:hAnsi="ISOCPEUR" w:cs="Times New Roman"/>
              <w:noProof/>
              <w:sz w:val="20"/>
            </w:rPr>
            <w:t>7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25"/>
      <w:gridCol w:w="567"/>
      <w:gridCol w:w="564"/>
      <w:gridCol w:w="837"/>
      <w:gridCol w:w="572"/>
      <w:gridCol w:w="3846"/>
      <w:gridCol w:w="933"/>
      <w:gridCol w:w="848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2E2106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2E2106">
            <w:rPr>
              <w:rFonts w:ascii="ISOCPEUR" w:eastAsia="Times New Roman" w:hAnsi="ISOCPEUR" w:cs="Times New Roman"/>
              <w:sz w:val="28"/>
              <w:szCs w:val="28"/>
            </w:rPr>
            <w:t>ТКР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2E2106" w:rsidRPr="002E2106" w:rsidRDefault="002E2106" w:rsidP="002E2106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4"/>
              <w:szCs w:val="26"/>
            </w:rPr>
          </w:pPr>
          <w:r w:rsidRPr="002E2106">
            <w:rPr>
              <w:rFonts w:ascii="ISOCPEUR" w:eastAsia="Times New Roman" w:hAnsi="ISOCPEUR" w:cs="Times New Roman"/>
              <w:sz w:val="24"/>
              <w:szCs w:val="26"/>
            </w:rPr>
            <w:t>Раздел 3.</w:t>
          </w:r>
        </w:p>
        <w:p w:rsidR="00E07215" w:rsidRPr="003964FD" w:rsidRDefault="002E2106" w:rsidP="002E2106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2E2106">
            <w:rPr>
              <w:rFonts w:ascii="ISOCPEUR" w:eastAsia="Times New Roman" w:hAnsi="ISOCPEUR" w:cs="Times New Roman"/>
              <w:sz w:val="24"/>
              <w:szCs w:val="26"/>
            </w:rPr>
            <w:t>Технологические и конструктивные решения линейного объекта. Искусственные сооружения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2E2106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E2106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2E2106">
            <w:rPr>
              <w:rFonts w:ascii="ISOCPEUR" w:eastAsia="Times New Roman" w:hAnsi="ISOCPEUR" w:cs="Times New Roman"/>
              <w:noProof/>
              <w:sz w:val="20"/>
            </w:rPr>
            <w:t>7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14476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243A" w:rsidRDefault="0073243A" w:rsidP="00A3571B">
      <w:pPr>
        <w:spacing w:after="0" w:line="240" w:lineRule="auto"/>
      </w:pPr>
      <w:r>
        <w:separator/>
      </w:r>
    </w:p>
  </w:footnote>
  <w:footnote w:type="continuationSeparator" w:id="0">
    <w:p w:rsidR="0073243A" w:rsidRDefault="0073243A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2E2106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2E2106">
            <w:rPr>
              <w:rFonts w:ascii="ISOCPEUR" w:hAnsi="ISOCPEUR"/>
              <w:noProof/>
              <w:sz w:val="28"/>
              <w:lang w:val="en-US"/>
            </w:rPr>
            <w:t>9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5053A"/>
    <w:rsid w:val="00054163"/>
    <w:rsid w:val="00082D1C"/>
    <w:rsid w:val="000927CA"/>
    <w:rsid w:val="000A3206"/>
    <w:rsid w:val="000B289E"/>
    <w:rsid w:val="000D2541"/>
    <w:rsid w:val="000E0D69"/>
    <w:rsid w:val="00144767"/>
    <w:rsid w:val="00153342"/>
    <w:rsid w:val="001B1B2F"/>
    <w:rsid w:val="001E4F69"/>
    <w:rsid w:val="00285262"/>
    <w:rsid w:val="002D6B37"/>
    <w:rsid w:val="002E2106"/>
    <w:rsid w:val="0030419E"/>
    <w:rsid w:val="00370198"/>
    <w:rsid w:val="00381AAA"/>
    <w:rsid w:val="003964FD"/>
    <w:rsid w:val="003A4D9B"/>
    <w:rsid w:val="003E690B"/>
    <w:rsid w:val="00421F0F"/>
    <w:rsid w:val="00426883"/>
    <w:rsid w:val="004317BE"/>
    <w:rsid w:val="005A0001"/>
    <w:rsid w:val="005A6817"/>
    <w:rsid w:val="00640CC9"/>
    <w:rsid w:val="006659F3"/>
    <w:rsid w:val="006E55A7"/>
    <w:rsid w:val="0073243A"/>
    <w:rsid w:val="00741759"/>
    <w:rsid w:val="00756BE4"/>
    <w:rsid w:val="00931CCC"/>
    <w:rsid w:val="00971077"/>
    <w:rsid w:val="00A3571B"/>
    <w:rsid w:val="00A5541C"/>
    <w:rsid w:val="00A67E7F"/>
    <w:rsid w:val="00B00095"/>
    <w:rsid w:val="00BD7051"/>
    <w:rsid w:val="00C7290F"/>
    <w:rsid w:val="00CB75CC"/>
    <w:rsid w:val="00D70A66"/>
    <w:rsid w:val="00D7253B"/>
    <w:rsid w:val="00DC557B"/>
    <w:rsid w:val="00E02793"/>
    <w:rsid w:val="00E07215"/>
    <w:rsid w:val="00E35EAA"/>
    <w:rsid w:val="00E374F1"/>
    <w:rsid w:val="00E56A22"/>
    <w:rsid w:val="00EE6105"/>
    <w:rsid w:val="00EF3862"/>
    <w:rsid w:val="00FA3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9</Pages>
  <Words>1819</Words>
  <Characters>10371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30</cp:revision>
  <cp:lastPrinted>2015-09-05T15:41:00Z</cp:lastPrinted>
  <dcterms:created xsi:type="dcterms:W3CDTF">2015-09-05T10:54:00Z</dcterms:created>
  <dcterms:modified xsi:type="dcterms:W3CDTF">2015-09-05T20:39:00Z</dcterms:modified>
</cp:coreProperties>
</file>