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B38" w:rsidRPr="00FD1F5A" w:rsidRDefault="00474B38" w:rsidP="00474B38"/>
    <w:p w:rsidR="00474B38" w:rsidRPr="00FD1F5A" w:rsidRDefault="00474B38" w:rsidP="00474B38"/>
    <w:p w:rsidR="00474B38" w:rsidRPr="00FD1F5A" w:rsidRDefault="00474B38" w:rsidP="00474B38"/>
    <w:p w:rsidR="00474B38" w:rsidRPr="00FD1F5A" w:rsidRDefault="00474B38" w:rsidP="00474B38"/>
    <w:p w:rsidR="00474B38" w:rsidRPr="00FD1F5A" w:rsidRDefault="00474B38" w:rsidP="00474B38"/>
    <w:p w:rsidR="00474B38" w:rsidRPr="00FD1F5A" w:rsidRDefault="00474B38" w:rsidP="009607B6">
      <w:pPr>
        <w:spacing w:afterLines="50"/>
        <w:jc w:val="center"/>
        <w:rPr>
          <w:b/>
          <w:sz w:val="32"/>
        </w:rPr>
      </w:pPr>
      <w:r w:rsidRPr="00FD1F5A">
        <w:rPr>
          <w:b/>
          <w:sz w:val="32"/>
        </w:rPr>
        <w:t>吉林省科技发展计划项目</w:t>
      </w:r>
    </w:p>
    <w:p w:rsidR="00AB45FE" w:rsidRPr="00FD1F5A" w:rsidRDefault="00AB45FE" w:rsidP="00AB45FE">
      <w:pPr>
        <w:jc w:val="center"/>
        <w:rPr>
          <w:rFonts w:eastAsia="黑体"/>
          <w:sz w:val="32"/>
          <w:szCs w:val="32"/>
        </w:rPr>
      </w:pPr>
      <w:r w:rsidRPr="00FD1F5A">
        <w:rPr>
          <w:rFonts w:eastAsia="黑体"/>
          <w:sz w:val="32"/>
          <w:szCs w:val="32"/>
        </w:rPr>
        <w:t>“</w:t>
      </w:r>
      <w:r w:rsidRPr="00FD1F5A">
        <w:rPr>
          <w:rFonts w:eastAsia="黑体" w:hAnsi="黑体"/>
          <w:sz w:val="32"/>
          <w:szCs w:val="32"/>
        </w:rPr>
        <w:t>基于云计算的库存与配送管理关键技术及系统开发</w:t>
      </w:r>
      <w:r w:rsidRPr="00FD1F5A">
        <w:rPr>
          <w:rFonts w:eastAsia="黑体"/>
          <w:sz w:val="32"/>
          <w:szCs w:val="32"/>
        </w:rPr>
        <w:t>”</w:t>
      </w:r>
    </w:p>
    <w:p w:rsidR="00AB45FE" w:rsidRPr="00FD1F5A" w:rsidRDefault="00AB45FE" w:rsidP="00AB45FE">
      <w:pPr>
        <w:jc w:val="center"/>
        <w:rPr>
          <w:rFonts w:eastAsia="黑体"/>
          <w:sz w:val="32"/>
          <w:szCs w:val="32"/>
        </w:rPr>
      </w:pPr>
      <w:r w:rsidRPr="00FD1F5A">
        <w:rPr>
          <w:rFonts w:eastAsia="黑体" w:hAnsi="黑体"/>
          <w:sz w:val="32"/>
          <w:szCs w:val="32"/>
        </w:rPr>
        <w:t>项目</w:t>
      </w:r>
      <w:r w:rsidR="00770F69" w:rsidRPr="00FD1F5A">
        <w:rPr>
          <w:rFonts w:eastAsia="黑体" w:hAnsi="黑体"/>
          <w:sz w:val="32"/>
          <w:szCs w:val="32"/>
        </w:rPr>
        <w:t>鉴定</w:t>
      </w:r>
      <w:r w:rsidR="005973B8" w:rsidRPr="00FD1F5A">
        <w:rPr>
          <w:rFonts w:eastAsia="黑体" w:hAnsi="黑体"/>
          <w:sz w:val="32"/>
          <w:szCs w:val="32"/>
        </w:rPr>
        <w:t>文件</w:t>
      </w:r>
      <w:r w:rsidRPr="00FD1F5A">
        <w:rPr>
          <w:rFonts w:eastAsia="黑体" w:hAnsi="黑体"/>
          <w:sz w:val="32"/>
          <w:szCs w:val="32"/>
        </w:rPr>
        <w:t>之一</w:t>
      </w:r>
    </w:p>
    <w:p w:rsidR="00474B38" w:rsidRPr="00FD1F5A" w:rsidRDefault="00474B38" w:rsidP="00474B38">
      <w:pPr>
        <w:jc w:val="center"/>
        <w:rPr>
          <w:sz w:val="52"/>
        </w:rPr>
      </w:pPr>
    </w:p>
    <w:p w:rsidR="00474B38" w:rsidRPr="00FD1F5A" w:rsidRDefault="00474B38" w:rsidP="00474B38"/>
    <w:p w:rsidR="00474B38" w:rsidRPr="00FD1F5A" w:rsidRDefault="00474B38" w:rsidP="00474B38"/>
    <w:p w:rsidR="00474B38" w:rsidRPr="00FD1F5A" w:rsidRDefault="00474B38" w:rsidP="00474B38">
      <w:pPr>
        <w:ind w:firstLine="480"/>
      </w:pPr>
    </w:p>
    <w:p w:rsidR="00474B38" w:rsidRPr="00FD1F5A" w:rsidRDefault="00474B38" w:rsidP="00474B38">
      <w:pPr>
        <w:ind w:firstLine="480"/>
        <w:jc w:val="center"/>
      </w:pPr>
    </w:p>
    <w:p w:rsidR="00474B38" w:rsidRPr="00FD1F5A" w:rsidRDefault="00474B38" w:rsidP="00474B38">
      <w:pPr>
        <w:ind w:firstLine="480"/>
        <w:jc w:val="center"/>
      </w:pPr>
    </w:p>
    <w:p w:rsidR="00474B38" w:rsidRPr="00FD1F5A" w:rsidRDefault="00474B38" w:rsidP="00474B38">
      <w:pPr>
        <w:ind w:firstLine="480"/>
        <w:jc w:val="center"/>
      </w:pPr>
    </w:p>
    <w:p w:rsidR="00474B38" w:rsidRPr="00FD1F5A" w:rsidRDefault="00474B38" w:rsidP="00474B38">
      <w:pPr>
        <w:ind w:firstLine="480"/>
        <w:jc w:val="center"/>
      </w:pPr>
    </w:p>
    <w:p w:rsidR="00474B38" w:rsidRPr="00FD1F5A" w:rsidRDefault="00474B38" w:rsidP="00474B38">
      <w:pPr>
        <w:ind w:leftChars="-43" w:left="14" w:hangingChars="20" w:hanging="104"/>
        <w:jc w:val="center"/>
        <w:rPr>
          <w:b/>
          <w:sz w:val="52"/>
        </w:rPr>
      </w:pPr>
      <w:r w:rsidRPr="00FD1F5A">
        <w:rPr>
          <w:b/>
          <w:sz w:val="52"/>
        </w:rPr>
        <w:t>工作总结报告</w:t>
      </w:r>
    </w:p>
    <w:p w:rsidR="00474B38" w:rsidRPr="00FD1F5A" w:rsidRDefault="00474B38" w:rsidP="00474B38">
      <w:pPr>
        <w:ind w:firstLine="480"/>
      </w:pPr>
    </w:p>
    <w:p w:rsidR="00474B38" w:rsidRPr="00FD1F5A" w:rsidRDefault="00474B38" w:rsidP="00474B38">
      <w:pPr>
        <w:ind w:firstLine="480"/>
      </w:pPr>
    </w:p>
    <w:p w:rsidR="00474B38" w:rsidRPr="00FD1F5A" w:rsidRDefault="00474B38" w:rsidP="00474B38">
      <w:pPr>
        <w:ind w:firstLine="480"/>
      </w:pPr>
    </w:p>
    <w:p w:rsidR="00474B38" w:rsidRPr="00FD1F5A" w:rsidRDefault="00474B38" w:rsidP="00474B38">
      <w:pPr>
        <w:ind w:firstLine="480"/>
      </w:pPr>
    </w:p>
    <w:p w:rsidR="00474B38" w:rsidRPr="00FD1F5A" w:rsidRDefault="00474B38" w:rsidP="00474B38">
      <w:pPr>
        <w:ind w:firstLine="480"/>
      </w:pPr>
    </w:p>
    <w:p w:rsidR="00474B38" w:rsidRPr="00FD1F5A" w:rsidRDefault="00474B38" w:rsidP="00474B38">
      <w:pPr>
        <w:ind w:firstLine="480"/>
      </w:pPr>
    </w:p>
    <w:p w:rsidR="00474B38" w:rsidRPr="00FD1F5A" w:rsidRDefault="00474B38" w:rsidP="00474B38">
      <w:pPr>
        <w:ind w:firstLine="480"/>
      </w:pPr>
    </w:p>
    <w:p w:rsidR="00474B38" w:rsidRPr="00FD1F5A" w:rsidRDefault="00474B38" w:rsidP="00474B38">
      <w:pPr>
        <w:ind w:firstLine="480"/>
      </w:pPr>
    </w:p>
    <w:p w:rsidR="00474B38" w:rsidRPr="00FD1F5A" w:rsidRDefault="00474B38" w:rsidP="00474B38">
      <w:pPr>
        <w:ind w:firstLine="480"/>
      </w:pPr>
    </w:p>
    <w:p w:rsidR="00474B38" w:rsidRPr="00FD1F5A" w:rsidRDefault="00474B38" w:rsidP="00474B38">
      <w:pPr>
        <w:ind w:firstLine="480"/>
      </w:pPr>
    </w:p>
    <w:p w:rsidR="00474B38" w:rsidRPr="00FD1F5A" w:rsidRDefault="00474B38" w:rsidP="00474B38">
      <w:pPr>
        <w:ind w:firstLine="480"/>
      </w:pPr>
    </w:p>
    <w:p w:rsidR="00474B38" w:rsidRPr="00FD1F5A" w:rsidRDefault="00474B38" w:rsidP="00474B38">
      <w:pPr>
        <w:jc w:val="center"/>
      </w:pPr>
      <w:r w:rsidRPr="00FD1F5A">
        <w:rPr>
          <w:sz w:val="30"/>
        </w:rPr>
        <w:t>长春理工大学</w:t>
      </w:r>
    </w:p>
    <w:p w:rsidR="00A072E8" w:rsidRPr="00FD1F5A" w:rsidRDefault="00A072E8" w:rsidP="00A072E8">
      <w:pPr>
        <w:jc w:val="center"/>
        <w:rPr>
          <w:sz w:val="30"/>
        </w:rPr>
      </w:pPr>
      <w:r w:rsidRPr="00FD1F5A">
        <w:rPr>
          <w:sz w:val="30"/>
        </w:rPr>
        <w:t>2013</w:t>
      </w:r>
      <w:r w:rsidRPr="00FD1F5A">
        <w:rPr>
          <w:sz w:val="30"/>
        </w:rPr>
        <w:t>年</w:t>
      </w:r>
      <w:r w:rsidRPr="00FD1F5A">
        <w:rPr>
          <w:sz w:val="30"/>
        </w:rPr>
        <w:t>11</w:t>
      </w:r>
      <w:r w:rsidRPr="00FD1F5A">
        <w:rPr>
          <w:sz w:val="30"/>
        </w:rPr>
        <w:t>月</w:t>
      </w:r>
    </w:p>
    <w:p w:rsidR="00F616F2" w:rsidRPr="00FD1F5A" w:rsidRDefault="00F616F2" w:rsidP="00474B38">
      <w:pPr>
        <w:jc w:val="center"/>
        <w:rPr>
          <w:b/>
          <w:sz w:val="32"/>
          <w:szCs w:val="32"/>
        </w:rPr>
      </w:pPr>
    </w:p>
    <w:p w:rsidR="00F616F2" w:rsidRPr="00FD1F5A" w:rsidRDefault="00F616F2" w:rsidP="00474B38">
      <w:pPr>
        <w:jc w:val="center"/>
        <w:rPr>
          <w:b/>
          <w:sz w:val="32"/>
          <w:szCs w:val="32"/>
        </w:rPr>
      </w:pPr>
    </w:p>
    <w:p w:rsidR="002A05C5" w:rsidRPr="00FD1F5A" w:rsidRDefault="002A05C5" w:rsidP="00474B38">
      <w:pPr>
        <w:jc w:val="center"/>
        <w:rPr>
          <w:b/>
          <w:sz w:val="32"/>
          <w:szCs w:val="32"/>
        </w:rPr>
      </w:pPr>
    </w:p>
    <w:p w:rsidR="00474B38" w:rsidRPr="00FD1F5A" w:rsidRDefault="00474B38" w:rsidP="00474B38">
      <w:pPr>
        <w:jc w:val="center"/>
        <w:rPr>
          <w:rFonts w:eastAsiaTheme="minorEastAsia"/>
          <w:b/>
          <w:sz w:val="32"/>
          <w:szCs w:val="32"/>
        </w:rPr>
      </w:pPr>
      <w:r w:rsidRPr="00FD1F5A">
        <w:rPr>
          <w:rFonts w:eastAsiaTheme="minorEastAsia" w:hAnsiTheme="minorEastAsia"/>
          <w:b/>
          <w:sz w:val="32"/>
          <w:szCs w:val="32"/>
        </w:rPr>
        <w:lastRenderedPageBreak/>
        <w:t>工作总结报告</w:t>
      </w:r>
    </w:p>
    <w:p w:rsidR="00474B38" w:rsidRPr="00FD1F5A" w:rsidRDefault="00474B38" w:rsidP="00474B38">
      <w:pPr>
        <w:pStyle w:val="1"/>
        <w:numPr>
          <w:ilvl w:val="0"/>
          <w:numId w:val="2"/>
        </w:numPr>
        <w:rPr>
          <w:rFonts w:ascii="Times New Roman" w:eastAsiaTheme="minorEastAsia" w:hAnsi="Times New Roman"/>
          <w:sz w:val="28"/>
          <w:szCs w:val="28"/>
        </w:rPr>
      </w:pPr>
      <w:r w:rsidRPr="00FD1F5A">
        <w:rPr>
          <w:rFonts w:ascii="Times New Roman" w:eastAsiaTheme="minorEastAsia" w:hAnsiTheme="minorEastAsia"/>
          <w:sz w:val="28"/>
          <w:szCs w:val="28"/>
        </w:rPr>
        <w:t>项目背景</w:t>
      </w:r>
    </w:p>
    <w:p w:rsidR="00474B38" w:rsidRPr="00612A49" w:rsidRDefault="00474B38" w:rsidP="00474B38">
      <w:pPr>
        <w:snapToGrid w:val="0"/>
        <w:spacing w:line="360" w:lineRule="auto"/>
        <w:ind w:firstLineChars="200" w:firstLine="480"/>
        <w:rPr>
          <w:rFonts w:asciiTheme="minorEastAsia" w:eastAsiaTheme="minorEastAsia" w:hAnsiTheme="minorEastAsia"/>
          <w:sz w:val="24"/>
          <w:szCs w:val="24"/>
        </w:rPr>
      </w:pPr>
      <w:r w:rsidRPr="00612A49">
        <w:rPr>
          <w:rFonts w:asciiTheme="minorEastAsia" w:eastAsiaTheme="minorEastAsia" w:hAnsiTheme="minorEastAsia"/>
          <w:sz w:val="24"/>
          <w:szCs w:val="24"/>
        </w:rPr>
        <w:t>由于全球化市场的形成以及消费者需求日益多样化，外向型企业产品售后服务市场的竞争中心已经由原来的产量竞争、质量竞争、成本竞争发展到服务竞争和时间竞争。</w:t>
      </w:r>
      <w:bookmarkStart w:id="0" w:name="OLE_LINK9"/>
      <w:bookmarkStart w:id="1" w:name="OLE_LINK10"/>
      <w:r w:rsidRPr="00612A49">
        <w:rPr>
          <w:rFonts w:asciiTheme="minorEastAsia" w:eastAsiaTheme="minorEastAsia" w:hAnsiTheme="minorEastAsia"/>
          <w:sz w:val="24"/>
          <w:szCs w:val="24"/>
        </w:rPr>
        <w:t>由于市场竞争的不断加剧，外向型企业在售后配件库存管理上面临着严峻的挑战</w:t>
      </w:r>
      <w:bookmarkEnd w:id="0"/>
      <w:bookmarkEnd w:id="1"/>
      <w:r w:rsidRPr="00612A49">
        <w:rPr>
          <w:rFonts w:asciiTheme="minorEastAsia" w:eastAsiaTheme="minorEastAsia" w:hAnsiTheme="minorEastAsia"/>
          <w:sz w:val="24"/>
          <w:szCs w:val="24"/>
        </w:rPr>
        <w:t>。由于用户需求的不确定性在不断增加，产品售后配件的需求具有不确定性和不连续性，很难准确预测；产品配件的种类飞速膨胀，数据处理信息大量增加，给数据的安全性带来许多问题；而且在售后配件供应的响应速度上，客户的要求越来越高，近乎于苛刻，导致产品供应与用户需求的不同步。面对这些挑战，如何结合云计算核心技术来提高售后服务及配件配送的库存管理水平，实现基于Web的海量库存数据信息优化处理是摆在我们面前的重要课题。</w:t>
      </w:r>
    </w:p>
    <w:p w:rsidR="00474B38" w:rsidRPr="00612A49" w:rsidRDefault="00474B38" w:rsidP="00474B38">
      <w:pPr>
        <w:snapToGrid w:val="0"/>
        <w:spacing w:line="360" w:lineRule="auto"/>
        <w:ind w:firstLineChars="200" w:firstLine="480"/>
        <w:rPr>
          <w:rFonts w:asciiTheme="minorEastAsia" w:eastAsiaTheme="minorEastAsia" w:hAnsiTheme="minorEastAsia"/>
          <w:sz w:val="24"/>
          <w:szCs w:val="24"/>
        </w:rPr>
      </w:pPr>
      <w:r w:rsidRPr="00612A49">
        <w:rPr>
          <w:rFonts w:asciiTheme="minorEastAsia" w:eastAsiaTheme="minorEastAsia" w:hAnsiTheme="minorEastAsia"/>
          <w:sz w:val="24"/>
          <w:szCs w:val="24"/>
        </w:rPr>
        <w:t>事实上，“十二五”规划纲要及《国务院关于加快培育和发展战略性新兴产业的决定》均把“云计算”作为新一代信息技术产业的重要部分。本项目是在长春理工大学与日本日立公司国际合作项目基础上，使用基于云计算中海量数据分布存储、海量数据治理以及虚拟化等关键技术，并结合库存与配送管理系统研发多业务云架构系统平台。</w:t>
      </w:r>
    </w:p>
    <w:p w:rsidR="00474B38" w:rsidRPr="00612A49" w:rsidRDefault="00474B38" w:rsidP="00474B38">
      <w:pPr>
        <w:spacing w:line="360" w:lineRule="auto"/>
        <w:ind w:firstLineChars="200" w:firstLine="480"/>
        <w:rPr>
          <w:rFonts w:asciiTheme="minorEastAsia" w:eastAsiaTheme="minorEastAsia" w:hAnsiTheme="minorEastAsia"/>
          <w:sz w:val="24"/>
          <w:szCs w:val="24"/>
        </w:rPr>
      </w:pPr>
      <w:r w:rsidRPr="00612A49">
        <w:rPr>
          <w:rFonts w:asciiTheme="minorEastAsia" w:eastAsiaTheme="minorEastAsia" w:hAnsiTheme="minorEastAsia"/>
          <w:sz w:val="24"/>
          <w:szCs w:val="24"/>
        </w:rPr>
        <w:t>目前，我国各地政府和高校加强了对云计算产业的投入与研究，许多企业也做了超前的布局，并取得了一定的成效，但是从总体来看，我国云计算技术研究仍处于探索和实验阶段。我们在与日立合作项目的过程中，深入进行了下述问题和技术的研究：</w:t>
      </w:r>
    </w:p>
    <w:p w:rsidR="00474B38" w:rsidRPr="00612A49" w:rsidRDefault="00474B38" w:rsidP="00474B38">
      <w:pPr>
        <w:spacing w:line="360" w:lineRule="auto"/>
        <w:ind w:firstLineChars="200" w:firstLine="480"/>
        <w:rPr>
          <w:rFonts w:asciiTheme="minorEastAsia" w:eastAsiaTheme="minorEastAsia" w:hAnsiTheme="minorEastAsia"/>
          <w:sz w:val="24"/>
          <w:szCs w:val="24"/>
        </w:rPr>
      </w:pPr>
      <w:r w:rsidRPr="00612A49">
        <w:rPr>
          <w:rFonts w:asciiTheme="minorEastAsia" w:eastAsiaTheme="minorEastAsia" w:hAnsiTheme="minorEastAsia"/>
          <w:sz w:val="24"/>
          <w:szCs w:val="24"/>
        </w:rPr>
        <w:t>（1）Windows Azure云计算操作系统上的软件服务设计与实现技术，解决开发可运行云服务器、数据中心、Web和PC上的</w:t>
      </w:r>
      <w:hyperlink r:id="rId7" w:tgtFrame="_blank" w:history="1">
        <w:r w:rsidRPr="00612A49">
          <w:rPr>
            <w:rFonts w:asciiTheme="minorEastAsia" w:eastAsiaTheme="minorEastAsia" w:hAnsiTheme="minorEastAsia"/>
            <w:sz w:val="24"/>
            <w:szCs w:val="24"/>
          </w:rPr>
          <w:t>应用程序</w:t>
        </w:r>
      </w:hyperlink>
      <w:r w:rsidRPr="00612A49">
        <w:rPr>
          <w:rFonts w:asciiTheme="minorEastAsia" w:eastAsiaTheme="minorEastAsia" w:hAnsiTheme="minorEastAsia"/>
          <w:sz w:val="24"/>
          <w:szCs w:val="24"/>
        </w:rPr>
        <w:t>中数据中心存储、计算能力和网络基础服务等问题。（2）海量数据分布存储、海量数据治理的云计算技术，解决全球库存中分布式数据处理中海量数据存储和治理的性能问题；（3）应用云端数据库（SQL Azure）服务架构设计与数据访问技术，提供高可用性、高可扩展性的数据实体服务；（4）使用新一代Web技术（Silverlight，HTML 5）结合Web Services技术。目前，与日立的合作项目已经完成并取得预期成果。</w:t>
      </w:r>
    </w:p>
    <w:p w:rsidR="00474B38" w:rsidRPr="00612A49" w:rsidRDefault="00474B38" w:rsidP="00474B38">
      <w:pPr>
        <w:spacing w:line="360" w:lineRule="auto"/>
        <w:ind w:firstLineChars="200" w:firstLine="480"/>
        <w:rPr>
          <w:rFonts w:asciiTheme="minorEastAsia" w:eastAsiaTheme="minorEastAsia" w:hAnsiTheme="minorEastAsia"/>
          <w:sz w:val="24"/>
          <w:szCs w:val="24"/>
        </w:rPr>
      </w:pPr>
      <w:r w:rsidRPr="00612A49">
        <w:rPr>
          <w:rFonts w:asciiTheme="minorEastAsia" w:eastAsiaTheme="minorEastAsia" w:hAnsiTheme="minorEastAsia"/>
          <w:sz w:val="24"/>
          <w:szCs w:val="24"/>
        </w:rPr>
        <w:lastRenderedPageBreak/>
        <w:t>现阶段恰逢国家将云计算产业作为未来高技术服务业主角的大好时机，该研究成果今后将适用于外向型企业，必将对我省经济社会发展产生重要影响。</w:t>
      </w:r>
    </w:p>
    <w:p w:rsidR="00474B38" w:rsidRPr="00FD1F5A" w:rsidRDefault="00474B38" w:rsidP="00474B38">
      <w:pPr>
        <w:pStyle w:val="1"/>
        <w:numPr>
          <w:ilvl w:val="0"/>
          <w:numId w:val="2"/>
        </w:numPr>
        <w:rPr>
          <w:rFonts w:ascii="Times New Roman" w:eastAsiaTheme="minorEastAsia" w:hAnsi="Times New Roman"/>
          <w:sz w:val="28"/>
          <w:szCs w:val="28"/>
        </w:rPr>
      </w:pPr>
      <w:r w:rsidRPr="00FD1F5A">
        <w:rPr>
          <w:rFonts w:ascii="Times New Roman" w:eastAsiaTheme="minorEastAsia" w:hAnsiTheme="minorEastAsia"/>
          <w:sz w:val="28"/>
          <w:szCs w:val="28"/>
        </w:rPr>
        <w:t>研究内容和指标</w:t>
      </w:r>
    </w:p>
    <w:p w:rsidR="00474B38" w:rsidRPr="00612A49" w:rsidRDefault="00474B38" w:rsidP="00474B38">
      <w:pPr>
        <w:snapToGrid w:val="0"/>
        <w:spacing w:line="360" w:lineRule="auto"/>
        <w:ind w:firstLineChars="200" w:firstLine="482"/>
        <w:rPr>
          <w:rFonts w:asciiTheme="minorEastAsia" w:eastAsiaTheme="minorEastAsia" w:hAnsiTheme="minorEastAsia"/>
          <w:sz w:val="24"/>
        </w:rPr>
      </w:pPr>
      <w:r w:rsidRPr="00FD1F5A">
        <w:rPr>
          <w:rFonts w:eastAsiaTheme="minorEastAsia" w:hAnsiTheme="minorEastAsia"/>
          <w:b/>
          <w:sz w:val="24"/>
        </w:rPr>
        <w:t>主要研究内容：</w:t>
      </w:r>
      <w:r w:rsidRPr="00FD1F5A">
        <w:rPr>
          <w:rFonts w:eastAsiaTheme="minorEastAsia"/>
          <w:b/>
          <w:sz w:val="24"/>
        </w:rPr>
        <w:cr/>
        <w:t xml:space="preserve">    </w:t>
      </w:r>
      <w:r w:rsidRPr="00612A49">
        <w:rPr>
          <w:rFonts w:asciiTheme="minorEastAsia" w:eastAsiaTheme="minorEastAsia" w:hAnsiTheme="minorEastAsia"/>
          <w:sz w:val="24"/>
        </w:rPr>
        <w:t>（1）以云计算技术为核心的库存与配送管理系统研究；</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（2）基于海量数据分布式存储平台的设备维护配送实时监控系统研究；</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（3）虚拟化与新Web技术结合的信息化平台研究；</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（4）</w:t>
      </w:r>
      <w:bookmarkStart w:id="2" w:name="OLE_LINK7"/>
      <w:bookmarkStart w:id="3" w:name="OLE_LINK8"/>
      <w:r w:rsidRPr="00612A49">
        <w:rPr>
          <w:rFonts w:asciiTheme="minorEastAsia" w:eastAsiaTheme="minorEastAsia" w:hAnsiTheme="minorEastAsia"/>
          <w:sz w:val="24"/>
        </w:rPr>
        <w:t>多业务云架构设计平台研究</w:t>
      </w:r>
      <w:bookmarkEnd w:id="2"/>
      <w:bookmarkEnd w:id="3"/>
      <w:r w:rsidRPr="00612A49">
        <w:rPr>
          <w:rFonts w:asciiTheme="minorEastAsia" w:eastAsiaTheme="minorEastAsia" w:hAnsiTheme="minorEastAsia"/>
          <w:sz w:val="24"/>
        </w:rPr>
        <w:t>。</w:t>
      </w:r>
    </w:p>
    <w:p w:rsidR="00474B38" w:rsidRPr="00FD1F5A" w:rsidRDefault="00612A49" w:rsidP="00474B38">
      <w:pPr>
        <w:snapToGrid w:val="0"/>
        <w:spacing w:line="360" w:lineRule="auto"/>
        <w:ind w:right="40"/>
        <w:rPr>
          <w:rFonts w:eastAsiaTheme="minorEastAsia"/>
          <w:b/>
          <w:sz w:val="24"/>
        </w:rPr>
      </w:pPr>
      <w:r>
        <w:rPr>
          <w:rFonts w:eastAsiaTheme="minorEastAsia" w:hAnsiTheme="minorEastAsia" w:hint="eastAsia"/>
          <w:b/>
          <w:sz w:val="24"/>
        </w:rPr>
        <w:t xml:space="preserve">    </w:t>
      </w:r>
      <w:r w:rsidR="00474B38" w:rsidRPr="00FD1F5A">
        <w:rPr>
          <w:rFonts w:eastAsiaTheme="minorEastAsia" w:hAnsiTheme="minorEastAsia"/>
          <w:b/>
          <w:sz w:val="24"/>
        </w:rPr>
        <w:t>技术指标：</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（1）网络传输层（L4）新建速率（CPS）的最大新建速率值为15万CPS；</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（2）网络传输层（L4）并发数（CC）期望的最大并发数≥200万；</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（3）网络应用层（L7）吞吐量（GoodPut）≥75MBP；</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（4）网络应用层（L7）响应时间（Response Time）为毫秒级；</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（5）云计算技术中分布式数据存储能实现动态负载均衡、故障节点自动接管，具有高可靠性、高性能、高可用、高可扩展性。</w:t>
      </w:r>
    </w:p>
    <w:p w:rsidR="00474B38" w:rsidRPr="00FD1F5A" w:rsidRDefault="00612A49" w:rsidP="00474B38">
      <w:pPr>
        <w:snapToGrid w:val="0"/>
        <w:spacing w:line="360" w:lineRule="auto"/>
        <w:rPr>
          <w:rFonts w:eastAsiaTheme="minorEastAsia"/>
          <w:b/>
          <w:sz w:val="24"/>
        </w:rPr>
      </w:pPr>
      <w:r>
        <w:rPr>
          <w:rFonts w:eastAsiaTheme="minorEastAsia" w:hAnsiTheme="minorEastAsia" w:hint="eastAsia"/>
          <w:b/>
          <w:sz w:val="24"/>
        </w:rPr>
        <w:t xml:space="preserve">    </w:t>
      </w:r>
      <w:r w:rsidR="00474B38" w:rsidRPr="00FD1F5A">
        <w:rPr>
          <w:rFonts w:eastAsiaTheme="minorEastAsia" w:hAnsiTheme="minorEastAsia"/>
          <w:b/>
          <w:sz w:val="24"/>
        </w:rPr>
        <w:t>经济指标</w:t>
      </w:r>
      <w:r w:rsidR="00474B38" w:rsidRPr="00FD1F5A">
        <w:rPr>
          <w:rFonts w:eastAsiaTheme="minorEastAsia"/>
          <w:b/>
          <w:sz w:val="24"/>
        </w:rPr>
        <w:t>:</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项目完成后，开发的基于云计算技术为核心的库存与配送管理系统和基于海量数据分布式存储平台设备维护配送全球监控系统可以在日立医疗器械株式会社进行试用，预计可形成年产10套软件的规模。每套软件成本约为</w:t>
      </w:r>
      <w:r w:rsidR="00F23D83">
        <w:rPr>
          <w:rFonts w:asciiTheme="minorEastAsia" w:eastAsiaTheme="minorEastAsia" w:hAnsiTheme="minorEastAsia" w:hint="eastAsia"/>
          <w:sz w:val="24"/>
        </w:rPr>
        <w:t>1</w:t>
      </w:r>
      <w:r w:rsidRPr="00612A49">
        <w:rPr>
          <w:rFonts w:asciiTheme="minorEastAsia" w:eastAsiaTheme="minorEastAsia" w:hAnsiTheme="minorEastAsia"/>
          <w:sz w:val="24"/>
        </w:rPr>
        <w:t>0</w:t>
      </w:r>
      <w:r w:rsidR="00FD5077">
        <w:rPr>
          <w:rFonts w:asciiTheme="minorEastAsia" w:eastAsiaTheme="minorEastAsia" w:hAnsiTheme="minorEastAsia" w:hint="eastAsia"/>
          <w:sz w:val="24"/>
        </w:rPr>
        <w:t>-15</w:t>
      </w:r>
      <w:r w:rsidRPr="00612A49">
        <w:rPr>
          <w:rFonts w:asciiTheme="minorEastAsia" w:eastAsiaTheme="minorEastAsia" w:hAnsiTheme="minorEastAsia"/>
          <w:sz w:val="24"/>
        </w:rPr>
        <w:t>万元。</w:t>
      </w:r>
    </w:p>
    <w:p w:rsidR="00474B38" w:rsidRPr="00FD1F5A" w:rsidRDefault="00474B38" w:rsidP="00474B38">
      <w:pPr>
        <w:snapToGrid w:val="0"/>
        <w:spacing w:line="360" w:lineRule="auto"/>
        <w:rPr>
          <w:rFonts w:eastAsiaTheme="minorEastAsia"/>
          <w:b/>
          <w:sz w:val="24"/>
        </w:rPr>
      </w:pPr>
    </w:p>
    <w:p w:rsidR="00474B38" w:rsidRPr="00FD1F5A" w:rsidRDefault="00F67715" w:rsidP="00474B38">
      <w:pPr>
        <w:snapToGrid w:val="0"/>
        <w:spacing w:line="360" w:lineRule="auto"/>
        <w:rPr>
          <w:rFonts w:eastAsiaTheme="minorEastAsia"/>
          <w:b/>
          <w:sz w:val="24"/>
        </w:rPr>
      </w:pPr>
      <w:r>
        <w:rPr>
          <w:rFonts w:eastAsiaTheme="minorEastAsia" w:hAnsiTheme="minorEastAsia" w:hint="eastAsia"/>
          <w:b/>
          <w:sz w:val="24"/>
        </w:rPr>
        <w:t xml:space="preserve">    </w:t>
      </w:r>
      <w:r w:rsidR="00474B38" w:rsidRPr="00FD1F5A">
        <w:rPr>
          <w:rFonts w:eastAsiaTheme="minorEastAsia" w:hAnsiTheme="minorEastAsia"/>
          <w:b/>
          <w:sz w:val="24"/>
        </w:rPr>
        <w:t>成果提供形式：</w:t>
      </w:r>
      <w:r w:rsidR="00474B38" w:rsidRPr="00FD1F5A">
        <w:rPr>
          <w:rFonts w:eastAsiaTheme="minorEastAsia"/>
          <w:b/>
          <w:sz w:val="24"/>
        </w:rPr>
        <w:t xml:space="preserve"> </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（1）基于云计算技术为核心的库存与配送管理系统</w:t>
      </w:r>
      <w:r w:rsidR="004F6A86">
        <w:rPr>
          <w:rFonts w:asciiTheme="minorEastAsia" w:eastAsiaTheme="minorEastAsia" w:hAnsiTheme="minorEastAsia" w:hint="eastAsia"/>
          <w:sz w:val="24"/>
        </w:rPr>
        <w:t>一套</w:t>
      </w:r>
      <w:r w:rsidRPr="00612A49">
        <w:rPr>
          <w:rFonts w:asciiTheme="minorEastAsia" w:eastAsiaTheme="minorEastAsia" w:hAnsiTheme="minorEastAsia"/>
          <w:sz w:val="24"/>
        </w:rPr>
        <w:t>；</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（2）基于海量数据分布式存储平台设备维护配送</w:t>
      </w:r>
      <w:r w:rsidR="004F6A86">
        <w:rPr>
          <w:rFonts w:asciiTheme="minorEastAsia" w:eastAsiaTheme="minorEastAsia" w:hAnsiTheme="minorEastAsia" w:hint="eastAsia"/>
          <w:sz w:val="24"/>
        </w:rPr>
        <w:t>实时</w:t>
      </w:r>
      <w:r w:rsidRPr="00612A49">
        <w:rPr>
          <w:rFonts w:asciiTheme="minorEastAsia" w:eastAsiaTheme="minorEastAsia" w:hAnsiTheme="minorEastAsia"/>
          <w:sz w:val="24"/>
        </w:rPr>
        <w:t>监控系统</w:t>
      </w:r>
      <w:r w:rsidR="004F6A86">
        <w:rPr>
          <w:rFonts w:asciiTheme="minorEastAsia" w:eastAsiaTheme="minorEastAsia" w:hAnsiTheme="minorEastAsia" w:hint="eastAsia"/>
          <w:sz w:val="24"/>
        </w:rPr>
        <w:t>一套</w:t>
      </w:r>
      <w:r w:rsidRPr="00612A49">
        <w:rPr>
          <w:rFonts w:asciiTheme="minorEastAsia" w:eastAsiaTheme="minorEastAsia" w:hAnsiTheme="minorEastAsia"/>
          <w:sz w:val="24"/>
        </w:rPr>
        <w:t>；</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（3）软件著作权</w:t>
      </w:r>
      <w:r w:rsidR="004F6A86">
        <w:rPr>
          <w:rFonts w:asciiTheme="minorEastAsia" w:eastAsiaTheme="minorEastAsia" w:hAnsiTheme="minorEastAsia" w:hint="eastAsia"/>
          <w:sz w:val="24"/>
        </w:rPr>
        <w:t>3件</w:t>
      </w:r>
      <w:r w:rsidRPr="00612A49">
        <w:rPr>
          <w:rFonts w:asciiTheme="minorEastAsia" w:eastAsiaTheme="minorEastAsia" w:hAnsiTheme="minorEastAsia"/>
          <w:sz w:val="24"/>
        </w:rPr>
        <w:t>；</w:t>
      </w:r>
      <w:r w:rsidR="004F6A86" w:rsidRPr="00612A49">
        <w:rPr>
          <w:rFonts w:asciiTheme="minorEastAsia" w:eastAsiaTheme="minorEastAsia" w:hAnsiTheme="minorEastAsia"/>
          <w:sz w:val="24"/>
        </w:rPr>
        <w:t xml:space="preserve"> </w:t>
      </w: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（4</w:t>
      </w:r>
      <w:r w:rsidR="004F6A86">
        <w:rPr>
          <w:rFonts w:asciiTheme="minorEastAsia" w:eastAsiaTheme="minorEastAsia" w:hAnsiTheme="minorEastAsia"/>
          <w:sz w:val="24"/>
        </w:rPr>
        <w:t>）相关学术论文</w:t>
      </w:r>
      <w:r w:rsidR="00F23D83">
        <w:rPr>
          <w:rFonts w:asciiTheme="minorEastAsia" w:eastAsiaTheme="minorEastAsia" w:hAnsiTheme="minorEastAsia" w:hint="eastAsia"/>
          <w:sz w:val="24"/>
        </w:rPr>
        <w:t>1</w:t>
      </w:r>
      <w:r w:rsidR="00C93418">
        <w:rPr>
          <w:rFonts w:asciiTheme="minorEastAsia" w:eastAsiaTheme="minorEastAsia" w:hAnsiTheme="minorEastAsia" w:hint="eastAsia"/>
          <w:sz w:val="24"/>
        </w:rPr>
        <w:t>2</w:t>
      </w:r>
      <w:r w:rsidR="004F6A86">
        <w:rPr>
          <w:rFonts w:asciiTheme="minorEastAsia" w:eastAsiaTheme="minorEastAsia" w:hAnsiTheme="minorEastAsia" w:hint="eastAsia"/>
          <w:sz w:val="24"/>
        </w:rPr>
        <w:t>篇</w:t>
      </w:r>
      <w:r w:rsidRPr="00612A49">
        <w:rPr>
          <w:rFonts w:asciiTheme="minorEastAsia" w:eastAsiaTheme="minorEastAsia" w:hAnsiTheme="minorEastAsia"/>
          <w:sz w:val="24"/>
        </w:rPr>
        <w:t>。</w:t>
      </w:r>
    </w:p>
    <w:p w:rsidR="00474B38" w:rsidRPr="00FD1F5A" w:rsidRDefault="00474B38" w:rsidP="00474B38">
      <w:pPr>
        <w:pStyle w:val="1"/>
        <w:numPr>
          <w:ilvl w:val="0"/>
          <w:numId w:val="2"/>
        </w:numPr>
        <w:rPr>
          <w:rFonts w:ascii="Times New Roman" w:eastAsiaTheme="minorEastAsia" w:hAnsi="Times New Roman"/>
          <w:sz w:val="28"/>
          <w:szCs w:val="28"/>
        </w:rPr>
      </w:pPr>
      <w:r w:rsidRPr="00FD1F5A">
        <w:rPr>
          <w:rFonts w:ascii="Times New Roman" w:eastAsiaTheme="minorEastAsia" w:hAnsiTheme="minorEastAsia"/>
          <w:sz w:val="28"/>
          <w:szCs w:val="28"/>
        </w:rPr>
        <w:lastRenderedPageBreak/>
        <w:t>项目完成情况</w:t>
      </w:r>
    </w:p>
    <w:p w:rsidR="00474B38" w:rsidRPr="00612A49" w:rsidRDefault="00474B38" w:rsidP="00474B38">
      <w:pPr>
        <w:snapToGrid w:val="0"/>
        <w:spacing w:line="360" w:lineRule="auto"/>
        <w:rPr>
          <w:rFonts w:asciiTheme="minorEastAsia" w:eastAsiaTheme="minorEastAsia" w:hAnsiTheme="minorEastAsia"/>
          <w:sz w:val="24"/>
        </w:rPr>
      </w:pPr>
      <w:r w:rsidRPr="00FD1F5A">
        <w:rPr>
          <w:rFonts w:eastAsiaTheme="minorEastAsia"/>
          <w:sz w:val="24"/>
        </w:rPr>
        <w:t xml:space="preserve">    </w:t>
      </w:r>
      <w:r w:rsidRPr="00612A49">
        <w:rPr>
          <w:rFonts w:asciiTheme="minorEastAsia" w:eastAsiaTheme="minorEastAsia" w:hAnsiTheme="minorEastAsia"/>
          <w:sz w:val="24"/>
        </w:rPr>
        <w:t>项目启动后，项目组首先认真了解和分析了国内外关于库存与配送系统的最新技术，同时多次到一汽——大众汽车有限公司，富奥汽车零部件有限公司,长春一汽富维汽车零部件股份有限公司，以及沃尔玛等单位实地调研，了解实际需求，制订详细的研究计划，攻克了全部关键技术，取得创新成果。</w:t>
      </w:r>
    </w:p>
    <w:p w:rsidR="00474B38" w:rsidRPr="00612A49" w:rsidRDefault="00474B38" w:rsidP="00474B38">
      <w:pPr>
        <w:snapToGrid w:val="0"/>
        <w:spacing w:line="360" w:lineRule="auto"/>
        <w:rPr>
          <w:rFonts w:asciiTheme="minorEastAsia" w:eastAsiaTheme="minorEastAsia" w:hAnsiTheme="minorEastAsia"/>
          <w:color w:val="FF0000"/>
          <w:sz w:val="24"/>
        </w:rPr>
      </w:pPr>
      <w:r w:rsidRPr="00FD1F5A">
        <w:rPr>
          <w:rFonts w:eastAsiaTheme="minorEastAsia"/>
          <w:sz w:val="24"/>
        </w:rPr>
        <w:t xml:space="preserve">   </w:t>
      </w:r>
      <w:r w:rsidRPr="00FD1F5A">
        <w:rPr>
          <w:rFonts w:eastAsiaTheme="minorEastAsia"/>
          <w:color w:val="FF0000"/>
          <w:sz w:val="24"/>
        </w:rPr>
        <w:t xml:space="preserve"> </w:t>
      </w:r>
      <w:r w:rsidRPr="00612A49">
        <w:rPr>
          <w:rFonts w:asciiTheme="minorEastAsia" w:eastAsiaTheme="minorEastAsia" w:hAnsiTheme="minorEastAsia"/>
          <w:sz w:val="24"/>
        </w:rPr>
        <w:t>依据吉林省科技发展计划项目任务书要求，项目组在以云计算为核心的库存与配送管理系统、基于海量数据分布式存储平台的设备维护配送实时监控系统、虚拟化与新Web技术结合的信息化平台、多业务云架构设计平台方面做了深入研究，提出了SaaS互联网提供服务的软件应用模式与库存和配送管理系统相结合的技术；设计了Windows Azure平台即服务（PaaS）的Microsoft.NET Services创建多层云架构设计松耦合信息管理系统平台技术；实现了基于云计算的新一代Web技术（Silverlight，HTML 5），加强Web Services应用可交互性与企业级应用相结合的技术。取得了好的研究成果。获</w:t>
      </w:r>
      <w:r w:rsidR="00063D20" w:rsidRPr="00612A49">
        <w:rPr>
          <w:rFonts w:asciiTheme="minorEastAsia" w:eastAsiaTheme="minorEastAsia" w:hAnsiTheme="minorEastAsia" w:hint="eastAsia"/>
          <w:sz w:val="24"/>
        </w:rPr>
        <w:t>3</w:t>
      </w:r>
      <w:r w:rsidRPr="00612A49">
        <w:rPr>
          <w:rFonts w:asciiTheme="minorEastAsia" w:eastAsiaTheme="minorEastAsia" w:hAnsiTheme="minorEastAsia"/>
          <w:sz w:val="24"/>
        </w:rPr>
        <w:t>项软件著作权，发表</w:t>
      </w:r>
      <w:r w:rsidR="004F6A86">
        <w:rPr>
          <w:rFonts w:asciiTheme="minorEastAsia" w:eastAsiaTheme="minorEastAsia" w:hAnsiTheme="minorEastAsia" w:hint="eastAsia"/>
          <w:sz w:val="24"/>
        </w:rPr>
        <w:t>学术</w:t>
      </w:r>
      <w:r w:rsidRPr="00612A49">
        <w:rPr>
          <w:rFonts w:asciiTheme="minorEastAsia" w:eastAsiaTheme="minorEastAsia" w:hAnsiTheme="minorEastAsia"/>
          <w:sz w:val="24"/>
        </w:rPr>
        <w:t>论文十</w:t>
      </w:r>
      <w:r w:rsidR="004F6A86">
        <w:rPr>
          <w:rFonts w:asciiTheme="minorEastAsia" w:eastAsiaTheme="minorEastAsia" w:hAnsiTheme="minorEastAsia" w:hint="eastAsia"/>
          <w:sz w:val="24"/>
        </w:rPr>
        <w:t>多</w:t>
      </w:r>
      <w:r w:rsidRPr="00612A49">
        <w:rPr>
          <w:rFonts w:asciiTheme="minorEastAsia" w:eastAsiaTheme="minorEastAsia" w:hAnsiTheme="minorEastAsia"/>
          <w:sz w:val="24"/>
        </w:rPr>
        <w:t>篇，培养出</w:t>
      </w:r>
      <w:r w:rsidR="00916883">
        <w:rPr>
          <w:rFonts w:asciiTheme="minorEastAsia" w:eastAsiaTheme="minorEastAsia" w:hAnsiTheme="minorEastAsia" w:hint="eastAsia"/>
          <w:sz w:val="24"/>
        </w:rPr>
        <w:t>9</w:t>
      </w:r>
      <w:r w:rsidRPr="00612A49">
        <w:rPr>
          <w:rFonts w:asciiTheme="minorEastAsia" w:eastAsiaTheme="minorEastAsia" w:hAnsiTheme="minorEastAsia"/>
          <w:sz w:val="24"/>
        </w:rPr>
        <w:t>名硕士和</w:t>
      </w:r>
      <w:r w:rsidR="004F6A86">
        <w:rPr>
          <w:rFonts w:asciiTheme="minorEastAsia" w:eastAsiaTheme="minorEastAsia" w:hAnsiTheme="minorEastAsia" w:hint="eastAsia"/>
          <w:sz w:val="24"/>
        </w:rPr>
        <w:t>2</w:t>
      </w:r>
      <w:r w:rsidRPr="00612A49">
        <w:rPr>
          <w:rFonts w:asciiTheme="minorEastAsia" w:eastAsiaTheme="minorEastAsia" w:hAnsiTheme="minorEastAsia"/>
          <w:sz w:val="24"/>
        </w:rPr>
        <w:t>名博士研究生。</w:t>
      </w:r>
    </w:p>
    <w:p w:rsidR="00474B38" w:rsidRPr="00612A49" w:rsidRDefault="00474B38" w:rsidP="00474B38">
      <w:pPr>
        <w:snapToGrid w:val="0"/>
        <w:spacing w:line="360" w:lineRule="auto"/>
        <w:rPr>
          <w:rFonts w:asciiTheme="minorEastAsia" w:eastAsiaTheme="minorEastAsia" w:hAnsiTheme="minorEastAsia"/>
          <w:sz w:val="24"/>
        </w:rPr>
      </w:pPr>
      <w:r w:rsidRPr="00FD1F5A">
        <w:rPr>
          <w:rFonts w:eastAsiaTheme="minorEastAsia"/>
          <w:sz w:val="24"/>
        </w:rPr>
        <w:t xml:space="preserve">    </w:t>
      </w:r>
      <w:r w:rsidRPr="00612A49">
        <w:rPr>
          <w:rFonts w:asciiTheme="minorEastAsia" w:eastAsiaTheme="minorEastAsia" w:hAnsiTheme="minorEastAsia"/>
          <w:sz w:val="24"/>
        </w:rPr>
        <w:t>在库存与配送系统关键技术研究方面，通过应用Hadoop软件架构能实现库存与配送管理系统的Web海量数据分布式处理，通过云计算技术中分布式数据存储能实现动态负载均衡、故障节点自动接管等功能，云架构设计平台具有高可靠性、高性能、高可用、高可扩展性，并且实现了L4新建速率（CPS）的最大新建速率值为15万CPS ，L4并发数（CC）期望的最大并发数≥200万；L7吞吐量（GoodPut）≥75MBP；SL7响应时间（Response Time）为毫秒级。在云计算虚拟化安全问题上，采用虚拟镜像文件的加密存储和完整性检查、访问控制和推行可行安全认证、虚拟化技术等。项目组完成了全部研究内容，达到预定技术指标，具体如下：</w:t>
      </w:r>
    </w:p>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（1）以云计算技术为核心库存与配送管理系统</w:t>
      </w:r>
    </w:p>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通过应用云计算公共技术服务平台的库存与配送管理系统，使供应链上的众多企业能以更加精细和动态的方式进行库存管理和物流配送，降低外向型企业的信息化运营成本。</w:t>
      </w:r>
    </w:p>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云计算公共技术最主要是实现了资源共享、动态分配。只有实现了资源共享、</w:t>
      </w:r>
      <w:r w:rsidRPr="00612A49">
        <w:rPr>
          <w:rFonts w:asciiTheme="minorEastAsia" w:eastAsiaTheme="minorEastAsia" w:hAnsiTheme="minorEastAsia"/>
          <w:sz w:val="24"/>
        </w:rPr>
        <w:lastRenderedPageBreak/>
        <w:t>动态分配，才可以帮助企业降低IT方面的投入和支出，这是公共技术平台建设的基本出发点。在构建云计算公共技术服务平台的环节中，主要应用的是SaaS应用软件层——软件即服务。</w:t>
      </w:r>
    </w:p>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库存与配送管理系统正是基于云计算的系统平台,对现代外向型企业全球库存与配送的信息化进行集中整合，在服务的数量和质量上都有所提高，解决了外向型企业库存与物资配送的资源共享、动态分配，帮助企业降低IT方面的投入和支出。该系统基于云计算的基础设施架构，提供Web和其他应用的托管和运行平台。该系统具有低成本、高可靠性、高可用性和高扩展性等特性，确保外向型企业在国际化物资库存与配送过程中能够短时间内进行全球配送、物资库存信息查询并配送到客户手中，令客户满意。基于云计算的库存与配送管理系统平台的建立，大大加快了各外向型企业的信息化平台的开发效率，吸引相关企业将其应用系统建立在云计算平台之上，同时将其日常数据存放在云存储中心中。系统具备的功能包括：</w:t>
      </w:r>
      <w:bookmarkStart w:id="4" w:name="OLE_LINK1"/>
      <w:bookmarkStart w:id="5" w:name="OLE_LINK2"/>
      <w:r w:rsidRPr="00612A49">
        <w:rPr>
          <w:rFonts w:asciiTheme="minorEastAsia" w:eastAsiaTheme="minorEastAsia" w:hAnsiTheme="minorEastAsia"/>
          <w:sz w:val="24"/>
        </w:rPr>
        <w:t>①用户账号管理、计费、支付、运营支撑系统(Operation Support Systems, OSS)等通用功能；②存储、数据库、媒体分发、邮箱等互联网基础功能；③话音、消息、位置等电信基础功能；④实时监视、数据计算、日志和消费或者供求查询、自动生成报表使用功能。</w:t>
      </w:r>
    </w:p>
    <w:bookmarkEnd w:id="4"/>
    <w:bookmarkEnd w:id="5"/>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（2）基于海量数据分布式存储平台设备维护配送全球实时监控系统</w:t>
      </w:r>
    </w:p>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云计算的特点是对海量的数据存储、读取后进行大量的分析，而且云计算采用列存储的方式管理数据，因此应用云计算数据库的读取方法和查询调度算法实现设备维护配送全球监控系统。通过研究，可以将连续读取特性应用于云计算数据库系统的查询调度中，为在全球监控系统中实现查询设备维修配送时的时实数据，可采取用数据库中要查询的数据重组出某些连续关系使之具有连续读取特性，再利用此连续特性将数据连续存放于存储器中，此存放方式可以提高云数据的随机读取速率，节约查询的执行时间，对系统性能的提高有很大帮助。系统具备的功能包括：①数据有效存储、分散控制等功能；②数据备份、分级管理、高可靠性、易于维护等功能；④实时监视、数据计算等功能。</w:t>
      </w:r>
    </w:p>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（3）虚拟化与新Web技术信息化平台</w:t>
      </w:r>
    </w:p>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现阶段在服务器和客户端之间的互动不断增加，除非采取措施来保证足够的资源，否则这将会使服务器的负荷产生剧烈波动，并导致性能降低。最佳解决方案是将服务器“虚拟化”——即创建看起来像是专用服务器的软件，当高负荷消</w:t>
      </w:r>
      <w:r w:rsidRPr="00612A49">
        <w:rPr>
          <w:rFonts w:asciiTheme="minorEastAsia" w:eastAsiaTheme="minorEastAsia" w:hAnsiTheme="minorEastAsia"/>
          <w:sz w:val="24"/>
        </w:rPr>
        <w:lastRenderedPageBreak/>
        <w:t>失时，该软件能通过新Web技术将更多网站合并到一台机器上来使服务器“瘦身”。通过建立虚拟化与新Web技术信息化平台，大大提高服务器使用性能。</w:t>
      </w:r>
    </w:p>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（4）多业务云架构设计平台</w:t>
      </w:r>
    </w:p>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业务的部署关系到计算资源的分配和调度，相对来说比较复杂，而存储资源本身的分配和调度也比较复杂，但计算和存储之间不管脚本或API是否为标准接口，均可以通过脚本或API来关联。因此，进行多业务云架构设计可以把计算资源和存储资源分开考虑，在多业务云架构的设计思想下进行分层设计，具体分为业务应用层、应用接口层、平台软件层、协议接口层、基础设备层五层设计方案，在业务应用层中对多种业务应用进行处理。</w:t>
      </w:r>
    </w:p>
    <w:p w:rsidR="00474B38" w:rsidRPr="00612A49" w:rsidRDefault="00474B38" w:rsidP="00474B38">
      <w:pPr>
        <w:snapToGrid w:val="0"/>
        <w:spacing w:line="360" w:lineRule="auto"/>
        <w:ind w:firstLine="480"/>
        <w:rPr>
          <w:rFonts w:asciiTheme="minorEastAsia" w:eastAsiaTheme="minorEastAsia" w:hAnsiTheme="minorEastAsia"/>
          <w:sz w:val="24"/>
        </w:rPr>
      </w:pPr>
      <w:r w:rsidRPr="00612A49">
        <w:rPr>
          <w:rFonts w:asciiTheme="minorEastAsia" w:eastAsiaTheme="minorEastAsia" w:hAnsiTheme="minorEastAsia"/>
          <w:sz w:val="24"/>
        </w:rPr>
        <w:t>项目取得了具有自主知识产权的科技成果，目前已获得</w:t>
      </w:r>
      <w:r w:rsidR="00063D20" w:rsidRPr="00612A49">
        <w:rPr>
          <w:rFonts w:asciiTheme="minorEastAsia" w:eastAsiaTheme="minorEastAsia" w:hAnsiTheme="minorEastAsia" w:hint="eastAsia"/>
          <w:sz w:val="24"/>
        </w:rPr>
        <w:t>3</w:t>
      </w:r>
      <w:r w:rsidRPr="00612A49">
        <w:rPr>
          <w:rFonts w:asciiTheme="minorEastAsia" w:eastAsiaTheme="minorEastAsia" w:hAnsiTheme="minorEastAsia"/>
          <w:sz w:val="24"/>
        </w:rPr>
        <w:t>项软件著作权和十多篇论文，培养出多名硕士研究生。</w:t>
      </w:r>
    </w:p>
    <w:p w:rsidR="00474B38" w:rsidRPr="00FD1F5A" w:rsidRDefault="00474B38" w:rsidP="00474B38">
      <w:pPr>
        <w:snapToGrid w:val="0"/>
        <w:spacing w:line="360" w:lineRule="auto"/>
        <w:ind w:firstLineChars="200" w:firstLine="482"/>
        <w:rPr>
          <w:rFonts w:eastAsiaTheme="minorEastAsia"/>
          <w:b/>
          <w:sz w:val="24"/>
        </w:rPr>
      </w:pPr>
      <w:r w:rsidRPr="00FD1F5A">
        <w:rPr>
          <w:rFonts w:eastAsiaTheme="minorEastAsia" w:hAnsiTheme="minorEastAsia"/>
          <w:b/>
          <w:sz w:val="24"/>
        </w:rPr>
        <w:t>计算机软件著作权</w:t>
      </w:r>
    </w:p>
    <w:p w:rsidR="00474B38" w:rsidRPr="00612A49" w:rsidRDefault="00474B38" w:rsidP="00474B38">
      <w:pPr>
        <w:numPr>
          <w:ilvl w:val="0"/>
          <w:numId w:val="3"/>
        </w:numPr>
        <w:snapToGrid w:val="0"/>
        <w:spacing w:line="360" w:lineRule="auto"/>
        <w:rPr>
          <w:rFonts w:asciiTheme="minorEastAsia" w:eastAsiaTheme="minorEastAsia" w:hAnsiTheme="minorEastAsia"/>
          <w:sz w:val="24"/>
        </w:rPr>
      </w:pPr>
      <w:r w:rsidRPr="00612A49">
        <w:rPr>
          <w:rFonts w:asciiTheme="minorEastAsia" w:eastAsiaTheme="minorEastAsia" w:hAnsiTheme="minorEastAsia"/>
          <w:sz w:val="24"/>
        </w:rPr>
        <w:t>海外医疗器械订货系统[简称：FOS] V 1.0.0（登记号：2012SR071342）</w:t>
      </w:r>
    </w:p>
    <w:p w:rsidR="00474B38" w:rsidRPr="00612A49" w:rsidRDefault="00474B38" w:rsidP="00474B38">
      <w:pPr>
        <w:numPr>
          <w:ilvl w:val="0"/>
          <w:numId w:val="3"/>
        </w:numPr>
        <w:snapToGrid w:val="0"/>
        <w:spacing w:line="360" w:lineRule="auto"/>
        <w:rPr>
          <w:rFonts w:asciiTheme="minorEastAsia" w:eastAsiaTheme="minorEastAsia" w:hAnsiTheme="minorEastAsia"/>
          <w:sz w:val="24"/>
        </w:rPr>
      </w:pPr>
      <w:r w:rsidRPr="00612A49">
        <w:rPr>
          <w:rFonts w:asciiTheme="minorEastAsia" w:eastAsiaTheme="minorEastAsia" w:hAnsiTheme="minorEastAsia"/>
          <w:sz w:val="24"/>
        </w:rPr>
        <w:t>医疗器械在线支援系统[简称：FSS]V2.0（登记号：2011SR077288）</w:t>
      </w:r>
    </w:p>
    <w:p w:rsidR="00063D20" w:rsidRPr="00612A49" w:rsidRDefault="00063D20" w:rsidP="00063D20">
      <w:pPr>
        <w:numPr>
          <w:ilvl w:val="0"/>
          <w:numId w:val="3"/>
        </w:numPr>
        <w:snapToGrid w:val="0"/>
        <w:spacing w:line="360" w:lineRule="auto"/>
        <w:rPr>
          <w:rFonts w:asciiTheme="minorEastAsia" w:eastAsiaTheme="minorEastAsia" w:hAnsiTheme="minorEastAsia"/>
          <w:sz w:val="24"/>
          <w:szCs w:val="24"/>
        </w:rPr>
      </w:pPr>
      <w:r w:rsidRPr="00612A49">
        <w:rPr>
          <w:rFonts w:asciiTheme="minorEastAsia" w:eastAsiaTheme="minorEastAsia" w:hAnsiTheme="minorEastAsia" w:hint="eastAsia"/>
          <w:sz w:val="24"/>
          <w:szCs w:val="24"/>
        </w:rPr>
        <w:t>基于云计算的库存与物流配送管理系统 V1.0(登记号：2013SR126443)</w:t>
      </w:r>
    </w:p>
    <w:p w:rsidR="00063D20" w:rsidRPr="00FD1F5A" w:rsidRDefault="00063D20" w:rsidP="00063D20">
      <w:pPr>
        <w:snapToGrid w:val="0"/>
        <w:spacing w:line="360" w:lineRule="auto"/>
        <w:ind w:left="900"/>
        <w:rPr>
          <w:rFonts w:eastAsiaTheme="minorEastAsia"/>
          <w:sz w:val="24"/>
        </w:rPr>
      </w:pPr>
    </w:p>
    <w:p w:rsidR="00474B38" w:rsidRPr="004F6A86" w:rsidRDefault="00474B38" w:rsidP="00474B38">
      <w:pPr>
        <w:snapToGrid w:val="0"/>
        <w:spacing w:line="360" w:lineRule="auto"/>
        <w:ind w:firstLineChars="200" w:firstLine="482"/>
        <w:rPr>
          <w:rFonts w:eastAsiaTheme="minorEastAsia" w:hAnsiTheme="minorEastAsia"/>
          <w:b/>
          <w:sz w:val="24"/>
        </w:rPr>
      </w:pPr>
      <w:r w:rsidRPr="00FD1F5A">
        <w:rPr>
          <w:rFonts w:eastAsiaTheme="minorEastAsia" w:hAnsiTheme="minorEastAsia"/>
          <w:b/>
          <w:sz w:val="24"/>
        </w:rPr>
        <w:t>主要论文</w:t>
      </w:r>
      <w:r w:rsidR="004F6A86">
        <w:rPr>
          <w:rFonts w:eastAsiaTheme="minorEastAsia" w:hAnsiTheme="minorEastAsia" w:hint="eastAsia"/>
          <w:b/>
          <w:sz w:val="24"/>
        </w:rPr>
        <w:t>，（其中</w:t>
      </w:r>
      <w:r w:rsidR="004F6A86">
        <w:rPr>
          <w:rFonts w:eastAsiaTheme="minorEastAsia" w:hAnsiTheme="minorEastAsia" w:hint="eastAsia"/>
          <w:b/>
          <w:sz w:val="24"/>
        </w:rPr>
        <w:t>EI</w:t>
      </w:r>
      <w:r w:rsidR="004F6A86">
        <w:rPr>
          <w:rFonts w:eastAsiaTheme="minorEastAsia" w:hAnsiTheme="minorEastAsia" w:hint="eastAsia"/>
          <w:b/>
          <w:sz w:val="24"/>
        </w:rPr>
        <w:t>检索</w:t>
      </w:r>
      <w:r w:rsidR="004F6A86">
        <w:rPr>
          <w:rFonts w:eastAsiaTheme="minorEastAsia" w:hAnsiTheme="minorEastAsia" w:hint="eastAsia"/>
          <w:b/>
          <w:sz w:val="24"/>
        </w:rPr>
        <w:t>6</w:t>
      </w:r>
      <w:r w:rsidR="004F6A86">
        <w:rPr>
          <w:rFonts w:eastAsiaTheme="minorEastAsia" w:hAnsiTheme="minorEastAsia" w:hint="eastAsia"/>
          <w:b/>
          <w:sz w:val="24"/>
        </w:rPr>
        <w:t>篇）</w:t>
      </w:r>
    </w:p>
    <w:p w:rsidR="00474B38" w:rsidRPr="00FD1F5A" w:rsidRDefault="00474B38" w:rsidP="009607B6">
      <w:pPr>
        <w:numPr>
          <w:ilvl w:val="0"/>
          <w:numId w:val="4"/>
        </w:numPr>
        <w:tabs>
          <w:tab w:val="left" w:pos="709"/>
        </w:tabs>
        <w:snapToGrid w:val="0"/>
        <w:spacing w:afterLines="50"/>
        <w:ind w:left="708" w:hangingChars="295" w:hanging="708"/>
        <w:jc w:val="left"/>
        <w:rPr>
          <w:rFonts w:eastAsiaTheme="minorEastAsia"/>
          <w:sz w:val="24"/>
        </w:rPr>
      </w:pPr>
      <w:r w:rsidRPr="00FD1F5A">
        <w:rPr>
          <w:rFonts w:eastAsiaTheme="minorEastAsia"/>
          <w:sz w:val="24"/>
        </w:rPr>
        <w:t>Peng Wang,Yan Lv,Yu Tan.</w:t>
      </w:r>
      <w:r w:rsidR="009607B6">
        <w:rPr>
          <w:rFonts w:eastAsiaTheme="minorEastAsia" w:hint="eastAsia"/>
          <w:sz w:val="24"/>
        </w:rPr>
        <w:t xml:space="preserve">   </w:t>
      </w:r>
      <w:r w:rsidRPr="00FD1F5A">
        <w:rPr>
          <w:rFonts w:eastAsiaTheme="minorEastAsia"/>
          <w:sz w:val="24"/>
        </w:rPr>
        <w:t>A Fault-tolerant Data Center Network Structure.2013 2nd International Conference on Energy and Environmental Protection.2013(EI</w:t>
      </w:r>
      <w:r w:rsidRPr="00FD1F5A">
        <w:rPr>
          <w:rFonts w:eastAsiaTheme="minorEastAsia" w:hAnsiTheme="minorEastAsia"/>
          <w:sz w:val="24"/>
        </w:rPr>
        <w:t>检索</w:t>
      </w:r>
      <w:r w:rsidR="009607B6">
        <w:rPr>
          <w:rFonts w:eastAsiaTheme="minorEastAsia" w:hAnsiTheme="minorEastAsia" w:hint="eastAsia"/>
          <w:sz w:val="24"/>
        </w:rPr>
        <w:t>号：</w:t>
      </w:r>
      <w:r w:rsidR="009607B6">
        <w:rPr>
          <w:rFonts w:eastAsiaTheme="minorEastAsia" w:hAnsiTheme="minorEastAsia" w:hint="eastAsia"/>
          <w:sz w:val="24"/>
        </w:rPr>
        <w:t xml:space="preserve"> </w:t>
      </w:r>
      <w:r w:rsidR="009607B6" w:rsidRPr="009607B6">
        <w:rPr>
          <w:rFonts w:ascii="Arial" w:hAnsi="Arial" w:cs="Arial"/>
          <w:kern w:val="0"/>
          <w:sz w:val="20"/>
        </w:rPr>
        <w:t>20134016818895</w:t>
      </w:r>
      <w:r w:rsidR="009607B6">
        <w:rPr>
          <w:rFonts w:eastAsiaTheme="minorEastAsia" w:hAnsiTheme="minorEastAsia" w:hint="eastAsia"/>
          <w:sz w:val="24"/>
        </w:rPr>
        <w:t xml:space="preserve"> </w:t>
      </w:r>
      <w:r w:rsidRPr="00FD1F5A">
        <w:rPr>
          <w:rFonts w:eastAsiaTheme="minorEastAsia"/>
          <w:sz w:val="24"/>
        </w:rPr>
        <w:t xml:space="preserve">). </w:t>
      </w:r>
    </w:p>
    <w:p w:rsidR="00474B38" w:rsidRPr="00FD1F5A" w:rsidRDefault="00474B38" w:rsidP="009607B6">
      <w:pPr>
        <w:numPr>
          <w:ilvl w:val="0"/>
          <w:numId w:val="4"/>
        </w:numPr>
        <w:tabs>
          <w:tab w:val="left" w:pos="709"/>
        </w:tabs>
        <w:snapToGrid w:val="0"/>
        <w:spacing w:afterLines="50"/>
        <w:ind w:left="708" w:hangingChars="295" w:hanging="708"/>
        <w:jc w:val="left"/>
        <w:rPr>
          <w:rFonts w:eastAsiaTheme="minorEastAsia"/>
          <w:sz w:val="24"/>
        </w:rPr>
      </w:pPr>
      <w:r w:rsidRPr="00FD1F5A">
        <w:rPr>
          <w:rFonts w:eastAsiaTheme="minorEastAsia" w:hAnsiTheme="minorEastAsia"/>
          <w:sz w:val="24"/>
        </w:rPr>
        <w:t>王鹏</w:t>
      </w:r>
      <w:r w:rsidRPr="00FD1F5A">
        <w:rPr>
          <w:rFonts w:eastAsiaTheme="minorEastAsia"/>
          <w:sz w:val="24"/>
        </w:rPr>
        <w:t>,</w:t>
      </w:r>
      <w:r w:rsidRPr="00FD1F5A">
        <w:rPr>
          <w:rFonts w:eastAsiaTheme="minorEastAsia" w:hAnsiTheme="minorEastAsia"/>
          <w:sz w:val="24"/>
        </w:rPr>
        <w:t>刘圣财</w:t>
      </w:r>
      <w:r w:rsidRPr="00FD1F5A">
        <w:rPr>
          <w:rFonts w:eastAsiaTheme="minorEastAsia"/>
          <w:sz w:val="24"/>
        </w:rPr>
        <w:t>,</w:t>
      </w:r>
      <w:r w:rsidRPr="00FD1F5A">
        <w:rPr>
          <w:rFonts w:eastAsiaTheme="minorEastAsia" w:hAnsiTheme="minorEastAsia"/>
          <w:sz w:val="24"/>
        </w:rPr>
        <w:t>董洋</w:t>
      </w:r>
      <w:r w:rsidRPr="00FD1F5A">
        <w:rPr>
          <w:rFonts w:eastAsiaTheme="minorEastAsia"/>
          <w:sz w:val="24"/>
        </w:rPr>
        <w:t>.</w:t>
      </w:r>
      <w:r w:rsidRPr="00FD1F5A">
        <w:rPr>
          <w:rFonts w:eastAsiaTheme="minorEastAsia" w:hAnsiTheme="minorEastAsia"/>
          <w:sz w:val="24"/>
        </w:rPr>
        <w:t>基于</w:t>
      </w:r>
      <w:r w:rsidRPr="00FD1F5A">
        <w:rPr>
          <w:rFonts w:eastAsiaTheme="minorEastAsia"/>
          <w:sz w:val="24"/>
        </w:rPr>
        <w:t>JSON</w:t>
      </w:r>
      <w:r w:rsidRPr="00FD1F5A">
        <w:rPr>
          <w:rFonts w:eastAsiaTheme="minorEastAsia" w:hAnsiTheme="minorEastAsia"/>
          <w:sz w:val="24"/>
        </w:rPr>
        <w:t>的高级</w:t>
      </w:r>
      <w:r w:rsidRPr="00FD1F5A">
        <w:rPr>
          <w:rFonts w:eastAsiaTheme="minorEastAsia"/>
          <w:sz w:val="24"/>
        </w:rPr>
        <w:t>AJAX</w:t>
      </w:r>
      <w:r w:rsidRPr="00FD1F5A">
        <w:rPr>
          <w:rFonts w:eastAsiaTheme="minorEastAsia" w:hAnsiTheme="minorEastAsia"/>
          <w:sz w:val="24"/>
        </w:rPr>
        <w:t>在汽车定位中的应用与分析</w:t>
      </w:r>
      <w:r w:rsidRPr="00FD1F5A">
        <w:rPr>
          <w:rFonts w:eastAsiaTheme="minorEastAsia"/>
          <w:sz w:val="24"/>
        </w:rPr>
        <w:t>.</w:t>
      </w:r>
      <w:r w:rsidRPr="00FD1F5A">
        <w:rPr>
          <w:rFonts w:eastAsiaTheme="minorEastAsia" w:hAnsiTheme="minorEastAsia"/>
          <w:sz w:val="24"/>
        </w:rPr>
        <w:t>长春理工大学学报</w:t>
      </w:r>
      <w:r w:rsidRPr="00FD1F5A">
        <w:rPr>
          <w:rFonts w:eastAsiaTheme="minorEastAsia"/>
          <w:sz w:val="24"/>
        </w:rPr>
        <w:t>.2012.6.</w:t>
      </w:r>
    </w:p>
    <w:p w:rsidR="00474B38" w:rsidRPr="00FD1F5A" w:rsidRDefault="00474B38" w:rsidP="009607B6">
      <w:pPr>
        <w:numPr>
          <w:ilvl w:val="0"/>
          <w:numId w:val="4"/>
        </w:numPr>
        <w:tabs>
          <w:tab w:val="left" w:pos="709"/>
        </w:tabs>
        <w:snapToGrid w:val="0"/>
        <w:spacing w:afterLines="50"/>
        <w:ind w:left="708" w:hangingChars="295" w:hanging="708"/>
        <w:jc w:val="left"/>
        <w:rPr>
          <w:rFonts w:eastAsiaTheme="minorEastAsia"/>
          <w:sz w:val="24"/>
        </w:rPr>
      </w:pPr>
      <w:r w:rsidRPr="00FD1F5A">
        <w:rPr>
          <w:rFonts w:eastAsiaTheme="minorEastAsia"/>
          <w:sz w:val="24"/>
        </w:rPr>
        <w:t>Peng Wang. White-box Test Case Generation Based on Improved Genetic Algorithm. 2011 2nd World Congress on Computer Science and Information Engineering</w:t>
      </w:r>
      <w:r w:rsidRPr="00FD1F5A">
        <w:rPr>
          <w:rFonts w:eastAsiaTheme="minorEastAsia" w:hAnsiTheme="minorEastAsia"/>
          <w:sz w:val="24"/>
        </w:rPr>
        <w:t>，</w:t>
      </w:r>
      <w:r w:rsidRPr="00FD1F5A">
        <w:rPr>
          <w:rFonts w:eastAsiaTheme="minorEastAsia"/>
          <w:sz w:val="24"/>
        </w:rPr>
        <w:t>CSIE.2011.10.</w:t>
      </w:r>
    </w:p>
    <w:p w:rsidR="00474B38" w:rsidRPr="00FD1F5A" w:rsidRDefault="00474B38" w:rsidP="009607B6">
      <w:pPr>
        <w:numPr>
          <w:ilvl w:val="0"/>
          <w:numId w:val="4"/>
        </w:numPr>
        <w:tabs>
          <w:tab w:val="left" w:pos="709"/>
        </w:tabs>
        <w:snapToGrid w:val="0"/>
        <w:spacing w:afterLines="50"/>
        <w:ind w:left="708" w:hangingChars="295" w:hanging="708"/>
        <w:jc w:val="left"/>
        <w:rPr>
          <w:rFonts w:eastAsiaTheme="minorEastAsia"/>
          <w:sz w:val="24"/>
        </w:rPr>
      </w:pPr>
      <w:r w:rsidRPr="00FD1F5A">
        <w:rPr>
          <w:rFonts w:eastAsiaTheme="minorEastAsia" w:hAnsiTheme="minorEastAsia"/>
          <w:sz w:val="24"/>
        </w:rPr>
        <w:t>王鹏</w:t>
      </w:r>
      <w:r w:rsidRPr="00FD1F5A">
        <w:rPr>
          <w:rFonts w:eastAsiaTheme="minorEastAsia"/>
          <w:sz w:val="24"/>
        </w:rPr>
        <w:t>.</w:t>
      </w:r>
      <w:r w:rsidRPr="00FD1F5A">
        <w:rPr>
          <w:rFonts w:eastAsiaTheme="minorEastAsia" w:hAnsiTheme="minorEastAsia"/>
          <w:sz w:val="24"/>
        </w:rPr>
        <w:t>基于不同数据传输格式对</w:t>
      </w:r>
      <w:r w:rsidRPr="00FD1F5A">
        <w:rPr>
          <w:rFonts w:eastAsiaTheme="minorEastAsia"/>
          <w:sz w:val="24"/>
        </w:rPr>
        <w:t>Ajax</w:t>
      </w:r>
      <w:r w:rsidRPr="00FD1F5A">
        <w:rPr>
          <w:rFonts w:eastAsiaTheme="minorEastAsia" w:hAnsiTheme="minorEastAsia"/>
          <w:sz w:val="24"/>
        </w:rPr>
        <w:t>应用实时性响应影响的研究</w:t>
      </w:r>
      <w:r w:rsidRPr="00FD1F5A">
        <w:rPr>
          <w:rFonts w:eastAsiaTheme="minorEastAsia"/>
          <w:sz w:val="24"/>
        </w:rPr>
        <w:t xml:space="preserve">. </w:t>
      </w:r>
      <w:r w:rsidRPr="00FD1F5A">
        <w:rPr>
          <w:rFonts w:eastAsiaTheme="minorEastAsia" w:hAnsiTheme="minorEastAsia"/>
          <w:sz w:val="24"/>
        </w:rPr>
        <w:t>长春理工大学学报</w:t>
      </w:r>
      <w:r w:rsidRPr="00FD1F5A">
        <w:rPr>
          <w:rFonts w:eastAsiaTheme="minorEastAsia"/>
          <w:sz w:val="24"/>
        </w:rPr>
        <w:t>. 2011.6.</w:t>
      </w:r>
    </w:p>
    <w:p w:rsidR="00172A36" w:rsidRDefault="00474B38" w:rsidP="00172A36">
      <w:pPr>
        <w:numPr>
          <w:ilvl w:val="0"/>
          <w:numId w:val="4"/>
        </w:numPr>
        <w:tabs>
          <w:tab w:val="left" w:pos="709"/>
        </w:tabs>
        <w:snapToGrid w:val="0"/>
        <w:spacing w:afterLines="50"/>
        <w:ind w:left="708" w:hangingChars="295" w:hanging="708"/>
        <w:jc w:val="left"/>
        <w:rPr>
          <w:rFonts w:eastAsiaTheme="minorEastAsia" w:hint="eastAsia"/>
          <w:sz w:val="24"/>
        </w:rPr>
      </w:pPr>
      <w:r w:rsidRPr="00172A36">
        <w:rPr>
          <w:rFonts w:eastAsiaTheme="minorEastAsia"/>
          <w:sz w:val="24"/>
        </w:rPr>
        <w:t>Peng Wang,Xiaodong Wu,Huamin Yang.</w:t>
      </w:r>
      <w:r w:rsidR="008834BB" w:rsidRPr="00172A36">
        <w:rPr>
          <w:rFonts w:eastAsiaTheme="minorEastAsia" w:hint="eastAsia"/>
          <w:sz w:val="24"/>
        </w:rPr>
        <w:t xml:space="preserve"> </w:t>
      </w:r>
      <w:r w:rsidR="00172A36">
        <w:rPr>
          <w:rFonts w:eastAsiaTheme="minorEastAsia" w:hint="eastAsia"/>
          <w:sz w:val="24"/>
        </w:rPr>
        <w:t xml:space="preserve">   </w:t>
      </w:r>
      <w:r w:rsidRPr="00172A36">
        <w:rPr>
          <w:rFonts w:eastAsiaTheme="minorEastAsia"/>
          <w:sz w:val="24"/>
        </w:rPr>
        <w:t xml:space="preserve">Analysis of the Efficiency of Data Transmission Format Based on Ajax Applications. </w:t>
      </w:r>
    </w:p>
    <w:p w:rsidR="00474B38" w:rsidRPr="00172A36" w:rsidRDefault="00474B38" w:rsidP="00172A36">
      <w:pPr>
        <w:tabs>
          <w:tab w:val="left" w:pos="709"/>
        </w:tabs>
        <w:snapToGrid w:val="0"/>
        <w:spacing w:afterLines="50"/>
        <w:ind w:left="708"/>
        <w:jc w:val="left"/>
        <w:rPr>
          <w:rFonts w:eastAsiaTheme="minorEastAsia"/>
          <w:sz w:val="24"/>
        </w:rPr>
      </w:pPr>
      <w:r w:rsidRPr="00172A36">
        <w:rPr>
          <w:rFonts w:eastAsiaTheme="minorEastAsia"/>
          <w:sz w:val="24"/>
        </w:rPr>
        <w:t>ICM2011</w:t>
      </w:r>
      <w:r w:rsidRPr="00172A36">
        <w:rPr>
          <w:rFonts w:eastAsiaTheme="minorEastAsia" w:hAnsiTheme="minorEastAsia"/>
          <w:sz w:val="24"/>
        </w:rPr>
        <w:t>（</w:t>
      </w:r>
      <w:r w:rsidRPr="00172A36">
        <w:rPr>
          <w:rFonts w:eastAsiaTheme="minorEastAsia"/>
          <w:sz w:val="24"/>
        </w:rPr>
        <w:t>2011</w:t>
      </w:r>
      <w:r w:rsidRPr="00172A36">
        <w:rPr>
          <w:rFonts w:eastAsiaTheme="minorEastAsia" w:hAnsiTheme="minorEastAsia"/>
          <w:sz w:val="24"/>
        </w:rPr>
        <w:t>年信息技术、计算机工程及管理科学国际学术会议）</w:t>
      </w:r>
      <w:r w:rsidRPr="00172A36">
        <w:rPr>
          <w:rFonts w:eastAsiaTheme="minorEastAsia"/>
          <w:sz w:val="24"/>
        </w:rPr>
        <w:t>.2011.9(EI</w:t>
      </w:r>
      <w:bookmarkStart w:id="6" w:name="OLE_LINK5"/>
      <w:bookmarkStart w:id="7" w:name="OLE_LINK6"/>
      <w:r w:rsidRPr="00172A36">
        <w:rPr>
          <w:rFonts w:eastAsiaTheme="minorEastAsia" w:hAnsiTheme="minorEastAsia"/>
          <w:sz w:val="24"/>
        </w:rPr>
        <w:t>检索</w:t>
      </w:r>
      <w:bookmarkEnd w:id="6"/>
      <w:bookmarkEnd w:id="7"/>
      <w:r w:rsidR="008834BB" w:rsidRPr="00172A36">
        <w:rPr>
          <w:rFonts w:eastAsiaTheme="minorEastAsia" w:hAnsiTheme="minorEastAsia" w:hint="eastAsia"/>
          <w:sz w:val="24"/>
        </w:rPr>
        <w:t>号：</w:t>
      </w:r>
      <w:r w:rsidR="008834BB" w:rsidRPr="00172A36">
        <w:rPr>
          <w:rFonts w:eastAsiaTheme="minorEastAsia" w:hAnsiTheme="minorEastAsia" w:hint="eastAsia"/>
          <w:sz w:val="24"/>
        </w:rPr>
        <w:t>20120714758396</w:t>
      </w:r>
      <w:r w:rsidRPr="00172A36">
        <w:rPr>
          <w:rFonts w:eastAsiaTheme="minorEastAsia"/>
          <w:sz w:val="24"/>
        </w:rPr>
        <w:t>).</w:t>
      </w:r>
    </w:p>
    <w:p w:rsidR="00474B38" w:rsidRPr="00FD1F5A" w:rsidRDefault="00474B38" w:rsidP="009607B6">
      <w:pPr>
        <w:numPr>
          <w:ilvl w:val="0"/>
          <w:numId w:val="4"/>
        </w:numPr>
        <w:tabs>
          <w:tab w:val="left" w:pos="709"/>
        </w:tabs>
        <w:snapToGrid w:val="0"/>
        <w:spacing w:afterLines="50"/>
        <w:ind w:left="708" w:hangingChars="295" w:hanging="708"/>
        <w:jc w:val="left"/>
        <w:rPr>
          <w:rFonts w:eastAsiaTheme="minorEastAsia"/>
          <w:sz w:val="24"/>
        </w:rPr>
      </w:pPr>
      <w:r w:rsidRPr="00FD1F5A">
        <w:rPr>
          <w:rFonts w:eastAsiaTheme="minorEastAsia"/>
          <w:sz w:val="24"/>
        </w:rPr>
        <w:t>Peng Wang.The Research of Automated Select Test Cases for Aspect-oriented Software .Procedia Volume1 2012(MIME2012).2012.4.</w:t>
      </w:r>
    </w:p>
    <w:p w:rsidR="00C820C3" w:rsidRDefault="00474B38" w:rsidP="009607B6">
      <w:pPr>
        <w:numPr>
          <w:ilvl w:val="0"/>
          <w:numId w:val="4"/>
        </w:numPr>
        <w:tabs>
          <w:tab w:val="left" w:pos="709"/>
        </w:tabs>
        <w:snapToGrid w:val="0"/>
        <w:spacing w:afterLines="50"/>
        <w:ind w:left="708" w:hangingChars="295" w:hanging="708"/>
        <w:jc w:val="left"/>
        <w:rPr>
          <w:rFonts w:eastAsiaTheme="minorEastAsia" w:hint="eastAsia"/>
          <w:sz w:val="24"/>
        </w:rPr>
      </w:pPr>
      <w:r w:rsidRPr="00FD1F5A">
        <w:rPr>
          <w:rFonts w:eastAsiaTheme="minorEastAsia"/>
          <w:sz w:val="24"/>
        </w:rPr>
        <w:t xml:space="preserve">Peng Wang,Aixue Tian. </w:t>
      </w:r>
      <w:r w:rsidR="00C820C3">
        <w:rPr>
          <w:rFonts w:eastAsiaTheme="minorEastAsia" w:hint="eastAsia"/>
          <w:sz w:val="24"/>
        </w:rPr>
        <w:t xml:space="preserve">  </w:t>
      </w:r>
      <w:r w:rsidRPr="00FD1F5A">
        <w:rPr>
          <w:rFonts w:eastAsiaTheme="minorEastAsia"/>
          <w:sz w:val="24"/>
        </w:rPr>
        <w:t xml:space="preserve">Research on the Performance Optimization of </w:t>
      </w:r>
      <w:r w:rsidRPr="00FD1F5A">
        <w:rPr>
          <w:rFonts w:eastAsiaTheme="minorEastAsia"/>
          <w:sz w:val="24"/>
        </w:rPr>
        <w:lastRenderedPageBreak/>
        <w:t>Massive Data Query Based on the Index.</w:t>
      </w:r>
    </w:p>
    <w:p w:rsidR="00474B38" w:rsidRPr="00FD1F5A" w:rsidRDefault="00474B38" w:rsidP="00C820C3">
      <w:pPr>
        <w:tabs>
          <w:tab w:val="left" w:pos="709"/>
        </w:tabs>
        <w:snapToGrid w:val="0"/>
        <w:spacing w:afterLines="50"/>
        <w:ind w:left="708"/>
        <w:jc w:val="left"/>
        <w:rPr>
          <w:rFonts w:eastAsiaTheme="minorEastAsia"/>
          <w:sz w:val="24"/>
        </w:rPr>
      </w:pPr>
      <w:r w:rsidRPr="00FD1F5A">
        <w:rPr>
          <w:rFonts w:eastAsiaTheme="minorEastAsia"/>
          <w:sz w:val="24"/>
        </w:rPr>
        <w:t xml:space="preserve"> 2013 International Conference on Computer Science, Electronics Technology and Automation</w:t>
      </w:r>
      <w:r w:rsidRPr="00FD1F5A">
        <w:rPr>
          <w:rFonts w:eastAsiaTheme="minorEastAsia" w:hAnsiTheme="minorEastAsia"/>
          <w:sz w:val="24"/>
        </w:rPr>
        <w:t>（</w:t>
      </w:r>
      <w:r w:rsidRPr="00FD1F5A">
        <w:rPr>
          <w:rFonts w:eastAsiaTheme="minorEastAsia"/>
          <w:sz w:val="24"/>
        </w:rPr>
        <w:t>CSETA</w:t>
      </w:r>
      <w:r w:rsidRPr="00FD1F5A">
        <w:rPr>
          <w:rFonts w:eastAsiaTheme="minorEastAsia" w:hAnsiTheme="minorEastAsia"/>
          <w:sz w:val="24"/>
        </w:rPr>
        <w:t>）</w:t>
      </w:r>
      <w:r w:rsidRPr="00FD1F5A">
        <w:rPr>
          <w:rFonts w:eastAsiaTheme="minorEastAsia"/>
          <w:sz w:val="24"/>
        </w:rPr>
        <w:t>.2013.9( EI</w:t>
      </w:r>
      <w:r w:rsidRPr="00FD1F5A">
        <w:rPr>
          <w:rFonts w:eastAsiaTheme="minorEastAsia" w:hAnsiTheme="minorEastAsia"/>
          <w:sz w:val="24"/>
        </w:rPr>
        <w:t>检索</w:t>
      </w:r>
      <w:r w:rsidR="00C820C3">
        <w:rPr>
          <w:rFonts w:eastAsiaTheme="minorEastAsia" w:hAnsiTheme="minorEastAsia" w:hint="eastAsia"/>
          <w:sz w:val="24"/>
        </w:rPr>
        <w:t>号：</w:t>
      </w:r>
      <w:r w:rsidR="00C820C3" w:rsidRPr="00C820C3">
        <w:rPr>
          <w:rFonts w:eastAsiaTheme="minorEastAsia" w:hAnsiTheme="minorEastAsia"/>
          <w:sz w:val="24"/>
        </w:rPr>
        <w:t>20134116843555</w:t>
      </w:r>
      <w:r w:rsidR="009607B6">
        <w:rPr>
          <w:rFonts w:eastAsiaTheme="minorEastAsia" w:hAnsiTheme="minorEastAsia" w:hint="eastAsia"/>
          <w:sz w:val="24"/>
        </w:rPr>
        <w:t xml:space="preserve">  </w:t>
      </w:r>
      <w:r w:rsidRPr="00FD1F5A">
        <w:rPr>
          <w:rFonts w:eastAsiaTheme="minorEastAsia"/>
          <w:sz w:val="24"/>
        </w:rPr>
        <w:t>).</w:t>
      </w:r>
    </w:p>
    <w:p w:rsidR="00474B38" w:rsidRPr="00FD1F5A" w:rsidRDefault="00474B38" w:rsidP="009607B6">
      <w:pPr>
        <w:numPr>
          <w:ilvl w:val="0"/>
          <w:numId w:val="4"/>
        </w:numPr>
        <w:tabs>
          <w:tab w:val="left" w:pos="709"/>
        </w:tabs>
        <w:snapToGrid w:val="0"/>
        <w:spacing w:afterLines="50"/>
        <w:ind w:left="708" w:hangingChars="295" w:hanging="708"/>
        <w:jc w:val="left"/>
        <w:rPr>
          <w:rFonts w:eastAsiaTheme="minorEastAsia"/>
          <w:sz w:val="24"/>
        </w:rPr>
      </w:pPr>
      <w:r w:rsidRPr="00FD1F5A">
        <w:rPr>
          <w:rFonts w:eastAsiaTheme="minorEastAsia"/>
          <w:sz w:val="24"/>
        </w:rPr>
        <w:t>Peng Wang,Aixue Tian.Table Partitioning Technology Based on Massive Data. TELKOMNIKA Indoesian Journal of Electrical Engineering.2014(</w:t>
      </w:r>
      <w:r w:rsidRPr="00FD1F5A">
        <w:rPr>
          <w:rFonts w:eastAsiaTheme="minorEastAsia" w:hAnsiTheme="minorEastAsia"/>
          <w:sz w:val="24"/>
        </w:rPr>
        <w:t>已录用，但未发表</w:t>
      </w:r>
      <w:r w:rsidRPr="00FD1F5A">
        <w:rPr>
          <w:rFonts w:eastAsiaTheme="minorEastAsia"/>
          <w:sz w:val="24"/>
        </w:rPr>
        <w:t>).</w:t>
      </w:r>
    </w:p>
    <w:p w:rsidR="005E323D" w:rsidRDefault="00474B38" w:rsidP="009607B6">
      <w:pPr>
        <w:numPr>
          <w:ilvl w:val="0"/>
          <w:numId w:val="4"/>
        </w:numPr>
        <w:tabs>
          <w:tab w:val="left" w:pos="709"/>
        </w:tabs>
        <w:snapToGrid w:val="0"/>
        <w:spacing w:afterLines="50"/>
        <w:ind w:left="708" w:hangingChars="295" w:hanging="708"/>
        <w:jc w:val="left"/>
        <w:rPr>
          <w:rFonts w:eastAsiaTheme="minorEastAsia" w:hint="eastAsia"/>
          <w:sz w:val="24"/>
        </w:rPr>
      </w:pPr>
      <w:r w:rsidRPr="00FD1F5A">
        <w:rPr>
          <w:rFonts w:eastAsiaTheme="minorEastAsia"/>
          <w:sz w:val="24"/>
        </w:rPr>
        <w:t xml:space="preserve">Peng Wang,Jianan Wang. </w:t>
      </w:r>
    </w:p>
    <w:p w:rsidR="00474B38" w:rsidRPr="00FD1F5A" w:rsidRDefault="00474B38" w:rsidP="005E323D">
      <w:pPr>
        <w:tabs>
          <w:tab w:val="left" w:pos="709"/>
        </w:tabs>
        <w:snapToGrid w:val="0"/>
        <w:spacing w:afterLines="50"/>
        <w:ind w:left="708"/>
        <w:jc w:val="left"/>
        <w:rPr>
          <w:rFonts w:eastAsiaTheme="minorEastAsia"/>
          <w:sz w:val="24"/>
        </w:rPr>
      </w:pPr>
      <w:r w:rsidRPr="00FD1F5A">
        <w:rPr>
          <w:rFonts w:eastAsiaTheme="minorEastAsia"/>
          <w:sz w:val="24"/>
        </w:rPr>
        <w:t>Treatment and Research of Massive Data Mining Based on Cloud Computing. 2013</w:t>
      </w:r>
      <w:r w:rsidRPr="00FD1F5A">
        <w:rPr>
          <w:rFonts w:eastAsiaTheme="minorEastAsia" w:hAnsiTheme="minorEastAsia"/>
          <w:sz w:val="24"/>
        </w:rPr>
        <w:t>年计算机科学、电子技术及自动化国际学术会议（</w:t>
      </w:r>
      <w:r w:rsidRPr="00FD1F5A">
        <w:rPr>
          <w:rFonts w:eastAsiaTheme="minorEastAsia"/>
          <w:sz w:val="24"/>
        </w:rPr>
        <w:t>CSETA2013</w:t>
      </w:r>
      <w:r w:rsidRPr="00FD1F5A">
        <w:rPr>
          <w:rFonts w:eastAsiaTheme="minorEastAsia" w:hAnsiTheme="minorEastAsia"/>
          <w:sz w:val="24"/>
        </w:rPr>
        <w:t>）论文集</w:t>
      </w:r>
      <w:r w:rsidRPr="00FD1F5A">
        <w:rPr>
          <w:rFonts w:eastAsiaTheme="minorEastAsia"/>
          <w:sz w:val="24"/>
        </w:rPr>
        <w:t>.2013( EI</w:t>
      </w:r>
      <w:r w:rsidRPr="00FD1F5A">
        <w:rPr>
          <w:rFonts w:eastAsiaTheme="minorEastAsia" w:hAnsiTheme="minorEastAsia"/>
          <w:sz w:val="24"/>
        </w:rPr>
        <w:t>检索</w:t>
      </w:r>
      <w:r w:rsidR="005E323D">
        <w:rPr>
          <w:rFonts w:eastAsiaTheme="minorEastAsia" w:hAnsiTheme="minorEastAsia" w:hint="eastAsia"/>
          <w:sz w:val="24"/>
        </w:rPr>
        <w:t>号：</w:t>
      </w:r>
      <w:r w:rsidR="005E323D" w:rsidRPr="005E323D">
        <w:rPr>
          <w:rFonts w:eastAsiaTheme="minorEastAsia" w:hAnsiTheme="minorEastAsia"/>
          <w:sz w:val="24"/>
        </w:rPr>
        <w:t>20134116843570</w:t>
      </w:r>
      <w:r w:rsidRPr="00FD1F5A">
        <w:rPr>
          <w:rFonts w:eastAsiaTheme="minorEastAsia"/>
          <w:sz w:val="24"/>
        </w:rPr>
        <w:t xml:space="preserve">).                         </w:t>
      </w:r>
    </w:p>
    <w:p w:rsidR="00474B38" w:rsidRPr="00FD1F5A" w:rsidRDefault="00474B38" w:rsidP="009607B6">
      <w:pPr>
        <w:numPr>
          <w:ilvl w:val="0"/>
          <w:numId w:val="4"/>
        </w:numPr>
        <w:tabs>
          <w:tab w:val="left" w:pos="709"/>
        </w:tabs>
        <w:snapToGrid w:val="0"/>
        <w:spacing w:afterLines="50"/>
        <w:ind w:left="708" w:hangingChars="295" w:hanging="708"/>
        <w:jc w:val="left"/>
        <w:rPr>
          <w:rFonts w:eastAsiaTheme="minorEastAsia"/>
          <w:sz w:val="24"/>
        </w:rPr>
      </w:pPr>
      <w:r w:rsidRPr="00FD1F5A">
        <w:rPr>
          <w:rFonts w:eastAsiaTheme="minorEastAsia" w:hAnsiTheme="minorEastAsia"/>
          <w:sz w:val="24"/>
        </w:rPr>
        <w:t>王鹏</w:t>
      </w:r>
      <w:r w:rsidRPr="00FD1F5A">
        <w:rPr>
          <w:rFonts w:eastAsiaTheme="minorEastAsia"/>
          <w:sz w:val="24"/>
        </w:rPr>
        <w:t xml:space="preserve">, </w:t>
      </w:r>
      <w:r w:rsidRPr="00FD1F5A">
        <w:rPr>
          <w:rFonts w:eastAsiaTheme="minorEastAsia" w:hAnsiTheme="minorEastAsia"/>
          <w:sz w:val="24"/>
        </w:rPr>
        <w:t>王健安等</w:t>
      </w:r>
      <w:r w:rsidRPr="00FD1F5A">
        <w:rPr>
          <w:rFonts w:eastAsiaTheme="minorEastAsia"/>
          <w:sz w:val="24"/>
        </w:rPr>
        <w:t>.</w:t>
      </w:r>
      <w:r w:rsidRPr="00FD1F5A">
        <w:rPr>
          <w:rFonts w:eastAsiaTheme="minorEastAsia" w:hAnsiTheme="minorEastAsia"/>
          <w:sz w:val="24"/>
        </w:rPr>
        <w:t>基于云计算及数据挖掘技术的海量数据处理研究</w:t>
      </w:r>
      <w:r w:rsidRPr="00FD1F5A">
        <w:rPr>
          <w:rFonts w:eastAsiaTheme="minorEastAsia"/>
          <w:sz w:val="24"/>
        </w:rPr>
        <w:t>.</w:t>
      </w:r>
      <w:r w:rsidRPr="00FD1F5A">
        <w:rPr>
          <w:rFonts w:eastAsiaTheme="minorEastAsia" w:hAnsiTheme="minorEastAsia"/>
          <w:sz w:val="24"/>
        </w:rPr>
        <w:t>长春理工大学学报（自然科学版）</w:t>
      </w:r>
      <w:r w:rsidRPr="00FD1F5A">
        <w:rPr>
          <w:rFonts w:eastAsiaTheme="minorEastAsia"/>
          <w:sz w:val="24"/>
        </w:rPr>
        <w:t>.201</w:t>
      </w:r>
      <w:r w:rsidR="004F6A86">
        <w:rPr>
          <w:rFonts w:eastAsiaTheme="minorEastAsia" w:hint="eastAsia"/>
          <w:sz w:val="24"/>
        </w:rPr>
        <w:t>3</w:t>
      </w:r>
      <w:r w:rsidRPr="00FD1F5A">
        <w:rPr>
          <w:rFonts w:eastAsiaTheme="minorEastAsia"/>
          <w:sz w:val="24"/>
        </w:rPr>
        <w:t>.</w:t>
      </w:r>
    </w:p>
    <w:p w:rsidR="00474B38" w:rsidRPr="00FD1F5A" w:rsidRDefault="00474B38" w:rsidP="009607B6">
      <w:pPr>
        <w:numPr>
          <w:ilvl w:val="0"/>
          <w:numId w:val="4"/>
        </w:numPr>
        <w:tabs>
          <w:tab w:val="clear" w:pos="2"/>
          <w:tab w:val="left" w:pos="709"/>
        </w:tabs>
        <w:snapToGrid w:val="0"/>
        <w:spacing w:afterLines="50"/>
        <w:ind w:left="708" w:hangingChars="295" w:hanging="708"/>
        <w:jc w:val="left"/>
        <w:rPr>
          <w:rFonts w:eastAsiaTheme="minorEastAsia"/>
          <w:sz w:val="24"/>
        </w:rPr>
      </w:pPr>
      <w:r w:rsidRPr="00FD1F5A">
        <w:rPr>
          <w:rFonts w:eastAsiaTheme="minorEastAsia"/>
          <w:sz w:val="24"/>
        </w:rPr>
        <w:t>Fang Ming,Xu Jing.CMV-based Design of Motion-vector Selector.the proceeding of ICECE, 2011.9(EI</w:t>
      </w:r>
      <w:r w:rsidRPr="00FD1F5A">
        <w:rPr>
          <w:rFonts w:eastAsiaTheme="minorEastAsia" w:hAnsiTheme="minorEastAsia"/>
          <w:sz w:val="24"/>
        </w:rPr>
        <w:t>检索</w:t>
      </w:r>
      <w:r w:rsidRPr="00FD1F5A">
        <w:rPr>
          <w:rFonts w:eastAsiaTheme="minorEastAsia"/>
          <w:sz w:val="24"/>
        </w:rPr>
        <w:t>).</w:t>
      </w:r>
    </w:p>
    <w:p w:rsidR="00FD1F5A" w:rsidRPr="00FD1F5A" w:rsidRDefault="00474B38" w:rsidP="009607B6">
      <w:pPr>
        <w:numPr>
          <w:ilvl w:val="0"/>
          <w:numId w:val="4"/>
        </w:numPr>
        <w:tabs>
          <w:tab w:val="clear" w:pos="2"/>
          <w:tab w:val="left" w:pos="709"/>
        </w:tabs>
        <w:snapToGrid w:val="0"/>
        <w:spacing w:afterLines="50"/>
        <w:ind w:left="708" w:hangingChars="295" w:hanging="708"/>
        <w:jc w:val="left"/>
        <w:rPr>
          <w:rFonts w:eastAsiaTheme="minorEastAsia"/>
          <w:color w:val="FF0000"/>
          <w:kern w:val="0"/>
          <w:sz w:val="24"/>
        </w:rPr>
      </w:pPr>
      <w:r w:rsidRPr="00FD1F5A">
        <w:rPr>
          <w:rFonts w:eastAsiaTheme="minorEastAsia"/>
          <w:sz w:val="24"/>
        </w:rPr>
        <w:t>Fang Ming,Xu Jing.An Accelerated Full Search Based on Split-half and Backtracking .the proceeding of TMEE, 2011.12(EI</w:t>
      </w:r>
      <w:r w:rsidRPr="00FD1F5A">
        <w:rPr>
          <w:rFonts w:eastAsiaTheme="minorEastAsia" w:hAnsiTheme="minorEastAsia"/>
          <w:sz w:val="24"/>
        </w:rPr>
        <w:t>检索</w:t>
      </w:r>
      <w:r w:rsidRPr="00FD1F5A">
        <w:rPr>
          <w:rFonts w:eastAsiaTheme="minorEastAsia"/>
          <w:sz w:val="24"/>
        </w:rPr>
        <w:t>).</w:t>
      </w:r>
    </w:p>
    <w:p w:rsidR="00474B38" w:rsidRDefault="00474B38" w:rsidP="009607B6">
      <w:pPr>
        <w:tabs>
          <w:tab w:val="left" w:pos="709"/>
        </w:tabs>
        <w:snapToGrid w:val="0"/>
        <w:spacing w:afterLines="50"/>
        <w:ind w:left="708"/>
        <w:jc w:val="left"/>
        <w:rPr>
          <w:rFonts w:eastAsiaTheme="minorEastAsia" w:hAnsiTheme="minorEastAsia" w:hint="eastAsia"/>
          <w:sz w:val="24"/>
        </w:rPr>
      </w:pPr>
      <w:r w:rsidRPr="00FD1F5A">
        <w:rPr>
          <w:rFonts w:eastAsiaTheme="minorEastAsia" w:hAnsiTheme="minorEastAsia"/>
          <w:sz w:val="24"/>
        </w:rPr>
        <w:t>综上，课题组已经完成了合同规定的全部研究内容，达到了预期指标。</w:t>
      </w:r>
    </w:p>
    <w:p w:rsidR="009607B6" w:rsidRDefault="009607B6" w:rsidP="009607B6">
      <w:pPr>
        <w:tabs>
          <w:tab w:val="left" w:pos="709"/>
        </w:tabs>
        <w:snapToGrid w:val="0"/>
        <w:spacing w:afterLines="50"/>
        <w:ind w:left="708"/>
        <w:jc w:val="left"/>
        <w:rPr>
          <w:rFonts w:eastAsiaTheme="minorEastAsia" w:hAnsiTheme="minorEastAsia" w:hint="eastAsia"/>
          <w:sz w:val="24"/>
        </w:rPr>
      </w:pPr>
    </w:p>
    <w:tbl>
      <w:tblPr>
        <w:tblW w:w="3520" w:type="dxa"/>
        <w:tblInd w:w="93" w:type="dxa"/>
        <w:tblLook w:val="04A0"/>
      </w:tblPr>
      <w:tblGrid>
        <w:gridCol w:w="3520"/>
      </w:tblGrid>
      <w:tr w:rsidR="009607B6" w:rsidRPr="009607B6" w:rsidTr="009607B6">
        <w:trPr>
          <w:trHeight w:val="255"/>
        </w:trPr>
        <w:tc>
          <w:tcPr>
            <w:tcW w:w="3520" w:type="dxa"/>
            <w:tcBorders>
              <w:top w:val="nil"/>
              <w:left w:val="nil"/>
              <w:bottom w:val="nil"/>
              <w:right w:val="nil"/>
            </w:tcBorders>
            <w:shd w:val="clear" w:color="auto" w:fill="auto"/>
            <w:noWrap/>
            <w:vAlign w:val="bottom"/>
            <w:hideMark/>
          </w:tcPr>
          <w:p w:rsidR="009607B6" w:rsidRPr="009607B6" w:rsidRDefault="009607B6" w:rsidP="009607B6">
            <w:pPr>
              <w:widowControl/>
              <w:jc w:val="left"/>
              <w:rPr>
                <w:rFonts w:ascii="Arial" w:hAnsi="Arial" w:cs="Arial"/>
                <w:kern w:val="0"/>
                <w:sz w:val="20"/>
              </w:rPr>
            </w:pPr>
          </w:p>
        </w:tc>
      </w:tr>
      <w:tr w:rsidR="009607B6" w:rsidRPr="009607B6" w:rsidTr="009607B6">
        <w:trPr>
          <w:trHeight w:val="255"/>
        </w:trPr>
        <w:tc>
          <w:tcPr>
            <w:tcW w:w="3520" w:type="dxa"/>
            <w:tcBorders>
              <w:top w:val="nil"/>
              <w:left w:val="nil"/>
              <w:bottom w:val="nil"/>
              <w:right w:val="nil"/>
            </w:tcBorders>
            <w:shd w:val="clear" w:color="auto" w:fill="auto"/>
            <w:noWrap/>
            <w:vAlign w:val="bottom"/>
            <w:hideMark/>
          </w:tcPr>
          <w:p w:rsidR="009607B6" w:rsidRPr="009607B6" w:rsidRDefault="009607B6" w:rsidP="009607B6">
            <w:pPr>
              <w:widowControl/>
              <w:jc w:val="left"/>
              <w:rPr>
                <w:rFonts w:ascii="Arial" w:hAnsi="Arial" w:cs="Arial"/>
                <w:kern w:val="0"/>
                <w:sz w:val="20"/>
              </w:rPr>
            </w:pPr>
            <w:r w:rsidRPr="009607B6">
              <w:rPr>
                <w:rFonts w:ascii="Arial" w:hAnsi="Arial" w:cs="Arial"/>
                <w:kern w:val="0"/>
                <w:sz w:val="20"/>
              </w:rPr>
              <w:t>20134116843570</w:t>
            </w:r>
          </w:p>
        </w:tc>
      </w:tr>
      <w:tr w:rsidR="009607B6" w:rsidRPr="009607B6" w:rsidTr="009607B6">
        <w:trPr>
          <w:trHeight w:val="255"/>
        </w:trPr>
        <w:tc>
          <w:tcPr>
            <w:tcW w:w="3520" w:type="dxa"/>
            <w:tcBorders>
              <w:top w:val="nil"/>
              <w:left w:val="nil"/>
              <w:bottom w:val="nil"/>
              <w:right w:val="nil"/>
            </w:tcBorders>
            <w:shd w:val="clear" w:color="auto" w:fill="auto"/>
            <w:noWrap/>
            <w:vAlign w:val="bottom"/>
            <w:hideMark/>
          </w:tcPr>
          <w:p w:rsidR="009607B6" w:rsidRPr="009607B6" w:rsidRDefault="009607B6" w:rsidP="009607B6">
            <w:pPr>
              <w:widowControl/>
              <w:jc w:val="left"/>
              <w:rPr>
                <w:rFonts w:ascii="Arial" w:hAnsi="Arial" w:cs="Arial"/>
                <w:kern w:val="0"/>
                <w:sz w:val="20"/>
              </w:rPr>
            </w:pPr>
            <w:r w:rsidRPr="009607B6">
              <w:rPr>
                <w:rFonts w:ascii="Arial" w:hAnsi="Arial" w:cs="Arial"/>
                <w:kern w:val="0"/>
                <w:sz w:val="20"/>
              </w:rPr>
              <w:t>20134116843555</w:t>
            </w:r>
          </w:p>
        </w:tc>
      </w:tr>
    </w:tbl>
    <w:p w:rsidR="009607B6" w:rsidRPr="00FD1F5A" w:rsidRDefault="009607B6" w:rsidP="009607B6">
      <w:pPr>
        <w:tabs>
          <w:tab w:val="left" w:pos="709"/>
        </w:tabs>
        <w:snapToGrid w:val="0"/>
        <w:spacing w:afterLines="50"/>
        <w:ind w:left="708"/>
        <w:jc w:val="left"/>
        <w:rPr>
          <w:rFonts w:eastAsiaTheme="minorEastAsia"/>
          <w:color w:val="FF0000"/>
          <w:kern w:val="0"/>
          <w:sz w:val="24"/>
        </w:rPr>
      </w:pPr>
    </w:p>
    <w:p w:rsidR="00474B38" w:rsidRPr="00FD1F5A" w:rsidRDefault="00474B38" w:rsidP="00474B38">
      <w:pPr>
        <w:pStyle w:val="1"/>
        <w:numPr>
          <w:ilvl w:val="0"/>
          <w:numId w:val="2"/>
        </w:numPr>
        <w:rPr>
          <w:rFonts w:ascii="Times New Roman" w:eastAsiaTheme="minorEastAsia" w:hAnsi="Times New Roman"/>
          <w:sz w:val="28"/>
          <w:szCs w:val="28"/>
        </w:rPr>
      </w:pPr>
      <w:r w:rsidRPr="00FD1F5A">
        <w:rPr>
          <w:rFonts w:ascii="Times New Roman" w:eastAsiaTheme="minorEastAsia" w:hAnsiTheme="minorEastAsia"/>
          <w:sz w:val="28"/>
          <w:szCs w:val="28"/>
        </w:rPr>
        <w:t>项目成果的创新性</w:t>
      </w:r>
    </w:p>
    <w:p w:rsidR="00474B38" w:rsidRPr="00FD1F5A" w:rsidRDefault="00474B38" w:rsidP="00474B38">
      <w:pPr>
        <w:snapToGrid w:val="0"/>
        <w:spacing w:line="360" w:lineRule="auto"/>
        <w:ind w:firstLineChars="200" w:firstLine="480"/>
        <w:rPr>
          <w:rFonts w:eastAsiaTheme="minorEastAsia"/>
          <w:sz w:val="24"/>
        </w:rPr>
      </w:pPr>
      <w:r w:rsidRPr="00FD1F5A">
        <w:rPr>
          <w:rFonts w:eastAsiaTheme="minorEastAsia" w:hAnsiTheme="minorEastAsia"/>
          <w:sz w:val="24"/>
        </w:rPr>
        <w:t>项目解决了多项关键技术，取得创新成果：</w:t>
      </w:r>
    </w:p>
    <w:p w:rsidR="004F6A86" w:rsidRPr="004F6A86" w:rsidRDefault="004F6A86" w:rsidP="004F6A86">
      <w:pPr>
        <w:snapToGrid w:val="0"/>
        <w:spacing w:line="360" w:lineRule="auto"/>
        <w:ind w:firstLineChars="200" w:firstLine="480"/>
        <w:rPr>
          <w:rFonts w:asciiTheme="minorEastAsia" w:eastAsiaTheme="minorEastAsia" w:hAnsiTheme="minorEastAsia"/>
          <w:sz w:val="24"/>
        </w:rPr>
      </w:pPr>
      <w:r w:rsidRPr="004F6A86">
        <w:rPr>
          <w:rFonts w:asciiTheme="minorEastAsia" w:eastAsiaTheme="minorEastAsia" w:hAnsiTheme="minorEastAsia"/>
          <w:sz w:val="24"/>
        </w:rPr>
        <w:t>(1)云计算平台下应对大规模并发访问的弹性软件服务模型</w:t>
      </w:r>
      <w:r>
        <w:rPr>
          <w:rFonts w:asciiTheme="minorEastAsia" w:eastAsiaTheme="minorEastAsia" w:hAnsiTheme="minorEastAsia" w:hint="eastAsia"/>
          <w:sz w:val="24"/>
        </w:rPr>
        <w:t>；</w:t>
      </w:r>
    </w:p>
    <w:p w:rsidR="004F6A86" w:rsidRPr="004F6A86" w:rsidRDefault="004F6A86" w:rsidP="004F6A86">
      <w:pPr>
        <w:snapToGrid w:val="0"/>
        <w:spacing w:line="360" w:lineRule="auto"/>
        <w:ind w:firstLineChars="200" w:firstLine="480"/>
        <w:rPr>
          <w:rFonts w:asciiTheme="minorEastAsia" w:eastAsiaTheme="minorEastAsia" w:hAnsiTheme="minorEastAsia"/>
          <w:sz w:val="24"/>
        </w:rPr>
      </w:pPr>
      <w:r w:rsidRPr="004F6A86">
        <w:rPr>
          <w:rFonts w:asciiTheme="minorEastAsia" w:eastAsiaTheme="minorEastAsia" w:hAnsiTheme="minorEastAsia" w:hint="eastAsia"/>
          <w:sz w:val="24"/>
        </w:rPr>
        <w:t>(2)基于海量数据分析的智能库存管理配送体系</w:t>
      </w:r>
      <w:r>
        <w:rPr>
          <w:rFonts w:asciiTheme="minorEastAsia" w:eastAsiaTheme="minorEastAsia" w:hAnsiTheme="minorEastAsia" w:hint="eastAsia"/>
          <w:sz w:val="24"/>
        </w:rPr>
        <w:t>；</w:t>
      </w:r>
    </w:p>
    <w:p w:rsidR="004F6A86" w:rsidRPr="004F6A86" w:rsidRDefault="004F6A86" w:rsidP="004F6A86">
      <w:pPr>
        <w:snapToGrid w:val="0"/>
        <w:spacing w:line="360" w:lineRule="auto"/>
        <w:ind w:firstLineChars="200" w:firstLine="480"/>
        <w:rPr>
          <w:rFonts w:asciiTheme="minorEastAsia" w:eastAsiaTheme="minorEastAsia" w:hAnsiTheme="minorEastAsia"/>
          <w:sz w:val="24"/>
        </w:rPr>
      </w:pPr>
      <w:r w:rsidRPr="004F6A86">
        <w:rPr>
          <w:rFonts w:asciiTheme="minorEastAsia" w:eastAsiaTheme="minorEastAsia" w:hAnsiTheme="minorEastAsia" w:hint="eastAsia"/>
          <w:sz w:val="24"/>
        </w:rPr>
        <w:t>(</w:t>
      </w:r>
      <w:r w:rsidRPr="004F6A86">
        <w:rPr>
          <w:rFonts w:asciiTheme="minorEastAsia" w:eastAsiaTheme="minorEastAsia" w:hAnsiTheme="minorEastAsia"/>
          <w:sz w:val="24"/>
        </w:rPr>
        <w:t>3</w:t>
      </w:r>
      <w:r w:rsidRPr="004F6A86">
        <w:rPr>
          <w:rFonts w:asciiTheme="minorEastAsia" w:eastAsiaTheme="minorEastAsia" w:hAnsiTheme="minorEastAsia" w:hint="eastAsia"/>
          <w:sz w:val="24"/>
        </w:rPr>
        <w:t>)智能终端来实现配送服务实时监控及管理的方法。</w:t>
      </w:r>
    </w:p>
    <w:p w:rsidR="004F6A86" w:rsidRDefault="004F6A86" w:rsidP="00474B38">
      <w:pPr>
        <w:snapToGrid w:val="0"/>
        <w:spacing w:line="360" w:lineRule="auto"/>
        <w:ind w:firstLineChars="200" w:firstLine="480"/>
        <w:rPr>
          <w:rFonts w:asciiTheme="minorEastAsia" w:eastAsiaTheme="minorEastAsia" w:hAnsiTheme="minorEastAsia"/>
          <w:sz w:val="24"/>
        </w:rPr>
      </w:pPr>
    </w:p>
    <w:p w:rsidR="00474B38" w:rsidRPr="00612A49" w:rsidRDefault="00474B38" w:rsidP="00474B38">
      <w:pPr>
        <w:snapToGrid w:val="0"/>
        <w:spacing w:line="360" w:lineRule="auto"/>
        <w:ind w:firstLineChars="200" w:firstLine="480"/>
        <w:rPr>
          <w:rFonts w:asciiTheme="minorEastAsia" w:eastAsiaTheme="minorEastAsia" w:hAnsiTheme="minorEastAsia"/>
          <w:sz w:val="24"/>
        </w:rPr>
      </w:pPr>
      <w:r w:rsidRPr="00612A49">
        <w:rPr>
          <w:rFonts w:asciiTheme="minorEastAsia" w:eastAsiaTheme="minorEastAsia" w:hAnsiTheme="minorEastAsia"/>
          <w:sz w:val="24"/>
        </w:rPr>
        <w:t>经吉林省科学技术情报研究所查新，未见与以上内容相同的文献报道。</w:t>
      </w:r>
    </w:p>
    <w:p w:rsidR="00474B38" w:rsidRPr="00FD1F5A" w:rsidRDefault="00474B38" w:rsidP="00474B38">
      <w:pPr>
        <w:spacing w:line="300" w:lineRule="auto"/>
        <w:ind w:firstLineChars="200" w:firstLine="480"/>
        <w:rPr>
          <w:rFonts w:eastAsiaTheme="minorEastAsia"/>
          <w:sz w:val="24"/>
        </w:rPr>
      </w:pPr>
    </w:p>
    <w:p w:rsidR="00474B38" w:rsidRPr="00FD1F5A" w:rsidRDefault="00474B38" w:rsidP="00474B38">
      <w:pPr>
        <w:pStyle w:val="1"/>
        <w:numPr>
          <w:ilvl w:val="0"/>
          <w:numId w:val="2"/>
        </w:numPr>
        <w:rPr>
          <w:rFonts w:ascii="Times New Roman" w:eastAsiaTheme="minorEastAsia" w:hAnsi="Times New Roman"/>
          <w:sz w:val="28"/>
          <w:szCs w:val="28"/>
        </w:rPr>
      </w:pPr>
      <w:r w:rsidRPr="00FD1F5A">
        <w:rPr>
          <w:rFonts w:ascii="Times New Roman" w:eastAsiaTheme="minorEastAsia" w:hAnsiTheme="minorEastAsia"/>
          <w:sz w:val="28"/>
          <w:szCs w:val="28"/>
        </w:rPr>
        <w:lastRenderedPageBreak/>
        <w:t>推广应用情况</w:t>
      </w:r>
    </w:p>
    <w:p w:rsidR="00474B38" w:rsidRPr="00FD1F5A" w:rsidRDefault="00474B38" w:rsidP="00474B38">
      <w:pPr>
        <w:snapToGrid w:val="0"/>
        <w:spacing w:line="360" w:lineRule="auto"/>
        <w:ind w:firstLine="480"/>
        <w:rPr>
          <w:rFonts w:eastAsiaTheme="minorEastAsia"/>
          <w:sz w:val="24"/>
          <w:szCs w:val="22"/>
        </w:rPr>
      </w:pPr>
      <w:r w:rsidRPr="00612A49">
        <w:rPr>
          <w:rFonts w:asciiTheme="minorEastAsia" w:eastAsiaTheme="minorEastAsia" w:hAnsiTheme="minorEastAsia"/>
          <w:sz w:val="24"/>
          <w:szCs w:val="22"/>
        </w:rPr>
        <w:t>项目组重视科研成果的应用和转化。吉林省卡思特科技有限公司做为项目协作单位之一，负责项目成果转化工作。成果在大连举办的2012中国计算机大会</w:t>
      </w:r>
      <w:r w:rsidRPr="00FD1F5A">
        <w:rPr>
          <w:rFonts w:eastAsiaTheme="minorEastAsia" w:hAnsiTheme="minorEastAsia"/>
          <w:sz w:val="24"/>
          <w:szCs w:val="22"/>
        </w:rPr>
        <w:t>科技成果展中展出。项目研发过程中获得国家政府有关部门领导的亲切关怀和大力支持。</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474B38" w:rsidRPr="00FD1F5A" w:rsidTr="00251AAB">
        <w:tc>
          <w:tcPr>
            <w:tcW w:w="4261" w:type="dxa"/>
          </w:tcPr>
          <w:p w:rsidR="00474B38" w:rsidRPr="00FD1F5A" w:rsidRDefault="00474B38" w:rsidP="00251AAB">
            <w:pPr>
              <w:snapToGrid w:val="0"/>
              <w:spacing w:line="360" w:lineRule="auto"/>
              <w:jc w:val="center"/>
              <w:rPr>
                <w:rFonts w:eastAsiaTheme="minorEastAsia"/>
                <w:szCs w:val="21"/>
              </w:rPr>
            </w:pPr>
            <w:r w:rsidRPr="00FD1F5A">
              <w:rPr>
                <w:rFonts w:eastAsiaTheme="minorEastAsia"/>
                <w:noProof/>
                <w:szCs w:val="21"/>
              </w:rPr>
              <w:drawing>
                <wp:inline distT="0" distB="0" distL="0" distR="0">
                  <wp:extent cx="2628000" cy="1813009"/>
                  <wp:effectExtent l="19050" t="0" r="900" b="0"/>
                  <wp:docPr id="3" name="图片 3" descr="20121024102059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1024102059799.jpg"/>
                          <pic:cNvPicPr/>
                        </pic:nvPicPr>
                        <pic:blipFill>
                          <a:blip r:embed="rId8" cstate="print"/>
                          <a:stretch>
                            <a:fillRect/>
                          </a:stretch>
                        </pic:blipFill>
                        <pic:spPr>
                          <a:xfrm>
                            <a:off x="0" y="0"/>
                            <a:ext cx="2628000" cy="1813009"/>
                          </a:xfrm>
                          <a:prstGeom prst="rect">
                            <a:avLst/>
                          </a:prstGeom>
                        </pic:spPr>
                      </pic:pic>
                    </a:graphicData>
                  </a:graphic>
                </wp:inline>
              </w:drawing>
            </w:r>
          </w:p>
        </w:tc>
        <w:tc>
          <w:tcPr>
            <w:tcW w:w="4261" w:type="dxa"/>
          </w:tcPr>
          <w:p w:rsidR="00474B38" w:rsidRPr="00FD1F5A" w:rsidRDefault="00474B38" w:rsidP="00251AAB">
            <w:pPr>
              <w:snapToGrid w:val="0"/>
              <w:spacing w:line="360" w:lineRule="auto"/>
              <w:jc w:val="center"/>
              <w:rPr>
                <w:rFonts w:eastAsiaTheme="minorEastAsia"/>
                <w:szCs w:val="21"/>
              </w:rPr>
            </w:pPr>
            <w:r w:rsidRPr="00FD1F5A">
              <w:rPr>
                <w:rFonts w:eastAsiaTheme="minorEastAsia"/>
                <w:noProof/>
                <w:szCs w:val="21"/>
              </w:rPr>
              <w:drawing>
                <wp:inline distT="0" distB="0" distL="0" distR="0">
                  <wp:extent cx="2629462" cy="1796902"/>
                  <wp:effectExtent l="19050" t="0" r="0" b="0"/>
                  <wp:docPr id="4" name="图片 4" descr="201257154711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57154711659.jpg"/>
                          <pic:cNvPicPr/>
                        </pic:nvPicPr>
                        <pic:blipFill>
                          <a:blip r:embed="rId9" cstate="print"/>
                          <a:srcRect r="7449"/>
                          <a:stretch>
                            <a:fillRect/>
                          </a:stretch>
                        </pic:blipFill>
                        <pic:spPr>
                          <a:xfrm>
                            <a:off x="0" y="0"/>
                            <a:ext cx="2629462" cy="1796902"/>
                          </a:xfrm>
                          <a:prstGeom prst="rect">
                            <a:avLst/>
                          </a:prstGeom>
                        </pic:spPr>
                      </pic:pic>
                    </a:graphicData>
                  </a:graphic>
                </wp:inline>
              </w:drawing>
            </w:r>
          </w:p>
        </w:tc>
      </w:tr>
      <w:tr w:rsidR="00474B38" w:rsidRPr="00FD1F5A" w:rsidTr="00251AAB">
        <w:tc>
          <w:tcPr>
            <w:tcW w:w="4261" w:type="dxa"/>
          </w:tcPr>
          <w:p w:rsidR="00474B38" w:rsidRPr="00FD1F5A" w:rsidRDefault="00474B38" w:rsidP="00251AAB">
            <w:pPr>
              <w:adjustRightInd w:val="0"/>
              <w:jc w:val="center"/>
              <w:rPr>
                <w:rFonts w:eastAsiaTheme="minorEastAsia"/>
                <w:noProof/>
                <w:szCs w:val="21"/>
              </w:rPr>
            </w:pPr>
            <w:r w:rsidRPr="00FD1F5A">
              <w:rPr>
                <w:rFonts w:eastAsiaTheme="minorEastAsia"/>
                <w:sz w:val="24"/>
              </w:rPr>
              <w:t>2012</w:t>
            </w:r>
            <w:r w:rsidRPr="00FD1F5A">
              <w:rPr>
                <w:rFonts w:eastAsiaTheme="minorEastAsia" w:hAnsiTheme="minorEastAsia"/>
                <w:sz w:val="24"/>
              </w:rPr>
              <w:t>中国计算机大会科技成果展特邀嘉宾来展位参观交流</w:t>
            </w:r>
          </w:p>
        </w:tc>
        <w:tc>
          <w:tcPr>
            <w:tcW w:w="4261" w:type="dxa"/>
          </w:tcPr>
          <w:p w:rsidR="00474B38" w:rsidRPr="00FD1F5A" w:rsidRDefault="00474B38" w:rsidP="00251AAB">
            <w:pPr>
              <w:adjustRightInd w:val="0"/>
              <w:jc w:val="center"/>
              <w:rPr>
                <w:rFonts w:eastAsiaTheme="minorEastAsia"/>
                <w:noProof/>
                <w:szCs w:val="21"/>
              </w:rPr>
            </w:pPr>
            <w:r w:rsidRPr="00FD1F5A">
              <w:rPr>
                <w:rFonts w:eastAsiaTheme="minorEastAsia"/>
                <w:sz w:val="24"/>
              </w:rPr>
              <w:t>2012</w:t>
            </w:r>
            <w:r w:rsidRPr="00FD1F5A">
              <w:rPr>
                <w:rFonts w:eastAsiaTheme="minorEastAsia" w:hAnsiTheme="minorEastAsia"/>
                <w:sz w:val="24"/>
              </w:rPr>
              <w:t>年</w:t>
            </w:r>
            <w:r w:rsidRPr="00FD1F5A">
              <w:rPr>
                <w:rFonts w:eastAsiaTheme="minorEastAsia"/>
                <w:sz w:val="24"/>
              </w:rPr>
              <w:t>4</w:t>
            </w:r>
            <w:r w:rsidRPr="00FD1F5A">
              <w:rPr>
                <w:rFonts w:eastAsiaTheme="minorEastAsia" w:hAnsiTheme="minorEastAsia"/>
                <w:sz w:val="24"/>
              </w:rPr>
              <w:t>月省科技厅副厅长陈维友现场观看成果演示</w:t>
            </w:r>
          </w:p>
        </w:tc>
      </w:tr>
    </w:tbl>
    <w:p w:rsidR="00FD1F5A" w:rsidRDefault="00FD1F5A" w:rsidP="00FD1F5A">
      <w:pPr>
        <w:ind w:firstLineChars="200" w:firstLine="480"/>
        <w:rPr>
          <w:rFonts w:eastAsiaTheme="minorEastAsia" w:hAnsiTheme="minorEastAsia"/>
          <w:sz w:val="24"/>
          <w:szCs w:val="22"/>
        </w:rPr>
      </w:pPr>
    </w:p>
    <w:p w:rsidR="00474B38" w:rsidRPr="00FD1F5A" w:rsidRDefault="00474B38" w:rsidP="00FD1F5A">
      <w:pPr>
        <w:spacing w:line="300" w:lineRule="auto"/>
        <w:ind w:firstLineChars="200" w:firstLine="480"/>
        <w:rPr>
          <w:sz w:val="28"/>
          <w:szCs w:val="28"/>
        </w:rPr>
      </w:pPr>
      <w:r w:rsidRPr="00FD1F5A">
        <w:rPr>
          <w:rFonts w:eastAsiaTheme="minorEastAsia" w:hAnsiTheme="minorEastAsia"/>
          <w:sz w:val="24"/>
          <w:szCs w:val="22"/>
        </w:rPr>
        <w:t>项目完成后，研发的基于云计算技术为核心的库存与配送管理系统和基于海量数据分布式存储平台设备维护配送全球监控系统已在日立医疗器械株式会社</w:t>
      </w:r>
      <w:r w:rsidR="00FD1F5A">
        <w:rPr>
          <w:rFonts w:eastAsiaTheme="minorEastAsia" w:hAnsiTheme="minorEastAsia" w:hint="eastAsia"/>
          <w:sz w:val="24"/>
          <w:szCs w:val="22"/>
        </w:rPr>
        <w:t>、</w:t>
      </w:r>
      <w:r w:rsidR="00FD1F5A">
        <w:rPr>
          <w:rFonts w:eastAsiaTheme="minorEastAsia" w:hAnsiTheme="minorEastAsia"/>
          <w:sz w:val="24"/>
          <w:szCs w:val="22"/>
        </w:rPr>
        <w:t>长春一汽国际物流有限公司</w:t>
      </w:r>
      <w:r w:rsidR="00FD1F5A">
        <w:rPr>
          <w:rFonts w:eastAsiaTheme="minorEastAsia" w:hAnsiTheme="minorEastAsia" w:hint="eastAsia"/>
          <w:sz w:val="24"/>
          <w:szCs w:val="22"/>
        </w:rPr>
        <w:t>和</w:t>
      </w:r>
      <w:r w:rsidR="00E26832" w:rsidRPr="00FD1F5A">
        <w:rPr>
          <w:rFonts w:eastAsiaTheme="minorEastAsia" w:hAnsiTheme="minorEastAsia"/>
          <w:sz w:val="24"/>
          <w:szCs w:val="22"/>
        </w:rPr>
        <w:t>长春锦程世航国际物流有限公司</w:t>
      </w:r>
      <w:r w:rsidRPr="00FD1F5A">
        <w:rPr>
          <w:rFonts w:eastAsiaTheme="minorEastAsia" w:hAnsiTheme="minorEastAsia"/>
          <w:sz w:val="24"/>
          <w:szCs w:val="22"/>
        </w:rPr>
        <w:t>进行使用</w:t>
      </w:r>
      <w:r w:rsidR="00693774" w:rsidRPr="00FD1F5A">
        <w:rPr>
          <w:rFonts w:eastAsiaTheme="minorEastAsia" w:hAnsiTheme="minorEastAsia"/>
          <w:sz w:val="24"/>
          <w:szCs w:val="22"/>
        </w:rPr>
        <w:t>，被认为</w:t>
      </w:r>
      <w:r w:rsidRPr="00FD1F5A">
        <w:rPr>
          <w:rFonts w:eastAsiaTheme="minorEastAsia" w:hAnsiTheme="minorEastAsia"/>
          <w:sz w:val="24"/>
          <w:szCs w:val="22"/>
        </w:rPr>
        <w:t>技术先进，性能较好，满足</w:t>
      </w:r>
      <w:r w:rsidR="00693774" w:rsidRPr="00FD1F5A">
        <w:rPr>
          <w:rFonts w:eastAsiaTheme="minorEastAsia" w:hAnsiTheme="minorEastAsia"/>
          <w:sz w:val="24"/>
          <w:szCs w:val="22"/>
        </w:rPr>
        <w:t>应用要求，应用前景广阔。</w:t>
      </w:r>
      <w:r w:rsidR="00693774" w:rsidRPr="00FD1F5A">
        <w:rPr>
          <w:rFonts w:eastAsiaTheme="minorEastAsia"/>
          <w:sz w:val="24"/>
          <w:szCs w:val="22"/>
        </w:rPr>
        <w:t xml:space="preserve"> </w:t>
      </w:r>
    </w:p>
    <w:p w:rsidR="00474B38" w:rsidRPr="00FD1F5A" w:rsidRDefault="00474B38" w:rsidP="00474B38">
      <w:pPr>
        <w:spacing w:line="500" w:lineRule="exact"/>
        <w:ind w:firstLineChars="192" w:firstLine="461"/>
        <w:rPr>
          <w:rFonts w:eastAsiaTheme="minorEastAsia"/>
          <w:sz w:val="24"/>
        </w:rPr>
      </w:pPr>
    </w:p>
    <w:p w:rsidR="0038256C" w:rsidRPr="00FD1F5A" w:rsidRDefault="0038256C"/>
    <w:sectPr w:rsidR="0038256C" w:rsidRPr="00FD1F5A" w:rsidSect="00395E4F">
      <w:head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F57" w:rsidRDefault="00D20F57" w:rsidP="00474B38">
      <w:r>
        <w:separator/>
      </w:r>
    </w:p>
  </w:endnote>
  <w:endnote w:type="continuationSeparator" w:id="1">
    <w:p w:rsidR="00D20F57" w:rsidRDefault="00D20F57" w:rsidP="00474B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F57" w:rsidRDefault="00D20F57" w:rsidP="00474B38">
      <w:r>
        <w:separator/>
      </w:r>
    </w:p>
  </w:footnote>
  <w:footnote w:type="continuationSeparator" w:id="1">
    <w:p w:rsidR="00D20F57" w:rsidRDefault="00D20F57" w:rsidP="00474B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E4F" w:rsidRPr="00395E4F" w:rsidRDefault="00395E4F">
    <w:pPr>
      <w:pStyle w:val="a3"/>
    </w:pPr>
    <w:r>
      <w:rPr>
        <w:rFonts w:hint="eastAsia"/>
      </w:rPr>
      <w:t>“基于云计算的库存与配送管理关键技术及系统开发”项目</w:t>
    </w:r>
    <w:r w:rsidR="00770F69">
      <w:rPr>
        <w:rFonts w:hint="eastAsia"/>
      </w:rPr>
      <w:t>鉴定</w:t>
    </w:r>
    <w:r w:rsidR="001D1F00">
      <w:rPr>
        <w:rFonts w:hint="eastAsia"/>
      </w:rPr>
      <w:t>文件</w:t>
    </w:r>
    <w:r>
      <w:rPr>
        <w:rFonts w:hint="eastAsia"/>
      </w:rPr>
      <w:t>之一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multilevel"/>
    <w:tmpl w:val="0000000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000000C"/>
    <w:multiLevelType w:val="multilevel"/>
    <w:tmpl w:val="0000000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nsid w:val="0000000D"/>
    <w:multiLevelType w:val="multilevel"/>
    <w:tmpl w:val="83B40C4E"/>
    <w:lvl w:ilvl="0">
      <w:start w:val="1"/>
      <w:numFmt w:val="decimal"/>
      <w:lvlText w:val="[%1]."/>
      <w:lvlJc w:val="left"/>
      <w:pPr>
        <w:tabs>
          <w:tab w:val="num" w:pos="2"/>
        </w:tabs>
        <w:ind w:left="-480" w:firstLine="480"/>
      </w:pPr>
      <w:rPr>
        <w:rFonts w:hint="eastAsia"/>
        <w:b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4B38"/>
    <w:rsid w:val="00016DA7"/>
    <w:rsid w:val="00063D20"/>
    <w:rsid w:val="00172A36"/>
    <w:rsid w:val="00175146"/>
    <w:rsid w:val="001B3A69"/>
    <w:rsid w:val="001D1F00"/>
    <w:rsid w:val="001E4240"/>
    <w:rsid w:val="00225498"/>
    <w:rsid w:val="00274F8A"/>
    <w:rsid w:val="002A05C5"/>
    <w:rsid w:val="002C106C"/>
    <w:rsid w:val="002D156A"/>
    <w:rsid w:val="00372FA4"/>
    <w:rsid w:val="0038256C"/>
    <w:rsid w:val="0038487F"/>
    <w:rsid w:val="00395E4F"/>
    <w:rsid w:val="004139E6"/>
    <w:rsid w:val="0043253E"/>
    <w:rsid w:val="00474B38"/>
    <w:rsid w:val="004A442E"/>
    <w:rsid w:val="004F6A86"/>
    <w:rsid w:val="005973B8"/>
    <w:rsid w:val="005E323D"/>
    <w:rsid w:val="005E3D45"/>
    <w:rsid w:val="005E62C2"/>
    <w:rsid w:val="00612A49"/>
    <w:rsid w:val="00693774"/>
    <w:rsid w:val="006B36F9"/>
    <w:rsid w:val="00724836"/>
    <w:rsid w:val="0074302B"/>
    <w:rsid w:val="00770F69"/>
    <w:rsid w:val="00795C1C"/>
    <w:rsid w:val="007A4409"/>
    <w:rsid w:val="008834BB"/>
    <w:rsid w:val="008920A0"/>
    <w:rsid w:val="008C303F"/>
    <w:rsid w:val="00916883"/>
    <w:rsid w:val="009607B6"/>
    <w:rsid w:val="009E4CCA"/>
    <w:rsid w:val="00A072E8"/>
    <w:rsid w:val="00A07538"/>
    <w:rsid w:val="00A36503"/>
    <w:rsid w:val="00A6123E"/>
    <w:rsid w:val="00A61FAF"/>
    <w:rsid w:val="00AB45FE"/>
    <w:rsid w:val="00B27110"/>
    <w:rsid w:val="00BD3CB7"/>
    <w:rsid w:val="00C243C0"/>
    <w:rsid w:val="00C820C3"/>
    <w:rsid w:val="00C93418"/>
    <w:rsid w:val="00D20F57"/>
    <w:rsid w:val="00D33DE6"/>
    <w:rsid w:val="00E26832"/>
    <w:rsid w:val="00F13C0D"/>
    <w:rsid w:val="00F23D83"/>
    <w:rsid w:val="00F554B1"/>
    <w:rsid w:val="00F616F2"/>
    <w:rsid w:val="00F67715"/>
    <w:rsid w:val="00FD1F5A"/>
    <w:rsid w:val="00FD5077"/>
    <w:rsid w:val="00FD7C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B38"/>
    <w:pPr>
      <w:widowControl w:val="0"/>
      <w:jc w:val="both"/>
    </w:pPr>
    <w:rPr>
      <w:rFonts w:ascii="Times New Roman" w:eastAsia="宋体" w:hAnsi="Times New Roman" w:cs="Times New Roman"/>
      <w:szCs w:val="20"/>
    </w:rPr>
  </w:style>
  <w:style w:type="paragraph" w:styleId="1">
    <w:name w:val="heading 1"/>
    <w:basedOn w:val="a"/>
    <w:next w:val="a"/>
    <w:link w:val="1Char"/>
    <w:qFormat/>
    <w:rsid w:val="00474B38"/>
    <w:pPr>
      <w:keepNext/>
      <w:keepLines/>
      <w:numPr>
        <w:numId w:val="1"/>
      </w:numPr>
      <w:spacing w:before="340" w:after="330" w:line="576" w:lineRule="auto"/>
      <w:outlineLvl w:val="0"/>
    </w:pPr>
    <w:rPr>
      <w:rFonts w:ascii="Calibri" w:hAnsi="Calibri"/>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4B38"/>
    <w:rPr>
      <w:sz w:val="18"/>
      <w:szCs w:val="18"/>
    </w:rPr>
  </w:style>
  <w:style w:type="paragraph" w:styleId="a4">
    <w:name w:val="footer"/>
    <w:basedOn w:val="a"/>
    <w:link w:val="Char0"/>
    <w:uiPriority w:val="99"/>
    <w:semiHidden/>
    <w:unhideWhenUsed/>
    <w:rsid w:val="00474B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4B38"/>
    <w:rPr>
      <w:sz w:val="18"/>
      <w:szCs w:val="18"/>
    </w:rPr>
  </w:style>
  <w:style w:type="paragraph" w:styleId="a5">
    <w:name w:val="Body Text"/>
    <w:basedOn w:val="a"/>
    <w:link w:val="Char1"/>
    <w:rsid w:val="00474B38"/>
    <w:pPr>
      <w:spacing w:after="120"/>
    </w:pPr>
    <w:rPr>
      <w:szCs w:val="24"/>
    </w:rPr>
  </w:style>
  <w:style w:type="character" w:customStyle="1" w:styleId="Char1">
    <w:name w:val="正文文本 Char"/>
    <w:basedOn w:val="a0"/>
    <w:link w:val="a5"/>
    <w:rsid w:val="00474B38"/>
    <w:rPr>
      <w:rFonts w:ascii="Times New Roman" w:eastAsia="宋体" w:hAnsi="Times New Roman" w:cs="Times New Roman"/>
      <w:szCs w:val="24"/>
    </w:rPr>
  </w:style>
  <w:style w:type="character" w:customStyle="1" w:styleId="1Char">
    <w:name w:val="标题 1 Char"/>
    <w:basedOn w:val="a0"/>
    <w:link w:val="1"/>
    <w:rsid w:val="00474B38"/>
    <w:rPr>
      <w:rFonts w:ascii="Calibri" w:eastAsia="宋体" w:hAnsi="Calibri" w:cs="Times New Roman"/>
      <w:b/>
      <w:bCs/>
      <w:kern w:val="44"/>
      <w:sz w:val="32"/>
      <w:szCs w:val="44"/>
    </w:rPr>
  </w:style>
  <w:style w:type="table" w:styleId="a6">
    <w:name w:val="Table Grid"/>
    <w:basedOn w:val="a1"/>
    <w:uiPriority w:val="59"/>
    <w:rsid w:val="00474B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2"/>
    <w:uiPriority w:val="99"/>
    <w:semiHidden/>
    <w:unhideWhenUsed/>
    <w:rsid w:val="00474B38"/>
    <w:rPr>
      <w:sz w:val="18"/>
      <w:szCs w:val="18"/>
    </w:rPr>
  </w:style>
  <w:style w:type="character" w:customStyle="1" w:styleId="Char2">
    <w:name w:val="批注框文本 Char"/>
    <w:basedOn w:val="a0"/>
    <w:link w:val="a7"/>
    <w:uiPriority w:val="99"/>
    <w:semiHidden/>
    <w:rsid w:val="00474B3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731930598">
      <w:bodyDiv w:val="1"/>
      <w:marLeft w:val="0"/>
      <w:marRight w:val="0"/>
      <w:marTop w:val="0"/>
      <w:marBottom w:val="0"/>
      <w:divBdr>
        <w:top w:val="none" w:sz="0" w:space="0" w:color="auto"/>
        <w:left w:val="none" w:sz="0" w:space="0" w:color="auto"/>
        <w:bottom w:val="none" w:sz="0" w:space="0" w:color="auto"/>
        <w:right w:val="none" w:sz="0" w:space="0" w:color="auto"/>
      </w:divBdr>
    </w:div>
    <w:div w:id="1870878536">
      <w:bodyDiv w:val="1"/>
      <w:marLeft w:val="0"/>
      <w:marRight w:val="0"/>
      <w:marTop w:val="0"/>
      <w:marBottom w:val="0"/>
      <w:divBdr>
        <w:top w:val="none" w:sz="0" w:space="0" w:color="auto"/>
        <w:left w:val="none" w:sz="0" w:space="0" w:color="auto"/>
        <w:bottom w:val="none" w:sz="0" w:space="0" w:color="auto"/>
        <w:right w:val="none" w:sz="0" w:space="0" w:color="auto"/>
      </w:divBdr>
    </w:div>
    <w:div w:id="204932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aike.baidu.com/view/330120.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dc:creator>
  <cp:keywords/>
  <dc:description/>
  <cp:lastModifiedBy>wangpeng</cp:lastModifiedBy>
  <cp:revision>39</cp:revision>
  <cp:lastPrinted>2013-11-29T00:41:00Z</cp:lastPrinted>
  <dcterms:created xsi:type="dcterms:W3CDTF">2013-11-26T02:12:00Z</dcterms:created>
  <dcterms:modified xsi:type="dcterms:W3CDTF">2014-03-18T06:32:00Z</dcterms:modified>
</cp:coreProperties>
</file>