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左侧面板改造-概要设计</w:t>
      </w:r>
    </w:p>
    <w:p>
      <w:pPr>
        <w:pStyle w:val="3"/>
      </w:pPr>
      <w:r>
        <w:rPr>
          <w:rFonts w:hint="eastAsia"/>
        </w:rPr>
        <w:t>一、功能需求</w:t>
      </w:r>
    </w:p>
    <w:p>
      <w:pPr>
        <w:ind w:firstLine="420"/>
      </w:pPr>
      <w:r>
        <w:rPr>
          <w:rFonts w:hint="eastAsia"/>
        </w:rPr>
        <w:t>左侧面板界面改造。将c1版左侧“算子”按钮及对应面板移除，新增“业务视图”按钮及面板，变更“我的模型”、“数据管理”、“IAO实验室”部分功能。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设计方案</w:t>
      </w:r>
    </w:p>
    <w:p>
      <w:r>
        <w:drawing>
          <wp:inline distT="0" distB="0" distL="114300" distR="114300">
            <wp:extent cx="5273040" cy="2657475"/>
            <wp:effectExtent l="0" t="0" r="1016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2.1界面改造</w:t>
      </w:r>
    </w:p>
    <w:p>
      <w:pPr>
        <w:ind w:firstLine="420" w:firstLineChars="200"/>
      </w:pPr>
      <w:r>
        <w:rPr>
          <w:rFonts w:hint="eastAsia"/>
        </w:rPr>
        <w:t>改造内容包括移除“算子”模块及其对应面板、新增“业务视图”模块及其对应面板。原有“我的模型”模块名称</w:t>
      </w:r>
      <w:r>
        <w:rPr>
          <w:rFonts w:hint="eastAsia"/>
          <w:lang w:val="en-US" w:eastAsia="zh-CN"/>
        </w:rPr>
        <w:t>改为“模型市场”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功能不变</w:t>
      </w:r>
      <w:r>
        <w:rPr>
          <w:rFonts w:hint="eastAsia"/>
        </w:rPr>
        <w:t>；“数据”模块改名为“数据管理”，其实现的功能不变。“IAO实验室”模块名称不变，移除AI、多源、python三个算子。</w:t>
      </w:r>
    </w:p>
    <w:p>
      <w:pPr>
        <w:ind w:firstLine="420" w:firstLineChars="200"/>
      </w:pPr>
      <w:r>
        <w:rPr>
          <w:rFonts w:hint="eastAsia"/>
        </w:rPr>
        <w:t>C1版左侧面板界面如下图。</w:t>
      </w:r>
    </w:p>
    <w:p>
      <w:r>
        <w:rPr>
          <w:rFonts w:hint="eastAsia"/>
        </w:rPr>
        <w:drawing>
          <wp:inline distT="0" distB="0" distL="114300" distR="114300">
            <wp:extent cx="5273675" cy="2955925"/>
            <wp:effectExtent l="0" t="0" r="9525" b="3175"/>
            <wp:docPr id="2" name="图片 2" descr="算子删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算子删除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改造后的C2版左侧面板界面如下图所示。</w:t>
      </w:r>
    </w:p>
    <w:p>
      <w:r>
        <w:drawing>
          <wp:inline distT="0" distB="0" distL="114300" distR="114300">
            <wp:extent cx="5262880" cy="2656205"/>
            <wp:effectExtent l="0" t="0" r="7620" b="1079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2.2业务视图模块功能设计</w:t>
      </w:r>
    </w:p>
    <w:p>
      <w:pPr>
        <w:ind w:firstLine="420" w:firstLineChars="200"/>
      </w:pPr>
      <w:r>
        <w:rPr>
          <w:rFonts w:hint="eastAsia"/>
        </w:rPr>
        <w:t>业务视图与c1版“我的模型”基本一致，部分功能不做详细展开。</w:t>
      </w:r>
    </w:p>
    <w:p>
      <w:pPr>
        <w:pStyle w:val="5"/>
      </w:pPr>
      <w:r>
        <w:rPr>
          <w:rFonts w:hint="eastAsia"/>
        </w:rPr>
        <w:t>2.2.1模块详细架构</w:t>
      </w:r>
    </w:p>
    <w:p>
      <w:r>
        <w:drawing>
          <wp:inline distT="0" distB="0" distL="114300" distR="114300">
            <wp:extent cx="5267325" cy="1998980"/>
            <wp:effectExtent l="0" t="0" r="317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业务视图模块按功能可划分为左侧按钮和业务视图面板。</w:t>
      </w:r>
    </w:p>
    <w:p>
      <w:pPr>
        <w:ind w:firstLine="420"/>
      </w:pPr>
      <w:r>
        <w:rPr>
          <w:rFonts w:hint="eastAsia"/>
        </w:rPr>
        <w:t>左侧按钮：点击左侧按钮会切换到对应的业务视图面板。</w:t>
      </w:r>
    </w:p>
    <w:p>
      <w:pPr>
        <w:ind w:firstLine="420"/>
      </w:pPr>
      <w:r>
        <w:rPr>
          <w:rFonts w:hint="eastAsia"/>
        </w:rPr>
        <w:t>业务视图面板：可细分为业务视图、业务视图管理。</w:t>
      </w:r>
    </w:p>
    <w:p>
      <w:pPr>
        <w:jc w:val="center"/>
      </w:pPr>
      <w:r>
        <w:drawing>
          <wp:inline distT="0" distB="0" distL="114300" distR="114300">
            <wp:extent cx="3901440" cy="2973070"/>
            <wp:effectExtent l="0" t="0" r="10160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2.2.2添加业务视图</w:t>
      </w:r>
    </w:p>
    <w:p>
      <w:pPr>
        <w:ind w:firstLine="420" w:firstLineChars="200"/>
      </w:pPr>
      <w:r>
        <w:rPr>
          <w:rFonts w:hint="eastAsia"/>
        </w:rPr>
        <w:t>添加业务视图的</w:t>
      </w:r>
      <w:r>
        <w:rPr>
          <w:rFonts w:hint="eastAsia"/>
          <w:lang w:eastAsia="zh-CN"/>
        </w:rPr>
        <w:t>两</w:t>
      </w:r>
      <w:bookmarkStart w:id="0" w:name="_GoBack"/>
      <w:bookmarkEnd w:id="0"/>
      <w:r>
        <w:rPr>
          <w:rFonts w:hint="eastAsia"/>
        </w:rPr>
        <w:t>个入口点：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点击上方菜单栏-保存，不存在该业务视图时；</w:t>
      </w:r>
    </w:p>
    <w:p>
      <w:pPr>
        <w:numPr>
          <w:ilvl w:val="0"/>
          <w:numId w:val="2"/>
        </w:numPr>
      </w:pPr>
      <w:r>
        <w:rPr>
          <w:rFonts w:hint="eastAsia"/>
        </w:rPr>
        <w:t>应用初次加载时，将本地持久化的业务视图添加到左侧面板。</w:t>
      </w:r>
    </w:p>
    <w:p/>
    <w:p>
      <w:pPr>
        <w:ind w:firstLine="420" w:firstLineChars="200"/>
      </w:pPr>
      <w:r>
        <w:rPr>
          <w:rFonts w:hint="eastAsia"/>
        </w:rPr>
        <w:t>添加业务视图的调用方法由 业务视图管理 提供，具体由 业务视图 内的方法实现，同时 业务视图 需要绑定本地持久化文件路径。</w:t>
      </w:r>
    </w:p>
    <w:p>
      <w:pPr>
        <w:pStyle w:val="5"/>
      </w:pPr>
      <w:r>
        <w:rPr>
          <w:rFonts w:hint="eastAsia"/>
        </w:rPr>
        <w:t>2.2.3打开业务视图</w:t>
      </w:r>
    </w:p>
    <w:p>
      <w:r>
        <w:rPr>
          <w:rFonts w:hint="eastAsia"/>
        </w:rPr>
        <w:t xml:space="preserve">    业务视图右键菜单-打开，可在画布上展示对应内容。需要调用业务视图持久化文档加载到画布上的方法。</w:t>
      </w:r>
    </w:p>
    <w:p>
      <w:pPr>
        <w:pStyle w:val="4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  <w:lang w:val="en-US" w:eastAsia="zh-CN"/>
        </w:rPr>
        <w:t>模型市场</w:t>
      </w:r>
      <w:r>
        <w:rPr>
          <w:rFonts w:hint="eastAsia"/>
        </w:rPr>
        <w:t>模块功能变更</w:t>
      </w:r>
    </w:p>
    <w:p>
      <w:r>
        <w:drawing>
          <wp:inline distT="0" distB="0" distL="114300" distR="114300">
            <wp:extent cx="5270500" cy="1708150"/>
            <wp:effectExtent l="0" t="0" r="0" b="635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2.3.1打开模型</w:t>
      </w:r>
    </w:p>
    <w:p>
      <w:pPr>
        <w:ind w:firstLine="420" w:firstLineChars="200"/>
      </w:pPr>
      <w:r>
        <w:rPr>
          <w:rFonts w:hint="eastAsia"/>
        </w:rPr>
        <w:t>由于模型与业务视图绑定，所以从左侧面板打开模型的无法修改。因此</w:t>
      </w:r>
      <w:r>
        <w:t>LoadDocument(textButton.Text)</w:t>
      </w:r>
      <w:r>
        <w:rPr>
          <w:rFonts w:hint="eastAsia"/>
        </w:rPr>
        <w:t>方法需要新增一个参数，判断打开的模型是否可修改。</w:t>
      </w:r>
    </w:p>
    <w:p>
      <w:pPr>
        <w:ind w:firstLine="420" w:firstLineChars="200"/>
      </w:pPr>
      <w:r>
        <w:rPr>
          <w:rFonts w:hint="eastAsia"/>
        </w:rPr>
        <w:t>另一模型打开方式为：业务视图-模型算子-属性-算子条件-修改，这种方式打开的模型可以修改。</w:t>
      </w:r>
    </w:p>
    <w:p>
      <w:pPr>
        <w:pStyle w:val="5"/>
      </w:pPr>
      <w:r>
        <w:rPr>
          <w:rFonts w:hint="eastAsia"/>
        </w:rPr>
        <w:t>2.3.2模型拖拽</w:t>
      </w:r>
    </w:p>
    <w:p>
      <w:pPr>
        <w:ind w:firstLine="420" w:firstLineChars="200"/>
      </w:pPr>
      <w:r>
        <w:rPr>
          <w:rFonts w:hint="eastAsia"/>
        </w:rPr>
        <w:t>左侧面板上的模型，可点击拖拽到业务视图中的思维导图的节点上，成为该节点的算子挂件。若该节点无算子挂件，节点左部新增算子挂件图标。</w:t>
      </w:r>
    </w:p>
    <w:p>
      <w:pPr>
        <w:ind w:firstLine="420" w:firstLineChars="200"/>
      </w:pPr>
      <w:r>
        <w:rPr>
          <w:rFonts w:hint="eastAsia"/>
        </w:rPr>
        <w:t>需要注意：</w:t>
      </w:r>
    </w:p>
    <w:p>
      <w:pPr>
        <w:numPr>
          <w:ilvl w:val="0"/>
          <w:numId w:val="3"/>
        </w:numPr>
        <w:ind w:firstLine="420" w:firstLineChars="200"/>
      </w:pPr>
      <w:r>
        <w:rPr>
          <w:rFonts w:hint="eastAsia"/>
        </w:rPr>
        <w:t>只允许拖拽到业务视图中的思维导图节点，拖到其他地方无效；</w:t>
      </w:r>
    </w:p>
    <w:p>
      <w:pPr>
        <w:numPr>
          <w:ilvl w:val="0"/>
          <w:numId w:val="3"/>
        </w:numPr>
        <w:ind w:firstLine="420" w:firstLineChars="200"/>
      </w:pPr>
      <w:r>
        <w:rPr>
          <w:rFonts w:hint="eastAsia"/>
        </w:rPr>
        <w:t>同一个模型允许拖拽到不同节点；</w:t>
      </w:r>
    </w:p>
    <w:p>
      <w:pPr>
        <w:numPr>
          <w:ilvl w:val="0"/>
          <w:numId w:val="3"/>
        </w:numPr>
        <w:ind w:firstLine="420" w:firstLineChars="200"/>
      </w:pPr>
      <w:r>
        <w:rPr>
          <w:rFonts w:hint="eastAsia"/>
        </w:rPr>
        <w:t>不同模型可以拖拽到同一个节点。</w:t>
      </w:r>
    </w:p>
    <w:p>
      <w:pPr>
        <w:pStyle w:val="5"/>
      </w:pPr>
      <w:r>
        <w:rPr>
          <w:rFonts w:hint="eastAsia"/>
        </w:rPr>
        <w:t>2.3.3模型调用情况</w:t>
      </w:r>
    </w:p>
    <w:p>
      <w:pPr>
        <w:jc w:val="center"/>
      </w:pPr>
      <w:r>
        <w:drawing>
          <wp:inline distT="0" distB="0" distL="114300" distR="114300">
            <wp:extent cx="2380615" cy="1395730"/>
            <wp:effectExtent l="0" t="0" r="6985" b="127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鼠标悬停在模型左侧图标处，可以看到该模型被业务视图调用次数。</w:t>
      </w:r>
    </w:p>
    <w:p>
      <w:pPr>
        <w:pStyle w:val="5"/>
      </w:pPr>
      <w:r>
        <w:rPr>
          <w:rFonts w:hint="eastAsia"/>
        </w:rPr>
        <w:t>2.3.4左侧面板添加模型</w:t>
      </w:r>
    </w:p>
    <w:p>
      <w:pPr>
        <w:ind w:firstLine="420"/>
      </w:pPr>
      <w:r>
        <w:rPr>
          <w:rFonts w:hint="eastAsia"/>
        </w:rPr>
        <w:t>c1版中，保存和应用初次加载时都会添加模型到左侧面板。</w:t>
      </w:r>
    </w:p>
    <w:p>
      <w:pPr>
        <w:ind w:firstLine="420"/>
      </w:pPr>
      <w:r>
        <w:rPr>
          <w:rFonts w:hint="eastAsia"/>
        </w:rPr>
        <w:t>c2版在左侧面板添加模型时做出相应调整：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保存时仅改变持久化文件内容，不添加到左侧面板；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业务视图-思维导图-算子挂件-右键菜单-模型算子，选择“发布”进行添加；</w:t>
      </w:r>
    </w:p>
    <w:p>
      <w:pPr>
        <w:ind w:left="420"/>
        <w:rPr>
          <w:rFonts w:hint="eastAsia"/>
        </w:rPr>
      </w:pPr>
      <w:r>
        <w:drawing>
          <wp:inline distT="0" distB="0" distL="0" distR="0">
            <wp:extent cx="3876040" cy="1173480"/>
            <wp:effectExtent l="0" t="0" r="0" b="7620"/>
            <wp:docPr id="6" name="图片 6" descr="C:\Users\Administrator\Desktop\烽火IM图片20200910151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烽火IM图片202009101510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上方菜单栏，点击“发布”按钮进行添加；</w:t>
      </w:r>
    </w:p>
    <w:p>
      <w:pPr>
        <w:ind w:left="420"/>
        <w:rPr>
          <w:rFonts w:hint="eastAsia"/>
        </w:rPr>
      </w:pPr>
      <w:r>
        <w:drawing>
          <wp:inline distT="0" distB="0" distL="0" distR="0">
            <wp:extent cx="4558030" cy="26504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5108" cy="26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初次加载时，已发布的模型添加到左侧面板。</w:t>
      </w:r>
    </w:p>
    <w:p>
      <w:pPr>
        <w:pStyle w:val="4"/>
      </w:pPr>
      <w:r>
        <w:rPr>
          <w:rFonts w:hint="eastAsia"/>
        </w:rPr>
        <w:t>2.4数据管理模块功能变更</w:t>
      </w:r>
    </w:p>
    <w:p>
      <w:r>
        <w:drawing>
          <wp:inline distT="0" distB="0" distL="114300" distR="114300">
            <wp:extent cx="3338195" cy="753745"/>
            <wp:effectExtent l="0" t="0" r="1905" b="825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2.4.1数据另存为</w:t>
      </w:r>
    </w:p>
    <w:p>
      <w:pPr>
        <w:ind w:firstLine="420" w:firstLineChars="200"/>
      </w:pPr>
      <w:r>
        <w:rPr>
          <w:rFonts w:hint="eastAsia"/>
        </w:rPr>
        <w:t>右键数据源菜单，新增“另存为”功能。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9C0892"/>
    <w:multiLevelType w:val="singleLevel"/>
    <w:tmpl w:val="B89C089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6669EA4"/>
    <w:multiLevelType w:val="singleLevel"/>
    <w:tmpl w:val="D6669EA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EDB8C21"/>
    <w:multiLevelType w:val="singleLevel"/>
    <w:tmpl w:val="2EDB8C2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5E6EDFF"/>
    <w:multiLevelType w:val="singleLevel"/>
    <w:tmpl w:val="75E6EDF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55812"/>
    <w:rsid w:val="00002AF8"/>
    <w:rsid w:val="006B2BA1"/>
    <w:rsid w:val="00CD383A"/>
    <w:rsid w:val="05137253"/>
    <w:rsid w:val="09CD1286"/>
    <w:rsid w:val="0A1C1189"/>
    <w:rsid w:val="0AF74EFC"/>
    <w:rsid w:val="10387179"/>
    <w:rsid w:val="12F0433F"/>
    <w:rsid w:val="141326FC"/>
    <w:rsid w:val="144524A8"/>
    <w:rsid w:val="1AC9185D"/>
    <w:rsid w:val="233E6B2C"/>
    <w:rsid w:val="23F13F05"/>
    <w:rsid w:val="24685637"/>
    <w:rsid w:val="27764B4E"/>
    <w:rsid w:val="284B74D5"/>
    <w:rsid w:val="2B822FEC"/>
    <w:rsid w:val="2F051AA6"/>
    <w:rsid w:val="2F1C0DC8"/>
    <w:rsid w:val="30F300DC"/>
    <w:rsid w:val="320A7E06"/>
    <w:rsid w:val="34193872"/>
    <w:rsid w:val="35345C84"/>
    <w:rsid w:val="3B1A6AE7"/>
    <w:rsid w:val="3B7E745C"/>
    <w:rsid w:val="401305E2"/>
    <w:rsid w:val="413E6097"/>
    <w:rsid w:val="42002389"/>
    <w:rsid w:val="43221016"/>
    <w:rsid w:val="48194FE3"/>
    <w:rsid w:val="4AD62575"/>
    <w:rsid w:val="4C8B2B51"/>
    <w:rsid w:val="4E8861EA"/>
    <w:rsid w:val="4EC66AF5"/>
    <w:rsid w:val="51C816BC"/>
    <w:rsid w:val="521A1A09"/>
    <w:rsid w:val="532578CA"/>
    <w:rsid w:val="54717CF8"/>
    <w:rsid w:val="61D67973"/>
    <w:rsid w:val="65074D27"/>
    <w:rsid w:val="69F55812"/>
    <w:rsid w:val="6A45586B"/>
    <w:rsid w:val="6BFD0592"/>
    <w:rsid w:val="6CB01339"/>
    <w:rsid w:val="77207CBA"/>
    <w:rsid w:val="7AC3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qFormat/>
    <w:uiPriority w:val="0"/>
    <w:rPr>
      <w:sz w:val="24"/>
    </w:rPr>
  </w:style>
  <w:style w:type="character" w:customStyle="1" w:styleId="12">
    <w:name w:val="页眉 字符"/>
    <w:basedOn w:val="11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11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ITianKong.Com</Company>
  <Pages>6</Pages>
  <Words>180</Words>
  <Characters>1032</Characters>
  <Lines>8</Lines>
  <Paragraphs>2</Paragraphs>
  <TotalTime>6</TotalTime>
  <ScaleCrop>false</ScaleCrop>
  <LinksUpToDate>false</LinksUpToDate>
  <CharactersWithSpaces>1210</CharactersWithSpaces>
  <Application>WPS Office_11.1.0.8472_F1E327BC-269C-435d-A152-05C5408002CA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2020-09-08T05:55:00Z</dcterms:created>
  <dc:creator>RedHat</dc:creator>
  <cp:lastModifiedBy>RedHat</cp:lastModifiedBy>
  <dcterms:modified xsi:type="dcterms:W3CDTF">2020-09-25T07:44:37Z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2052-11.1.0.8472</vt:lpwstr>
  </property>
</Properties>
</file>