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97960" w14:textId="77777777" w:rsidR="004772AD" w:rsidRDefault="00334C44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导航地图设计文档说明书</w:t>
      </w:r>
    </w:p>
    <w:p w14:paraId="1E7220A2" w14:textId="5E82D1CC" w:rsidR="004772AD" w:rsidRPr="00F14B44" w:rsidRDefault="00F14B44" w:rsidP="00F14B44">
      <w:pPr>
        <w:pStyle w:val="1"/>
        <w:rPr>
          <w:rFonts w:ascii="微软雅黑" w:eastAsia="微软雅黑" w:hAnsi="微软雅黑"/>
        </w:rPr>
      </w:pPr>
      <w:r w:rsidRPr="00F14B44">
        <w:rPr>
          <w:rFonts w:ascii="微软雅黑" w:eastAsia="微软雅黑" w:hAnsi="微软雅黑" w:hint="eastAsia"/>
        </w:rPr>
        <w:t>一</w:t>
      </w:r>
      <w:r w:rsidRPr="00F14B44">
        <w:rPr>
          <w:rFonts w:ascii="微软雅黑" w:eastAsia="微软雅黑" w:hAnsi="微软雅黑"/>
        </w:rPr>
        <w:t>、</w:t>
      </w:r>
      <w:r w:rsidR="00334C44" w:rsidRPr="00F14B44">
        <w:rPr>
          <w:rFonts w:ascii="微软雅黑" w:eastAsia="微软雅黑" w:hAnsi="微软雅黑" w:hint="eastAsia"/>
        </w:rPr>
        <w:t>功能需求</w:t>
      </w:r>
    </w:p>
    <w:p w14:paraId="1B5AA8A4" w14:textId="4E58E34A" w:rsidR="004772AD" w:rsidRDefault="00334C44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建模平台需要设计缩略图对画布元素进行宏观层面的展示和导航。</w:t>
      </w:r>
      <w:r w:rsidR="007103E2">
        <w:rPr>
          <w:rFonts w:ascii="微软雅黑" w:eastAsia="微软雅黑" w:hAnsi="微软雅黑" w:cs="微软雅黑" w:hint="eastAsia"/>
          <w:sz w:val="24"/>
        </w:rPr>
        <w:t>具体</w:t>
      </w:r>
      <w:r w:rsidR="007103E2">
        <w:rPr>
          <w:rFonts w:ascii="微软雅黑" w:eastAsia="微软雅黑" w:hAnsi="微软雅黑" w:cs="微软雅黑"/>
          <w:sz w:val="24"/>
        </w:rPr>
        <w:t>功能包括：世界坐标系与屏幕坐标系转</w:t>
      </w:r>
      <w:r w:rsidR="007103E2">
        <w:rPr>
          <w:rFonts w:ascii="微软雅黑" w:eastAsia="微软雅黑" w:hAnsi="微软雅黑" w:cs="微软雅黑" w:hint="eastAsia"/>
          <w:sz w:val="24"/>
        </w:rPr>
        <w:t>化</w:t>
      </w:r>
      <w:r w:rsidR="007103E2">
        <w:rPr>
          <w:rFonts w:ascii="微软雅黑" w:eastAsia="微软雅黑" w:hAnsi="微软雅黑" w:cs="微软雅黑"/>
          <w:sz w:val="24"/>
        </w:rPr>
        <w:t>、世界边界</w:t>
      </w:r>
      <w:r w:rsidR="00492C87">
        <w:rPr>
          <w:rFonts w:ascii="微软雅黑" w:eastAsia="微软雅黑" w:hAnsi="微软雅黑" w:cs="微软雅黑" w:hint="eastAsia"/>
          <w:sz w:val="24"/>
        </w:rPr>
        <w:t>控制</w:t>
      </w:r>
    </w:p>
    <w:p w14:paraId="0004617E" w14:textId="27E9E544" w:rsidR="004772AD" w:rsidRPr="00F14B44" w:rsidRDefault="00F14B44" w:rsidP="00F14B44">
      <w:pPr>
        <w:pStyle w:val="1"/>
        <w:rPr>
          <w:rFonts w:ascii="微软雅黑" w:eastAsia="微软雅黑" w:hAnsi="微软雅黑"/>
        </w:rPr>
      </w:pPr>
      <w:r w:rsidRPr="00F14B44">
        <w:rPr>
          <w:rFonts w:ascii="微软雅黑" w:eastAsia="微软雅黑" w:hAnsi="微软雅黑" w:hint="eastAsia"/>
        </w:rPr>
        <w:t>二</w:t>
      </w:r>
      <w:r w:rsidRPr="00F14B44">
        <w:rPr>
          <w:rFonts w:ascii="微软雅黑" w:eastAsia="微软雅黑" w:hAnsi="微软雅黑"/>
        </w:rPr>
        <w:t>、</w:t>
      </w:r>
      <w:r w:rsidR="00334C44" w:rsidRPr="00F14B44">
        <w:rPr>
          <w:rFonts w:ascii="微软雅黑" w:eastAsia="微软雅黑" w:hAnsi="微软雅黑" w:hint="eastAsia"/>
        </w:rPr>
        <w:t>名词解释</w:t>
      </w:r>
    </w:p>
    <w:p w14:paraId="431CBDF2" w14:textId="77777777" w:rsidR="004772AD" w:rsidRDefault="00334C44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导航地图：</w:t>
      </w:r>
      <w:commentRangeStart w:id="0"/>
      <w:r>
        <w:rPr>
          <w:rFonts w:ascii="微软雅黑" w:eastAsia="微软雅黑" w:hAnsi="微软雅黑" w:cs="微软雅黑" w:hint="eastAsia"/>
          <w:sz w:val="24"/>
        </w:rPr>
        <w:t>按比例尺展示真实画布的小地图</w:t>
      </w:r>
      <w:commentRangeEnd w:id="0"/>
      <w:r>
        <w:commentReference w:id="0"/>
      </w:r>
      <w:r>
        <w:rPr>
          <w:rFonts w:ascii="微软雅黑" w:eastAsia="微软雅黑" w:hAnsi="微软雅黑" w:cs="微软雅黑" w:hint="eastAsia"/>
          <w:sz w:val="24"/>
        </w:rPr>
        <w:t>，目前定义为10倍比例</w:t>
      </w:r>
    </w:p>
    <w:p w14:paraId="790A37F9" w14:textId="15E66495" w:rsidR="004772AD" w:rsidRDefault="00334C44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世界地图：大小固定的真实画布</w:t>
      </w:r>
      <w:r w:rsidR="007103E2">
        <w:rPr>
          <w:rFonts w:ascii="微软雅黑" w:eastAsia="微软雅黑" w:hAnsi="微软雅黑" w:cs="微软雅黑" w:hint="eastAsia"/>
          <w:sz w:val="24"/>
        </w:rPr>
        <w:t>，</w:t>
      </w:r>
      <w:r w:rsidR="007103E2">
        <w:rPr>
          <w:rFonts w:ascii="微软雅黑" w:eastAsia="微软雅黑" w:hAnsi="微软雅黑" w:cs="微软雅黑"/>
          <w:sz w:val="24"/>
        </w:rPr>
        <w:t>目前定义为</w:t>
      </w:r>
      <w:r w:rsidR="007103E2">
        <w:rPr>
          <w:rFonts w:ascii="微软雅黑" w:eastAsia="微软雅黑" w:hAnsi="微软雅黑" w:cs="微软雅黑" w:hint="eastAsia"/>
          <w:sz w:val="24"/>
        </w:rPr>
        <w:t xml:space="preserve"> 2000</w:t>
      </w:r>
      <w:r w:rsidR="007103E2">
        <w:rPr>
          <w:rFonts w:ascii="微软雅黑" w:eastAsia="微软雅黑" w:hAnsi="微软雅黑" w:cs="微软雅黑"/>
          <w:sz w:val="24"/>
        </w:rPr>
        <w:t>*1000</w:t>
      </w:r>
      <w:r w:rsidR="007103E2">
        <w:rPr>
          <w:rFonts w:ascii="微软雅黑" w:eastAsia="微软雅黑" w:hAnsi="微软雅黑" w:cs="微软雅黑" w:hint="eastAsia"/>
          <w:sz w:val="24"/>
        </w:rPr>
        <w:t>，</w:t>
      </w:r>
      <w:r w:rsidR="007103E2">
        <w:rPr>
          <w:rFonts w:ascii="微软雅黑" w:eastAsia="微软雅黑" w:hAnsi="微软雅黑" w:cs="微软雅黑"/>
          <w:sz w:val="24"/>
        </w:rPr>
        <w:t>单位像素</w:t>
      </w:r>
    </w:p>
    <w:p w14:paraId="18123DBA" w14:textId="77777777" w:rsidR="004772AD" w:rsidRDefault="00334C44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世界坐标系：相对屏幕坐标系来讲，元素在真实画布上的坐标</w:t>
      </w:r>
    </w:p>
    <w:p w14:paraId="0ED6BC33" w14:textId="77777777" w:rsidR="004772AD" w:rsidRDefault="00334C44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屏幕坐标系：元素相对于CanvasPanel左上角的坐标</w:t>
      </w:r>
    </w:p>
    <w:p w14:paraId="5EFEA9C5" w14:textId="77777777" w:rsidR="004772AD" w:rsidRDefault="00334C44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视野框：CanvasPanel在真实世界的大小和位置</w:t>
      </w:r>
    </w:p>
    <w:p w14:paraId="1A919DA0" w14:textId="4E9EA6B2" w:rsidR="000C3433" w:rsidRDefault="000C3433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视野改变量</w:t>
      </w:r>
      <w:r>
        <w:rPr>
          <w:rFonts w:ascii="微软雅黑" w:eastAsia="微软雅黑" w:hAnsi="微软雅黑" w:cs="微软雅黑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</w:rPr>
        <w:t>P</w:t>
      </w:r>
      <w:r>
        <w:rPr>
          <w:rFonts w:ascii="微软雅黑" w:eastAsia="微软雅黑" w:hAnsi="微软雅黑" w:cs="微软雅黑"/>
          <w:sz w:val="24"/>
        </w:rPr>
        <w:t xml:space="preserve">m, </w:t>
      </w:r>
      <w:r>
        <w:rPr>
          <w:rFonts w:ascii="微软雅黑" w:eastAsia="微软雅黑" w:hAnsi="微软雅黑" w:cs="微软雅黑" w:hint="eastAsia"/>
          <w:sz w:val="24"/>
        </w:rPr>
        <w:t>初始值（</w:t>
      </w:r>
      <w:bookmarkStart w:id="1" w:name="_GoBack"/>
      <w:bookmarkEnd w:id="1"/>
      <w:r>
        <w:rPr>
          <w:rFonts w:ascii="微软雅黑" w:eastAsia="微软雅黑" w:hAnsi="微软雅黑" w:cs="微软雅黑" w:hint="eastAsia"/>
          <w:sz w:val="24"/>
        </w:rPr>
        <w:t>-</w:t>
      </w:r>
      <w:r>
        <w:rPr>
          <w:rFonts w:ascii="微软雅黑" w:eastAsia="微软雅黑" w:hAnsi="微软雅黑" w:cs="微软雅黑"/>
          <w:sz w:val="24"/>
        </w:rPr>
        <w:t>600</w:t>
      </w:r>
      <w:r>
        <w:rPr>
          <w:rFonts w:ascii="微软雅黑" w:eastAsia="微软雅黑" w:hAnsi="微软雅黑" w:cs="微软雅黑" w:hint="eastAsia"/>
          <w:sz w:val="24"/>
        </w:rPr>
        <w:t>，</w:t>
      </w:r>
      <w:r>
        <w:rPr>
          <w:rFonts w:ascii="微软雅黑" w:eastAsia="微软雅黑" w:hAnsi="微软雅黑" w:cs="微软雅黑"/>
          <w:sz w:val="24"/>
        </w:rPr>
        <w:t>-300）</w:t>
      </w:r>
    </w:p>
    <w:p w14:paraId="6AC3E213" w14:textId="77777777" w:rsidR="004772AD" w:rsidRDefault="00334C44">
      <w:pPr>
        <w:numPr>
          <w:ilvl w:val="0"/>
          <w:numId w:val="2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坐标参数转化公式：Pw = Ps / Factor - Pm</w:t>
      </w:r>
    </w:p>
    <w:p w14:paraId="77C4E83D" w14:textId="77777777" w:rsidR="004772AD" w:rsidRDefault="00334C44">
      <w:pPr>
        <w:ind w:firstLineChars="100" w:firstLine="24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             </w:t>
      </w:r>
      <w:r>
        <w:rPr>
          <w:rFonts w:ascii="微软雅黑" w:eastAsia="微软雅黑" w:hAnsi="微软雅黑" w:cs="微软雅黑" w:hint="eastAsia"/>
          <w:sz w:val="18"/>
          <w:szCs w:val="18"/>
        </w:rPr>
        <w:t>【世界坐标Pw 屏幕坐标Ps 视野改变度Pm，factor放大系数】</w:t>
      </w:r>
    </w:p>
    <w:p w14:paraId="580E573B" w14:textId="77777777" w:rsidR="004772AD" w:rsidRDefault="00334C44">
      <w:pPr>
        <w:ind w:firstLineChars="100" w:firstLine="18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            </w:t>
      </w:r>
      <w:r>
        <w:rPr>
          <w:rFonts w:ascii="微软雅黑" w:eastAsia="微软雅黑" w:hAnsi="微软雅黑" w:cs="微软雅黑" w:hint="eastAsia"/>
          <w:sz w:val="24"/>
        </w:rPr>
        <w:t xml:space="preserve"> Ps = (Pw + Pm) * Factor</w:t>
      </w:r>
    </w:p>
    <w:p w14:paraId="39356201" w14:textId="5ED97CC7" w:rsidR="004772AD" w:rsidRPr="00F14B44" w:rsidRDefault="00F14B44" w:rsidP="00F14B44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三</w:t>
      </w:r>
      <w:r>
        <w:rPr>
          <w:rFonts w:ascii="微软雅黑" w:eastAsia="微软雅黑" w:hAnsi="微软雅黑"/>
        </w:rPr>
        <w:t>、</w:t>
      </w:r>
      <w:r w:rsidR="00334C44" w:rsidRPr="00F14B44">
        <w:rPr>
          <w:rFonts w:ascii="微软雅黑" w:eastAsia="微软雅黑" w:hAnsi="微软雅黑" w:hint="eastAsia"/>
        </w:rPr>
        <w:t>设计目标</w:t>
      </w:r>
    </w:p>
    <w:p w14:paraId="4FFD8599" w14:textId="598873D2" w:rsidR="004772AD" w:rsidRPr="008230C2" w:rsidRDefault="008230C2" w:rsidP="008230C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 w:rsidR="00334C44" w:rsidRPr="008230C2">
        <w:rPr>
          <w:rFonts w:ascii="微软雅黑" w:eastAsia="微软雅黑" w:hAnsi="微软雅黑" w:hint="eastAsia"/>
        </w:rPr>
        <w:t>实现功能点</w:t>
      </w:r>
    </w:p>
    <w:p w14:paraId="4BFB1220" w14:textId="13DE335C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世界坐标系与屏幕坐标系转化，转化公式</w:t>
      </w:r>
      <w:r w:rsidR="00C4420A">
        <w:rPr>
          <w:rFonts w:ascii="微软雅黑" w:eastAsia="微软雅黑" w:hAnsi="微软雅黑" w:cs="微软雅黑" w:hint="eastAsia"/>
          <w:sz w:val="24"/>
        </w:rPr>
        <w:t>Pw = Ps / Factor - Pm</w:t>
      </w:r>
    </w:p>
    <w:p w14:paraId="79F343C4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确立世界坐标原点和大小及边界控制，当屏幕拖动越界，自适应调整屏幕元素坐标及导航窗视野框</w:t>
      </w:r>
    </w:p>
    <w:p w14:paraId="047BB6DC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视野框以灰色虚线框形式在右下角导航窗显示，给用户做地图导航，初始值 坐标原点与世界坐标原点重合，大小为导航窗口1/4</w:t>
      </w:r>
    </w:p>
    <w:p w14:paraId="1922C4C1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实现视野框随鼠标拖动实时改变位置，视野框移动方向与鼠标拖动相反</w:t>
      </w:r>
    </w:p>
    <w:p w14:paraId="65E2E7BE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支持导航窗中视野框左键拖动切换视角，与屏幕拖动实现逻辑相反。</w:t>
      </w:r>
    </w:p>
    <w:p w14:paraId="4CE156BD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支持模型元素屏幕坐标转化为世界坐标保存。</w:t>
      </w:r>
    </w:p>
    <w:p w14:paraId="7BC96E04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支持以无记忆方式，将模型元素世界坐标转化为屏幕坐标加载展示。</w:t>
      </w:r>
    </w:p>
    <w:p w14:paraId="798E9C17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支持拖拽创建模型元素时，对应将元素坐标转化为世界坐标创建在右下侧导航窗</w:t>
      </w:r>
    </w:p>
    <w:p w14:paraId="6F071C4F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支持模型元素发生移动时，实时转化世界坐标在右下侧导航窗移动</w:t>
      </w:r>
    </w:p>
    <w:p w14:paraId="7ED5E992" w14:textId="77777777" w:rsidR="004772AD" w:rsidRDefault="00334C44">
      <w:pPr>
        <w:numPr>
          <w:ilvl w:val="0"/>
          <w:numId w:val="4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支持屏幕放大缩小改变视野时，右下侧导航窗中视野窗口按对应比例放大缩小。</w:t>
      </w:r>
    </w:p>
    <w:p w14:paraId="6F6E9560" w14:textId="66AB3E47" w:rsidR="004772AD" w:rsidRPr="008230C2" w:rsidRDefault="008230C2" w:rsidP="008230C2">
      <w:pPr>
        <w:pStyle w:val="2"/>
        <w:rPr>
          <w:rFonts w:ascii="微软雅黑" w:eastAsia="微软雅黑" w:hAnsi="微软雅黑"/>
        </w:rPr>
      </w:pPr>
      <w:r w:rsidRPr="008230C2">
        <w:rPr>
          <w:rFonts w:ascii="微软雅黑" w:eastAsia="微软雅黑" w:hAnsi="微软雅黑" w:hint="eastAsia"/>
        </w:rPr>
        <w:lastRenderedPageBreak/>
        <w:t>2、</w:t>
      </w:r>
      <w:r w:rsidR="00334C44" w:rsidRPr="008230C2">
        <w:rPr>
          <w:rFonts w:ascii="微软雅黑" w:eastAsia="微软雅黑" w:hAnsi="微软雅黑" w:hint="eastAsia"/>
        </w:rPr>
        <w:t>预览效果</w:t>
      </w:r>
    </w:p>
    <w:p w14:paraId="00657027" w14:textId="77777777" w:rsidR="004772AD" w:rsidRDefault="00334C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noProof/>
          <w:sz w:val="28"/>
          <w:szCs w:val="28"/>
        </w:rPr>
        <w:drawing>
          <wp:inline distT="0" distB="0" distL="114300" distR="114300">
            <wp:extent cx="3994150" cy="2246630"/>
            <wp:effectExtent l="0" t="0" r="6350" b="1270"/>
            <wp:docPr id="3" name="图片 3" descr="小世界缩略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小世界缩略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276A" w14:textId="4928456C" w:rsidR="004772AD" w:rsidRPr="008230C2" w:rsidRDefault="008230C2" w:rsidP="008230C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Pr="008230C2">
        <w:rPr>
          <w:rFonts w:ascii="微软雅黑" w:eastAsia="微软雅黑" w:hAnsi="微软雅黑"/>
        </w:rPr>
        <w:t xml:space="preserve"> </w:t>
      </w:r>
      <w:r w:rsidR="00334C44" w:rsidRPr="008230C2">
        <w:rPr>
          <w:rFonts w:ascii="微软雅黑" w:eastAsia="微软雅黑" w:hAnsi="微软雅黑" w:hint="eastAsia"/>
        </w:rPr>
        <w:t>业务功能细节预览</w:t>
      </w:r>
    </w:p>
    <w:p w14:paraId="71D0DD88" w14:textId="77777777" w:rsidR="004772AD" w:rsidRDefault="00334C44">
      <w:pPr>
        <w:ind w:left="720" w:hangingChars="300" w:hanging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3.1用户点击工具箱拖动按钮，左键拖动屏幕，下侧导航窗口中视野框开始移动，元素屏幕坐标改变，真实世界坐标不变，视野受世界坐标边界限制。</w:t>
      </w:r>
    </w:p>
    <w:p w14:paraId="74CF9254" w14:textId="77777777" w:rsidR="004772AD" w:rsidRDefault="00334C44">
      <w:pPr>
        <w:numPr>
          <w:ilvl w:val="0"/>
          <w:numId w:val="5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边界限制</w:t>
      </w:r>
    </w:p>
    <w:p w14:paraId="5A2D9E52" w14:textId="77777777" w:rsidR="004772AD" w:rsidRDefault="00334C44">
      <w:pPr>
        <w:ind w:left="24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</w:t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4922520" cy="1548765"/>
            <wp:effectExtent l="0" t="0" r="5080" b="635"/>
            <wp:docPr id="15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1F88BB" w14:textId="77777777" w:rsidR="004772AD" w:rsidRDefault="00334C44">
      <w:pPr>
        <w:ind w:left="720" w:hangingChars="300" w:hanging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（2）界面设计     </w:t>
      </w:r>
    </w:p>
    <w:p w14:paraId="0BCD38B7" w14:textId="77777777" w:rsidR="004772AD" w:rsidRDefault="004772AD"/>
    <w:p w14:paraId="5B058298" w14:textId="77777777" w:rsidR="004772AD" w:rsidRDefault="00334C44">
      <w:pPr>
        <w:ind w:left="720" w:hangingChars="300" w:hanging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 xml:space="preserve">      </w:t>
      </w:r>
      <w:r>
        <w:rPr>
          <w:rFonts w:ascii="微软雅黑" w:eastAsia="微软雅黑" w:hAnsi="微软雅黑" w:cs="微软雅黑"/>
          <w:noProof/>
          <w:sz w:val="24"/>
        </w:rPr>
        <w:drawing>
          <wp:inline distT="0" distB="0" distL="114300" distR="114300">
            <wp:extent cx="3979545" cy="2239010"/>
            <wp:effectExtent l="0" t="0" r="8255" b="8890"/>
            <wp:docPr id="1" name="图片 1" descr="拖动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拖动前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F14F" w14:textId="77777777" w:rsidR="004772AD" w:rsidRDefault="00334C44">
      <w:pPr>
        <w:ind w:left="720" w:hangingChars="300" w:hanging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 </w:t>
      </w:r>
      <w:r>
        <w:rPr>
          <w:rFonts w:ascii="微软雅黑" w:eastAsia="微软雅黑" w:hAnsi="微软雅黑" w:cs="微软雅黑"/>
          <w:noProof/>
          <w:sz w:val="24"/>
        </w:rPr>
        <w:drawing>
          <wp:inline distT="0" distB="0" distL="114300" distR="114300">
            <wp:extent cx="3998595" cy="2249805"/>
            <wp:effectExtent l="0" t="0" r="1905" b="10795"/>
            <wp:docPr id="2" name="图片 2" descr="拖动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拖动后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59B6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3.2用户鼠标点击左键移动按钮，导航窗中视野框不变，元素位置改变</w:t>
      </w:r>
    </w:p>
    <w:p w14:paraId="12437842" w14:textId="77777777" w:rsidR="004772AD" w:rsidRDefault="00334C44">
      <w:r>
        <w:rPr>
          <w:rFonts w:ascii="微软雅黑" w:eastAsia="微软雅黑" w:hAnsi="微软雅黑" w:cs="微软雅黑" w:hint="eastAsia"/>
          <w:sz w:val="24"/>
        </w:rPr>
        <w:t xml:space="preserve">    </w:t>
      </w:r>
      <w:r>
        <w:rPr>
          <w:noProof/>
        </w:rPr>
        <w:drawing>
          <wp:inline distT="0" distB="0" distL="114300" distR="114300">
            <wp:extent cx="4333240" cy="2437765"/>
            <wp:effectExtent l="0" t="0" r="1016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26FC" w14:textId="77777777" w:rsidR="004772AD" w:rsidRDefault="004772AD"/>
    <w:p w14:paraId="7A09756C" w14:textId="77777777" w:rsidR="004772AD" w:rsidRDefault="00334C44">
      <w:r>
        <w:rPr>
          <w:rFonts w:hint="eastAsia"/>
        </w:rPr>
        <w:lastRenderedPageBreak/>
        <w:t xml:space="preserve">    </w:t>
      </w:r>
      <w:r>
        <w:rPr>
          <w:noProof/>
        </w:rPr>
        <w:drawing>
          <wp:inline distT="0" distB="0" distL="114300" distR="114300">
            <wp:extent cx="4411345" cy="2486660"/>
            <wp:effectExtent l="0" t="0" r="8255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AB54E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3.3用户鼠标点击工具箱放大功能，导航窗中的</w:t>
      </w:r>
      <w:commentRangeStart w:id="2"/>
      <w:r>
        <w:rPr>
          <w:rFonts w:ascii="微软雅黑" w:eastAsia="微软雅黑" w:hAnsi="微软雅黑" w:cs="微软雅黑" w:hint="eastAsia"/>
          <w:sz w:val="24"/>
        </w:rPr>
        <w:t>视野框根据当前放大比例值按比例变小</w:t>
      </w:r>
      <w:commentRangeEnd w:id="2"/>
      <w:r>
        <w:commentReference w:id="2"/>
      </w:r>
      <w:r>
        <w:rPr>
          <w:rFonts w:ascii="微软雅黑" w:eastAsia="微软雅黑" w:hAnsi="微软雅黑" w:cs="微软雅黑" w:hint="eastAsia"/>
          <w:sz w:val="24"/>
        </w:rPr>
        <w:t>。</w:t>
      </w:r>
    </w:p>
    <w:p w14:paraId="74CCA7B4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</w:t>
      </w:r>
      <w:r>
        <w:rPr>
          <w:noProof/>
        </w:rPr>
        <w:drawing>
          <wp:inline distT="0" distB="0" distL="114300" distR="114300">
            <wp:extent cx="4335145" cy="2433955"/>
            <wp:effectExtent l="0" t="0" r="8255" b="44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</w:p>
    <w:p w14:paraId="6A4A8AF7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3.4用户鼠标点击工具箱缩小功能，导航窗中的视野框根据当前缩小比例值等比例放大。</w:t>
      </w:r>
    </w:p>
    <w:p w14:paraId="48C21932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 xml:space="preserve">     </w:t>
      </w:r>
      <w:r>
        <w:rPr>
          <w:noProof/>
        </w:rPr>
        <w:drawing>
          <wp:inline distT="0" distB="0" distL="114300" distR="114300">
            <wp:extent cx="4447540" cy="2502535"/>
            <wp:effectExtent l="0" t="0" r="10160" b="1206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D697B" w14:textId="6A9D70A4" w:rsidR="004772AD" w:rsidRPr="000739A9" w:rsidRDefault="00F14B44" w:rsidP="00F14B44">
      <w:pPr>
        <w:pStyle w:val="1"/>
        <w:rPr>
          <w:rFonts w:ascii="微软雅黑" w:eastAsia="微软雅黑" w:hAnsi="微软雅黑"/>
        </w:rPr>
      </w:pPr>
      <w:r w:rsidRPr="000739A9">
        <w:rPr>
          <w:rFonts w:ascii="微软雅黑" w:eastAsia="微软雅黑" w:hAnsi="微软雅黑" w:hint="eastAsia"/>
        </w:rPr>
        <w:t>四</w:t>
      </w:r>
      <w:r w:rsidRPr="000739A9">
        <w:rPr>
          <w:rFonts w:ascii="微软雅黑" w:eastAsia="微软雅黑" w:hAnsi="微软雅黑"/>
        </w:rPr>
        <w:t>、</w:t>
      </w:r>
      <w:r w:rsidR="001A15ED">
        <w:rPr>
          <w:rFonts w:ascii="微软雅黑" w:eastAsia="微软雅黑" w:hAnsi="微软雅黑" w:hint="eastAsia"/>
        </w:rPr>
        <w:t>功能</w:t>
      </w:r>
      <w:r w:rsidR="005C7C63">
        <w:rPr>
          <w:rFonts w:ascii="微软雅黑" w:eastAsia="微软雅黑" w:hAnsi="微软雅黑" w:hint="eastAsia"/>
        </w:rPr>
        <w:t>相关</w:t>
      </w:r>
      <w:r w:rsidR="00246FD3">
        <w:rPr>
          <w:rFonts w:ascii="微软雅黑" w:eastAsia="微软雅黑" w:hAnsi="微软雅黑" w:hint="eastAsia"/>
        </w:rPr>
        <w:t>设定</w:t>
      </w:r>
    </w:p>
    <w:p w14:paraId="09D4771E" w14:textId="16B0A470" w:rsidR="004772AD" w:rsidRPr="00505EE0" w:rsidRDefault="00505EE0" w:rsidP="00505EE0">
      <w:pPr>
        <w:pStyle w:val="2"/>
        <w:rPr>
          <w:rFonts w:ascii="微软雅黑" w:eastAsia="微软雅黑" w:hAnsi="微软雅黑"/>
        </w:rPr>
      </w:pPr>
      <w:r w:rsidRPr="00505EE0">
        <w:rPr>
          <w:rFonts w:ascii="微软雅黑" w:eastAsia="微软雅黑" w:hAnsi="微软雅黑" w:hint="eastAsia"/>
        </w:rPr>
        <w:t>1、</w:t>
      </w:r>
      <w:r w:rsidR="00334C44" w:rsidRPr="00505EE0">
        <w:rPr>
          <w:rFonts w:ascii="微软雅黑" w:eastAsia="微软雅黑" w:hAnsi="微软雅黑" w:hint="eastAsia"/>
        </w:rPr>
        <w:t>坐标系设定</w:t>
      </w:r>
    </w:p>
    <w:p w14:paraId="36EA6ECC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 </w:t>
      </w:r>
      <w:r>
        <w:rPr>
          <w:rFonts w:ascii="微软雅黑" w:eastAsia="微软雅黑" w:hAnsi="微软雅黑" w:cs="微软雅黑" w:hint="eastAsia"/>
          <w:sz w:val="24"/>
        </w:rPr>
        <w:t>（1）世界坐标系：画布上的坐标系，以右下侧导航窗口坐标系等比例展示，等比例缩放为</w:t>
      </w:r>
      <w:r>
        <w:rPr>
          <w:rFonts w:ascii="微软雅黑" w:eastAsia="微软雅黑" w:hAnsi="微软雅黑" w:cs="微软雅黑" w:hint="eastAsia"/>
          <w:color w:val="2B91AF"/>
          <w:sz w:val="24"/>
        </w:rPr>
        <w:t>NaviViewControl</w:t>
      </w:r>
      <w:r>
        <w:rPr>
          <w:rFonts w:ascii="新宋体" w:eastAsia="新宋体" w:hAnsi="新宋体" w:hint="eastAsia"/>
          <w:color w:val="2B91AF"/>
          <w:sz w:val="19"/>
        </w:rPr>
        <w:t xml:space="preserve"> </w:t>
      </w:r>
      <w:r>
        <w:rPr>
          <w:rFonts w:ascii="微软雅黑" w:eastAsia="微软雅黑" w:hAnsi="微软雅黑" w:cs="微软雅黑" w:hint="eastAsia"/>
          <w:sz w:val="24"/>
        </w:rPr>
        <w:t>控件坐标系</w:t>
      </w:r>
    </w:p>
    <w:p w14:paraId="5AA96B17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（2）屏幕坐标系：屏幕坐标系，选择CanvasPanel坐标系作为屏幕坐标系，原点设定为屏幕模型流程图坐标</w:t>
      </w:r>
    </w:p>
    <w:p w14:paraId="307E292C" w14:textId="77777777" w:rsidR="004772AD" w:rsidRDefault="00334C44">
      <w:pPr>
        <w:ind w:firstLineChars="100" w:firstLine="24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（3）用户模型中保存的是真实世界的坐标系，按无记忆方式加载（即屏幕该变量Pm = 0处理）。</w:t>
      </w:r>
    </w:p>
    <w:p w14:paraId="72FE5253" w14:textId="77777777" w:rsidR="004772AD" w:rsidRDefault="00334C44">
      <w:pPr>
        <w:ind w:firstLineChars="100" w:firstLine="24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（4）世界坐标与屏幕坐标转换公式 </w:t>
      </w:r>
    </w:p>
    <w:p w14:paraId="21A93616" w14:textId="55BB4AD0" w:rsidR="004772AD" w:rsidRDefault="00334C44">
      <w:pPr>
        <w:ind w:firstLineChars="400" w:firstLine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Pw = Ps / Factor </w:t>
      </w:r>
      <w:r w:rsidR="00505EE0">
        <w:rPr>
          <w:rFonts w:ascii="微软雅黑" w:eastAsia="微软雅黑" w:hAnsi="微软雅黑" w:cs="微软雅黑"/>
          <w:szCs w:val="21"/>
        </w:rPr>
        <w:t>-</w:t>
      </w:r>
      <w:r>
        <w:rPr>
          <w:rFonts w:ascii="微软雅黑" w:eastAsia="微软雅黑" w:hAnsi="微软雅黑" w:cs="微软雅黑" w:hint="eastAsia"/>
          <w:szCs w:val="21"/>
        </w:rPr>
        <w:t xml:space="preserve"> Pm</w:t>
      </w:r>
    </w:p>
    <w:p w14:paraId="738CAE40" w14:textId="3CB2307E" w:rsidR="004772AD" w:rsidRDefault="00334C44">
      <w:pPr>
        <w:ind w:firstLineChars="400" w:firstLine="84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Cs w:val="21"/>
        </w:rPr>
        <w:t>Ps =（</w:t>
      </w:r>
      <w:r w:rsidR="00505EE0">
        <w:rPr>
          <w:rFonts w:ascii="微软雅黑" w:eastAsia="微软雅黑" w:hAnsi="微软雅黑" w:cs="微软雅黑" w:hint="eastAsia"/>
          <w:szCs w:val="21"/>
        </w:rPr>
        <w:t xml:space="preserve">Pw </w:t>
      </w:r>
      <w:r w:rsidR="00505EE0">
        <w:rPr>
          <w:rFonts w:ascii="微软雅黑" w:eastAsia="微软雅黑" w:hAnsi="微软雅黑" w:cs="微软雅黑"/>
          <w:szCs w:val="21"/>
        </w:rPr>
        <w:t>+</w:t>
      </w:r>
      <w:r>
        <w:rPr>
          <w:rFonts w:ascii="微软雅黑" w:eastAsia="微软雅黑" w:hAnsi="微软雅黑" w:cs="微软雅黑" w:hint="eastAsia"/>
          <w:szCs w:val="21"/>
        </w:rPr>
        <w:t xml:space="preserve"> Pm）* Factor </w:t>
      </w:r>
    </w:p>
    <w:p w14:paraId="7705B94B" w14:textId="77777777" w:rsidR="004772AD" w:rsidRDefault="00334C44">
      <w:pPr>
        <w:ind w:firstLineChars="100" w:firstLine="2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</w:t>
      </w:r>
      <w:r>
        <w:rPr>
          <w:rFonts w:ascii="微软雅黑" w:eastAsia="微软雅黑" w:hAnsi="微软雅黑" w:cs="微软雅黑" w:hint="eastAsia"/>
          <w:szCs w:val="21"/>
        </w:rPr>
        <w:t xml:space="preserve"> 注: 屏幕坐标改变，视野框坐标原点不变，世界坐标改变；屏幕坐标改变，视野框坐标原点互斥改变，世界坐标原点不变。</w:t>
      </w:r>
    </w:p>
    <w:p w14:paraId="31A26FC1" w14:textId="2071DCC6" w:rsidR="004772AD" w:rsidRPr="00505EE0" w:rsidRDefault="00505EE0" w:rsidP="00505EE0">
      <w:pPr>
        <w:pStyle w:val="2"/>
        <w:rPr>
          <w:rFonts w:ascii="微软雅黑" w:eastAsia="微软雅黑" w:hAnsi="微软雅黑"/>
        </w:rPr>
      </w:pPr>
      <w:r w:rsidRPr="00505EE0">
        <w:rPr>
          <w:rFonts w:ascii="微软雅黑" w:eastAsia="微软雅黑" w:hAnsi="微软雅黑" w:hint="eastAsia"/>
        </w:rPr>
        <w:lastRenderedPageBreak/>
        <w:t>2、</w:t>
      </w:r>
      <w:r w:rsidR="00334C44" w:rsidRPr="00505EE0">
        <w:rPr>
          <w:rFonts w:ascii="微软雅黑" w:eastAsia="微软雅黑" w:hAnsi="微软雅黑" w:hint="eastAsia"/>
        </w:rPr>
        <w:t>初始值设定</w:t>
      </w:r>
    </w:p>
    <w:p w14:paraId="3FA5FC2E" w14:textId="77777777" w:rsidR="004772AD" w:rsidRDefault="00334C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2.1真实世界大小设定</w:t>
      </w:r>
    </w:p>
    <w:p w14:paraId="5DC84BF9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根据当前屏幕大小自适应改变真实世界的大小，展示成右下侧导航窗为 以当前屏幕大小的4倍 按10倍比例缩放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 xml:space="preserve"> </w:t>
      </w:r>
    </w:p>
    <w:p w14:paraId="6817726F" w14:textId="77777777" w:rsidR="004772AD" w:rsidRDefault="00334C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2.2 视野框初始设定</w:t>
      </w:r>
    </w:p>
    <w:p w14:paraId="668E0A80" w14:textId="77777777" w:rsidR="004772AD" w:rsidRDefault="00334C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（1）原点设定：默认为世界坐标系（0，0） 即与世界坐标原点重合。</w:t>
      </w:r>
    </w:p>
    <w:p w14:paraId="7235CC34" w14:textId="77777777" w:rsidR="004772AD" w:rsidRDefault="00334C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（1）大小设定：右下侧导航窗的1/4大小。</w:t>
      </w:r>
    </w:p>
    <w:p w14:paraId="14E7E2D3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</w:t>
      </w:r>
      <w:r>
        <w:rPr>
          <w:rFonts w:ascii="微软雅黑" w:eastAsia="微软雅黑" w:hAnsi="微软雅黑" w:cs="微软雅黑" w:hint="eastAsia"/>
          <w:sz w:val="24"/>
        </w:rPr>
        <w:t>（2）缩放设定：与工具箱放大缩小比例相同，导航窗口大小不变，工具箱放大对应视野框按比例缩小，反之视野框按比例放大。</w:t>
      </w:r>
    </w:p>
    <w:p w14:paraId="1EF57CEA" w14:textId="77777777" w:rsidR="004772AD" w:rsidRDefault="00334C44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（3）拖动设定：视野框移动方向与鼠标移动方向相反</w:t>
      </w:r>
    </w:p>
    <w:p w14:paraId="4AC5E2B1" w14:textId="5049B694" w:rsidR="004772AD" w:rsidRPr="00505EE0" w:rsidRDefault="00505EE0" w:rsidP="00505EE0">
      <w:pPr>
        <w:pStyle w:val="2"/>
        <w:rPr>
          <w:rFonts w:ascii="微软雅黑" w:eastAsia="微软雅黑" w:hAnsi="微软雅黑"/>
        </w:rPr>
      </w:pPr>
      <w:r w:rsidRPr="00505EE0">
        <w:rPr>
          <w:rFonts w:ascii="微软雅黑" w:eastAsia="微软雅黑" w:hAnsi="微软雅黑" w:hint="eastAsia"/>
        </w:rPr>
        <w:t>3、</w:t>
      </w:r>
      <w:r w:rsidR="00334C44" w:rsidRPr="00505EE0">
        <w:rPr>
          <w:rFonts w:ascii="微软雅黑" w:eastAsia="微软雅黑" w:hAnsi="微软雅黑" w:hint="eastAsia"/>
        </w:rPr>
        <w:t>坐标变化设定</w:t>
      </w:r>
    </w:p>
    <w:p w14:paraId="2496774B" w14:textId="77777777" w:rsidR="004772AD" w:rsidRDefault="00334C44">
      <w:pPr>
        <w:numPr>
          <w:ilvl w:val="1"/>
          <w:numId w:val="6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元素移动</w:t>
      </w:r>
    </w:p>
    <w:p w14:paraId="3B6B4DAA" w14:textId="77777777" w:rsidR="004772AD" w:rsidRDefault="00334C4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019040" cy="2604770"/>
            <wp:effectExtent l="0" t="0" r="10160" b="11430"/>
            <wp:docPr id="16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8F4F4C" w14:textId="77777777" w:rsidR="004772AD" w:rsidRDefault="00334C44">
      <w:pPr>
        <w:numPr>
          <w:ilvl w:val="1"/>
          <w:numId w:val="6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屏幕拖动</w:t>
      </w:r>
    </w:p>
    <w:p w14:paraId="7AE1D698" w14:textId="77777777" w:rsidR="004772AD" w:rsidRDefault="00334C44">
      <w:pPr>
        <w:rPr>
          <w:rFonts w:ascii="微软雅黑" w:eastAsia="微软雅黑" w:hAnsi="微软雅黑" w:cs="微软雅黑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5048250" cy="2281555"/>
            <wp:effectExtent l="0" t="0" r="6350" b="4445"/>
            <wp:docPr id="13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8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F28A11" w14:textId="3AF933B1" w:rsidR="004772AD" w:rsidRPr="000739A9" w:rsidRDefault="000739A9" w:rsidP="00F14B44">
      <w:pPr>
        <w:pStyle w:val="1"/>
        <w:rPr>
          <w:rFonts w:ascii="微软雅黑" w:eastAsia="微软雅黑" w:hAnsi="微软雅黑"/>
        </w:rPr>
      </w:pPr>
      <w:r w:rsidRPr="000739A9">
        <w:rPr>
          <w:rFonts w:ascii="微软雅黑" w:eastAsia="微软雅黑" w:hAnsi="微软雅黑" w:hint="eastAsia"/>
        </w:rPr>
        <w:t>五</w:t>
      </w:r>
      <w:r w:rsidRPr="000739A9">
        <w:rPr>
          <w:rFonts w:ascii="微软雅黑" w:eastAsia="微软雅黑" w:hAnsi="微软雅黑"/>
        </w:rPr>
        <w:t>、</w:t>
      </w:r>
      <w:r w:rsidR="00334C44" w:rsidRPr="000739A9">
        <w:rPr>
          <w:rFonts w:ascii="微软雅黑" w:eastAsia="微软雅黑" w:hAnsi="微软雅黑" w:hint="eastAsia"/>
        </w:rPr>
        <w:t>外部事件入口</w:t>
      </w:r>
    </w:p>
    <w:p w14:paraId="27A789F7" w14:textId="77777777" w:rsidR="004772AD" w:rsidRDefault="00334C44">
      <w:pPr>
        <w:numPr>
          <w:ilvl w:val="0"/>
          <w:numId w:val="7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拖拽创建元素、元素移动：将当前屏幕坐标根据视野框原点坐标转化为世界坐标，并映射在导航窗</w:t>
      </w:r>
    </w:p>
    <w:p w14:paraId="61648FC3" w14:textId="77777777" w:rsidR="004772AD" w:rsidRDefault="00334C44">
      <w:pPr>
        <w:numPr>
          <w:ilvl w:val="0"/>
          <w:numId w:val="7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元素保存：将当前控件屏幕坐标根据视野框原点坐标转化为世界坐标，并保存在XML文件</w:t>
      </w:r>
    </w:p>
    <w:p w14:paraId="69EC0D2B" w14:textId="546BC832" w:rsidR="004772AD" w:rsidRDefault="00334C44">
      <w:pPr>
        <w:numPr>
          <w:ilvl w:val="0"/>
          <w:numId w:val="7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默认加载元素：非记忆加载，视野框原点设为（</w:t>
      </w:r>
      <w:r w:rsidR="00C94136" w:rsidRPr="00C94136">
        <w:rPr>
          <w:rFonts w:ascii="微软雅黑" w:eastAsia="微软雅黑" w:hAnsi="微软雅黑" w:cs="微软雅黑"/>
          <w:sz w:val="24"/>
        </w:rPr>
        <w:t>-600, -300</w:t>
      </w:r>
      <w:r>
        <w:rPr>
          <w:rFonts w:ascii="微软雅黑" w:eastAsia="微软雅黑" w:hAnsi="微软雅黑" w:cs="微软雅黑" w:hint="eastAsia"/>
          <w:sz w:val="24"/>
        </w:rPr>
        <w:t>）</w:t>
      </w:r>
    </w:p>
    <w:p w14:paraId="1FC228F4" w14:textId="77777777" w:rsidR="004772AD" w:rsidRDefault="00334C44">
      <w:pPr>
        <w:numPr>
          <w:ilvl w:val="0"/>
          <w:numId w:val="7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放大、缩小视野：屏幕元素大小发生改变，映射的导航窗大小及其中元素大小不变，视野框产生放大缩小变化，遇到边界需要自适应调整。</w:t>
      </w:r>
    </w:p>
    <w:p w14:paraId="50E4B19B" w14:textId="6ED5037F" w:rsidR="00DD4449" w:rsidRDefault="00334C44" w:rsidP="00246FD3">
      <w:pPr>
        <w:numPr>
          <w:ilvl w:val="0"/>
          <w:numId w:val="7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屏幕拖动：当前元素屏幕坐标、视野框原点坐标发生改变，世界坐标不变，视野框触发临界值自适应调整。</w:t>
      </w:r>
    </w:p>
    <w:p w14:paraId="7CF41AD7" w14:textId="7E7E25AD" w:rsidR="00246FD3" w:rsidRDefault="00246FD3" w:rsidP="00246FD3">
      <w:pPr>
        <w:pStyle w:val="1"/>
        <w:rPr>
          <w:rFonts w:ascii="微软雅黑" w:eastAsia="微软雅黑" w:hAnsi="微软雅黑"/>
        </w:rPr>
      </w:pPr>
      <w:r w:rsidRPr="008230C2">
        <w:rPr>
          <w:rFonts w:ascii="微软雅黑" w:eastAsia="微软雅黑" w:hAnsi="微软雅黑" w:hint="eastAsia"/>
        </w:rPr>
        <w:lastRenderedPageBreak/>
        <w:t>六</w:t>
      </w:r>
      <w:r w:rsidRPr="008230C2">
        <w:rPr>
          <w:rFonts w:ascii="微软雅黑" w:eastAsia="微软雅黑" w:hAnsi="微软雅黑"/>
        </w:rPr>
        <w:t>、</w:t>
      </w:r>
      <w:r w:rsidRPr="008230C2">
        <w:rPr>
          <w:rFonts w:ascii="微软雅黑" w:eastAsia="微软雅黑" w:hAnsi="微软雅黑" w:hint="eastAsia"/>
        </w:rPr>
        <w:t>设计</w:t>
      </w:r>
      <w:r w:rsidRPr="008230C2">
        <w:rPr>
          <w:rFonts w:ascii="微软雅黑" w:eastAsia="微软雅黑" w:hAnsi="微软雅黑"/>
        </w:rPr>
        <w:t>方案</w:t>
      </w:r>
    </w:p>
    <w:p w14:paraId="057BDAEB" w14:textId="61B61931" w:rsidR="00C94136" w:rsidRDefault="00C94136" w:rsidP="00C94136">
      <w:pPr>
        <w:pStyle w:val="2"/>
        <w:rPr>
          <w:rFonts w:ascii="微软雅黑" w:eastAsia="微软雅黑" w:hAnsi="微软雅黑"/>
        </w:rPr>
      </w:pPr>
      <w:r w:rsidRPr="00C94136">
        <w:rPr>
          <w:rFonts w:ascii="微软雅黑" w:eastAsia="微软雅黑" w:hAnsi="微软雅黑" w:hint="eastAsia"/>
        </w:rPr>
        <w:t>1、数据</w:t>
      </w:r>
      <w:r w:rsidRPr="00C94136">
        <w:rPr>
          <w:rFonts w:ascii="微软雅黑" w:eastAsia="微软雅黑" w:hAnsi="微软雅黑"/>
        </w:rPr>
        <w:t>结构设计</w:t>
      </w:r>
    </w:p>
    <w:p w14:paraId="749849C7" w14:textId="39D96AC3" w:rsidR="00A70551" w:rsidRDefault="00C94136" w:rsidP="00C9413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1.1 </w:t>
      </w:r>
      <w:r w:rsidR="00A70551">
        <w:rPr>
          <w:rFonts w:ascii="微软雅黑" w:eastAsia="微软雅黑" w:hAnsi="微软雅黑" w:hint="eastAsia"/>
          <w:sz w:val="24"/>
        </w:rPr>
        <w:t>封装</w:t>
      </w:r>
      <w:r w:rsidRPr="00C94136">
        <w:rPr>
          <w:rFonts w:ascii="微软雅黑" w:eastAsia="微软雅黑" w:hAnsi="微软雅黑" w:hint="eastAsia"/>
          <w:sz w:val="24"/>
        </w:rPr>
        <w:t>世界坐标系</w:t>
      </w:r>
      <w:r w:rsidRPr="00C94136">
        <w:rPr>
          <w:rFonts w:ascii="微软雅黑" w:eastAsia="微软雅黑" w:hAnsi="微软雅黑"/>
          <w:sz w:val="24"/>
        </w:rPr>
        <w:t>相关</w:t>
      </w:r>
      <w:r w:rsidRPr="00C94136">
        <w:rPr>
          <w:rFonts w:ascii="微软雅黑" w:eastAsia="微软雅黑" w:hAnsi="微软雅黑" w:hint="eastAsia"/>
          <w:sz w:val="24"/>
        </w:rPr>
        <w:t>功能</w:t>
      </w:r>
      <w:r w:rsidRPr="00C94136">
        <w:rPr>
          <w:rFonts w:ascii="微软雅黑" w:eastAsia="微软雅黑" w:hAnsi="微软雅黑"/>
          <w:sz w:val="24"/>
        </w:rPr>
        <w:t>类</w:t>
      </w:r>
      <w:r>
        <w:rPr>
          <w:rFonts w:ascii="微软雅黑" w:eastAsia="微软雅黑" w:hAnsi="微软雅黑"/>
          <w:sz w:val="24"/>
        </w:rPr>
        <w:t>WoldMap</w:t>
      </w:r>
      <w:r w:rsidR="00A70551">
        <w:rPr>
          <w:rFonts w:ascii="微软雅黑" w:eastAsia="微软雅黑" w:hAnsi="微软雅黑" w:hint="eastAsia"/>
          <w:sz w:val="24"/>
        </w:rPr>
        <w:t>，</w:t>
      </w:r>
      <w:r w:rsidR="00A70551">
        <w:rPr>
          <w:rFonts w:ascii="微软雅黑" w:eastAsia="微软雅黑" w:hAnsi="微软雅黑"/>
          <w:sz w:val="24"/>
        </w:rPr>
        <w:t>支持</w:t>
      </w:r>
      <w:r w:rsidR="00A70551">
        <w:rPr>
          <w:rFonts w:ascii="微软雅黑" w:eastAsia="微软雅黑" w:hAnsi="微软雅黑" w:hint="eastAsia"/>
          <w:sz w:val="24"/>
        </w:rPr>
        <w:t>坐标系双向</w:t>
      </w:r>
      <w:r w:rsidR="00A70551">
        <w:rPr>
          <w:rFonts w:ascii="微软雅黑" w:eastAsia="微软雅黑" w:hAnsi="微软雅黑"/>
          <w:sz w:val="24"/>
        </w:rPr>
        <w:t>转换和</w:t>
      </w:r>
      <w:r w:rsidR="00A70551">
        <w:rPr>
          <w:rFonts w:ascii="微软雅黑" w:eastAsia="微软雅黑" w:hAnsi="微软雅黑" w:hint="eastAsia"/>
          <w:sz w:val="24"/>
        </w:rPr>
        <w:t>边界</w:t>
      </w:r>
      <w:r w:rsidR="00A70551">
        <w:rPr>
          <w:rFonts w:ascii="微软雅黑" w:eastAsia="微软雅黑" w:hAnsi="微软雅黑"/>
          <w:sz w:val="24"/>
        </w:rPr>
        <w:t>控制</w:t>
      </w:r>
    </w:p>
    <w:p w14:paraId="7E987613" w14:textId="4309C2D7" w:rsidR="00C94136" w:rsidRDefault="00A70551" w:rsidP="00C94136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1.2 封装世界</w:t>
      </w:r>
      <w:r>
        <w:rPr>
          <w:rFonts w:ascii="微软雅黑" w:eastAsia="微软雅黑" w:hAnsi="微软雅黑"/>
          <w:sz w:val="24"/>
        </w:rPr>
        <w:t>坐标</w:t>
      </w:r>
      <w:r w:rsidR="00C94136" w:rsidRPr="00C94136">
        <w:rPr>
          <w:rFonts w:ascii="微软雅黑" w:eastAsia="微软雅黑" w:hAnsi="微软雅黑" w:hint="eastAsia"/>
          <w:sz w:val="24"/>
        </w:rPr>
        <w:t>属性信息</w:t>
      </w:r>
      <w:r w:rsidR="00C94136" w:rsidRPr="00C94136">
        <w:rPr>
          <w:rFonts w:ascii="微软雅黑" w:eastAsia="微软雅黑" w:hAnsi="微软雅黑"/>
          <w:sz w:val="24"/>
        </w:rPr>
        <w:t>类</w:t>
      </w:r>
      <w:r w:rsidR="00C94136" w:rsidRPr="00C94136">
        <w:rPr>
          <w:rFonts w:ascii="微软雅黑" w:eastAsia="微软雅黑" w:hAnsi="微软雅黑" w:hint="eastAsia"/>
          <w:sz w:val="24"/>
        </w:rPr>
        <w:t xml:space="preserve"> W</w:t>
      </w:r>
      <w:r w:rsidR="00C94136" w:rsidRPr="00C94136">
        <w:rPr>
          <w:rFonts w:ascii="微软雅黑" w:eastAsia="微软雅黑" w:hAnsi="微软雅黑"/>
          <w:sz w:val="24"/>
        </w:rPr>
        <w:t>orldMapInfo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包括坐标原点</w:t>
      </w:r>
      <w:r>
        <w:rPr>
          <w:rFonts w:ascii="微软雅黑" w:eastAsia="微软雅黑" w:hAnsi="微软雅黑" w:hint="eastAsia"/>
          <w:sz w:val="24"/>
        </w:rPr>
        <w:t>【初始值 （-</w:t>
      </w:r>
      <w:r>
        <w:rPr>
          <w:rFonts w:ascii="微软雅黑" w:eastAsia="微软雅黑" w:hAnsi="微软雅黑"/>
          <w:sz w:val="24"/>
        </w:rPr>
        <w:t>600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-350</w:t>
      </w:r>
      <w:r>
        <w:rPr>
          <w:rFonts w:ascii="微软雅黑" w:eastAsia="微软雅黑" w:hAnsi="微软雅黑" w:hint="eastAsia"/>
          <w:sz w:val="24"/>
        </w:rPr>
        <w:t>）】</w:t>
      </w:r>
      <w:r>
        <w:rPr>
          <w:rFonts w:ascii="微软雅黑" w:eastAsia="微软雅黑" w:hAnsi="微软雅黑"/>
          <w:sz w:val="24"/>
        </w:rPr>
        <w:t>、</w:t>
      </w:r>
      <w:r>
        <w:rPr>
          <w:rFonts w:ascii="微软雅黑" w:eastAsia="微软雅黑" w:hAnsi="微软雅黑" w:hint="eastAsia"/>
          <w:sz w:val="24"/>
        </w:rPr>
        <w:t>当前</w:t>
      </w:r>
      <w:r>
        <w:rPr>
          <w:rFonts w:ascii="微软雅黑" w:eastAsia="微软雅黑" w:hAnsi="微软雅黑"/>
          <w:sz w:val="24"/>
        </w:rPr>
        <w:t>文档放大系数</w:t>
      </w:r>
      <w:r>
        <w:rPr>
          <w:rFonts w:ascii="微软雅黑" w:eastAsia="微软雅黑" w:hAnsi="微软雅黑" w:hint="eastAsia"/>
          <w:sz w:val="24"/>
        </w:rPr>
        <w:t>（初始</w:t>
      </w:r>
      <w:r>
        <w:rPr>
          <w:rFonts w:ascii="微软雅黑" w:eastAsia="微软雅黑" w:hAnsi="微软雅黑"/>
          <w:sz w:val="24"/>
        </w:rPr>
        <w:t>值</w:t>
      </w:r>
      <w:r>
        <w:rPr>
          <w:rFonts w:ascii="微软雅黑" w:eastAsia="微软雅黑" w:hAnsi="微软雅黑" w:hint="eastAsia"/>
          <w:sz w:val="24"/>
        </w:rPr>
        <w:t xml:space="preserve"> 1） 和</w:t>
      </w:r>
      <w:r>
        <w:rPr>
          <w:rFonts w:ascii="微软雅黑" w:eastAsia="微软雅黑" w:hAnsi="微软雅黑"/>
          <w:sz w:val="24"/>
        </w:rPr>
        <w:t>世界</w:t>
      </w:r>
      <w:r>
        <w:rPr>
          <w:rFonts w:ascii="微软雅黑" w:eastAsia="微软雅黑" w:hAnsi="微软雅黑" w:hint="eastAsia"/>
          <w:sz w:val="24"/>
        </w:rPr>
        <w:t>范围</w:t>
      </w:r>
      <w:r>
        <w:rPr>
          <w:rFonts w:ascii="微软雅黑" w:eastAsia="微软雅黑" w:hAnsi="微软雅黑"/>
          <w:sz w:val="24"/>
        </w:rPr>
        <w:t>。</w:t>
      </w:r>
    </w:p>
    <w:p w14:paraId="33A2295A" w14:textId="46D88517" w:rsidR="00A70551" w:rsidRDefault="00A70551" w:rsidP="00A7055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1.3</w:t>
      </w:r>
      <w:r w:rsidR="00847113">
        <w:rPr>
          <w:rFonts w:ascii="微软雅黑" w:eastAsia="微软雅黑" w:hAnsi="微软雅黑" w:hint="eastAsia"/>
          <w:sz w:val="24"/>
        </w:rPr>
        <w:t xml:space="preserve"> 功能</w:t>
      </w:r>
      <w:r w:rsidR="00847113">
        <w:rPr>
          <w:rFonts w:ascii="微软雅黑" w:eastAsia="微软雅黑" w:hAnsi="微软雅黑"/>
          <w:sz w:val="24"/>
        </w:rPr>
        <w:t>类相关功能函数</w:t>
      </w:r>
      <w:r w:rsidR="00847113">
        <w:rPr>
          <w:rFonts w:ascii="微软雅黑" w:eastAsia="微软雅黑" w:hAnsi="微软雅黑" w:hint="eastAsia"/>
          <w:sz w:val="24"/>
        </w:rPr>
        <w:t xml:space="preserve"> </w:t>
      </w:r>
    </w:p>
    <w:p w14:paraId="30ACFDEE" w14:textId="77777777" w:rsidR="00A70551" w:rsidRDefault="00A70551" w:rsidP="00A70551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1.3.1</w:t>
      </w:r>
      <w:r>
        <w:rPr>
          <w:rFonts w:ascii="微软雅黑" w:eastAsia="微软雅黑" w:hAnsi="微软雅黑" w:hint="eastAsia"/>
          <w:sz w:val="24"/>
        </w:rPr>
        <w:t xml:space="preserve"> 屏幕</w:t>
      </w:r>
      <w:r>
        <w:rPr>
          <w:rFonts w:ascii="微软雅黑" w:eastAsia="微软雅黑" w:hAnsi="微软雅黑"/>
          <w:sz w:val="24"/>
        </w:rPr>
        <w:t>坐标转世界坐标</w:t>
      </w:r>
    </w:p>
    <w:p w14:paraId="0095899B" w14:textId="5CCFE3FA" w:rsidR="00C94136" w:rsidRDefault="00A70551" w:rsidP="00A70551">
      <w:pPr>
        <w:ind w:firstLineChars="400" w:firstLine="9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低精度_</w:t>
      </w:r>
      <w:r>
        <w:rPr>
          <w:rFonts w:ascii="微软雅黑" w:eastAsia="微软雅黑" w:hAnsi="微软雅黑"/>
          <w:sz w:val="24"/>
        </w:rPr>
        <w:t>ScreenToWorld</w:t>
      </w:r>
      <w:r>
        <w:rPr>
          <w:rFonts w:ascii="微软雅黑" w:eastAsia="微软雅黑" w:hAnsi="微软雅黑" w:hint="eastAsia"/>
          <w:sz w:val="24"/>
        </w:rPr>
        <w:t>、高</w:t>
      </w:r>
      <w:r>
        <w:rPr>
          <w:rFonts w:ascii="微软雅黑" w:eastAsia="微软雅黑" w:hAnsi="微软雅黑"/>
          <w:sz w:val="24"/>
        </w:rPr>
        <w:t>精度</w:t>
      </w:r>
      <w:r>
        <w:rPr>
          <w:rFonts w:ascii="微软雅黑" w:eastAsia="微软雅黑" w:hAnsi="微软雅黑" w:hint="eastAsia"/>
          <w:sz w:val="24"/>
        </w:rPr>
        <w:t>_</w:t>
      </w:r>
      <w:r w:rsidRPr="00A70551">
        <w:rPr>
          <w:rFonts w:ascii="微软雅黑" w:eastAsia="微软雅黑" w:hAnsi="微软雅黑"/>
          <w:sz w:val="24"/>
        </w:rPr>
        <w:t>ScreenToWorld</w:t>
      </w:r>
      <w:r>
        <w:rPr>
          <w:rFonts w:ascii="微软雅黑" w:eastAsia="微软雅黑" w:hAnsi="微软雅黑"/>
          <w:sz w:val="24"/>
        </w:rPr>
        <w:t>F</w:t>
      </w:r>
    </w:p>
    <w:p w14:paraId="2E69D359" w14:textId="7444C46E" w:rsidR="00A70551" w:rsidRDefault="00A70551" w:rsidP="00A70551">
      <w:pPr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1.3.2 </w:t>
      </w:r>
      <w:r>
        <w:rPr>
          <w:rFonts w:ascii="微软雅黑" w:eastAsia="微软雅黑" w:hAnsi="微软雅黑" w:hint="eastAsia"/>
          <w:sz w:val="24"/>
        </w:rPr>
        <w:t>世界</w:t>
      </w:r>
      <w:r>
        <w:rPr>
          <w:rFonts w:ascii="微软雅黑" w:eastAsia="微软雅黑" w:hAnsi="微软雅黑"/>
          <w:sz w:val="24"/>
        </w:rPr>
        <w:t>坐标转换屏幕坐标</w:t>
      </w:r>
    </w:p>
    <w:p w14:paraId="1864F62C" w14:textId="0AF3D09C" w:rsidR="00A70551" w:rsidRDefault="00A70551" w:rsidP="00A70551">
      <w:pPr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低精度</w:t>
      </w:r>
      <w:r w:rsidRPr="00A70551">
        <w:rPr>
          <w:rFonts w:ascii="微软雅黑" w:eastAsia="微软雅黑" w:hAnsi="微软雅黑"/>
          <w:sz w:val="24"/>
        </w:rPr>
        <w:t>WorldToScreen</w:t>
      </w:r>
      <w:r>
        <w:rPr>
          <w:rFonts w:ascii="微软雅黑" w:eastAsia="微软雅黑" w:hAnsi="微软雅黑" w:hint="eastAsia"/>
          <w:sz w:val="24"/>
        </w:rPr>
        <w:t>、</w:t>
      </w:r>
      <w:r>
        <w:rPr>
          <w:rFonts w:ascii="微软雅黑" w:eastAsia="微软雅黑" w:hAnsi="微软雅黑"/>
          <w:sz w:val="24"/>
        </w:rPr>
        <w:t>高精度</w:t>
      </w:r>
      <w:r w:rsidRPr="00A70551">
        <w:rPr>
          <w:rFonts w:ascii="微软雅黑" w:eastAsia="微软雅黑" w:hAnsi="微软雅黑"/>
          <w:sz w:val="24"/>
        </w:rPr>
        <w:t>WorldToScreen</w:t>
      </w:r>
      <w:r>
        <w:rPr>
          <w:rFonts w:ascii="微软雅黑" w:eastAsia="微软雅黑" w:hAnsi="微软雅黑"/>
          <w:sz w:val="24"/>
        </w:rPr>
        <w:t>F</w:t>
      </w:r>
    </w:p>
    <w:p w14:paraId="7B76ABF4" w14:textId="5C3FF564" w:rsidR="00847113" w:rsidRDefault="00847113" w:rsidP="00A70551">
      <w:pPr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1.3.3 </w:t>
      </w:r>
      <w:r>
        <w:rPr>
          <w:rFonts w:ascii="微软雅黑" w:eastAsia="微软雅黑" w:hAnsi="微软雅黑" w:hint="eastAsia"/>
          <w:sz w:val="24"/>
        </w:rPr>
        <w:t>边界</w:t>
      </w:r>
      <w:r>
        <w:rPr>
          <w:rFonts w:ascii="微软雅黑" w:eastAsia="微软雅黑" w:hAnsi="微软雅黑"/>
          <w:sz w:val="24"/>
        </w:rPr>
        <w:t>控制</w:t>
      </w:r>
    </w:p>
    <w:p w14:paraId="1CB5E841" w14:textId="56F82E0D" w:rsidR="00847113" w:rsidRDefault="00847113" w:rsidP="00A70551">
      <w:pPr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视野框</w:t>
      </w:r>
      <w:r>
        <w:rPr>
          <w:rFonts w:ascii="微软雅黑" w:eastAsia="微软雅黑" w:hAnsi="微软雅黑"/>
          <w:sz w:val="24"/>
        </w:rPr>
        <w:t>边界控制</w:t>
      </w:r>
      <w:r>
        <w:rPr>
          <w:rFonts w:ascii="微软雅黑" w:eastAsia="微软雅黑" w:hAnsi="微软雅黑" w:hint="eastAsia"/>
          <w:sz w:val="24"/>
        </w:rPr>
        <w:t xml:space="preserve"> </w:t>
      </w:r>
      <w:r w:rsidRPr="00847113">
        <w:rPr>
          <w:rFonts w:ascii="微软雅黑" w:eastAsia="微软雅黑" w:hAnsi="微软雅黑"/>
          <w:sz w:val="24"/>
        </w:rPr>
        <w:t>WorldBoundControl</w:t>
      </w:r>
    </w:p>
    <w:p w14:paraId="575B35CE" w14:textId="7D4D5C3E" w:rsidR="00847113" w:rsidRDefault="00847113" w:rsidP="00A70551">
      <w:pPr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    </w:t>
      </w:r>
      <w:r>
        <w:rPr>
          <w:rFonts w:ascii="微软雅黑" w:eastAsia="微软雅黑" w:hAnsi="微软雅黑" w:hint="eastAsia"/>
          <w:sz w:val="24"/>
        </w:rPr>
        <w:t>画布</w:t>
      </w:r>
      <w:r>
        <w:rPr>
          <w:rFonts w:ascii="微软雅黑" w:eastAsia="微软雅黑" w:hAnsi="微软雅黑"/>
          <w:sz w:val="24"/>
        </w:rPr>
        <w:t>元素边界</w:t>
      </w:r>
      <w:r>
        <w:rPr>
          <w:rFonts w:ascii="微软雅黑" w:eastAsia="微软雅黑" w:hAnsi="微软雅黑" w:hint="eastAsia"/>
          <w:sz w:val="24"/>
        </w:rPr>
        <w:t xml:space="preserve">控制 </w:t>
      </w:r>
      <w:r>
        <w:rPr>
          <w:rFonts w:ascii="微软雅黑" w:eastAsia="微软雅黑" w:hAnsi="微软雅黑"/>
          <w:sz w:val="24"/>
        </w:rPr>
        <w:t>ElementBoundControl</w:t>
      </w:r>
      <w:r>
        <w:rPr>
          <w:rFonts w:ascii="微软雅黑" w:eastAsia="微软雅黑" w:hAnsi="微软雅黑" w:hint="eastAsia"/>
          <w:sz w:val="24"/>
        </w:rPr>
        <w:t xml:space="preserve">  </w:t>
      </w:r>
    </w:p>
    <w:p w14:paraId="2E54059B" w14:textId="2CE0D915" w:rsidR="006D035D" w:rsidRPr="00C94136" w:rsidRDefault="006D035D" w:rsidP="006D035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1.4 </w:t>
      </w:r>
      <w:r>
        <w:rPr>
          <w:rFonts w:ascii="微软雅黑" w:eastAsia="微软雅黑" w:hAnsi="微软雅黑" w:hint="eastAsia"/>
          <w:sz w:val="24"/>
        </w:rPr>
        <w:t>每个</w:t>
      </w:r>
      <w:r>
        <w:rPr>
          <w:rFonts w:ascii="微软雅黑" w:eastAsia="微软雅黑" w:hAnsi="微软雅黑"/>
          <w:sz w:val="24"/>
        </w:rPr>
        <w:t>文档对应一个</w:t>
      </w:r>
      <w:r>
        <w:rPr>
          <w:rFonts w:ascii="微软雅黑" w:eastAsia="微软雅黑" w:hAnsi="微软雅黑" w:hint="eastAsia"/>
          <w:sz w:val="24"/>
        </w:rPr>
        <w:t>world</w:t>
      </w:r>
      <w:r>
        <w:rPr>
          <w:rFonts w:ascii="微软雅黑" w:eastAsia="微软雅黑" w:hAnsi="微软雅黑"/>
          <w:sz w:val="24"/>
        </w:rPr>
        <w:t>Map属性类</w:t>
      </w:r>
      <w:r w:rsidR="00C62053">
        <w:rPr>
          <w:rFonts w:ascii="微软雅黑" w:eastAsia="微软雅黑" w:hAnsi="微软雅黑" w:hint="eastAsia"/>
          <w:sz w:val="24"/>
        </w:rPr>
        <w:t>，</w:t>
      </w:r>
      <w:r w:rsidR="00C62053">
        <w:rPr>
          <w:rFonts w:ascii="微软雅黑" w:eastAsia="微软雅黑" w:hAnsi="微软雅黑"/>
          <w:sz w:val="24"/>
        </w:rPr>
        <w:t>切换文档对应切换相关世界坐标</w:t>
      </w:r>
    </w:p>
    <w:sectPr w:rsidR="006D035D" w:rsidRPr="00C94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20-03-16T15:03:00Z" w:initials="U">
    <w:p w14:paraId="547D59D8" w14:textId="77777777" w:rsidR="004772AD" w:rsidRDefault="00334C44">
      <w:pPr>
        <w:pStyle w:val="a3"/>
      </w:pPr>
      <w:r>
        <w:rPr>
          <w:rFonts w:hint="eastAsia"/>
        </w:rPr>
        <w:t>比例尺定义</w:t>
      </w:r>
    </w:p>
  </w:comment>
  <w:comment w:id="2" w:author="USER" w:date="2020-03-16T15:14:00Z" w:initials="U">
    <w:p w14:paraId="50096942" w14:textId="77777777" w:rsidR="004772AD" w:rsidRDefault="00334C44">
      <w:pPr>
        <w:pStyle w:val="a3"/>
      </w:pPr>
      <w:r>
        <w:rPr>
          <w:rFonts w:hint="eastAsia"/>
        </w:rPr>
        <w:t>比例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7D59D8" w15:done="0"/>
  <w15:commentEx w15:paraId="5009694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8050C9" w14:textId="77777777" w:rsidR="0079200F" w:rsidRDefault="0079200F" w:rsidP="007103E2">
      <w:r>
        <w:separator/>
      </w:r>
    </w:p>
  </w:endnote>
  <w:endnote w:type="continuationSeparator" w:id="0">
    <w:p w14:paraId="68695FA2" w14:textId="77777777" w:rsidR="0079200F" w:rsidRDefault="0079200F" w:rsidP="00710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0C099" w14:textId="77777777" w:rsidR="0079200F" w:rsidRDefault="0079200F" w:rsidP="007103E2">
      <w:r>
        <w:separator/>
      </w:r>
    </w:p>
  </w:footnote>
  <w:footnote w:type="continuationSeparator" w:id="0">
    <w:p w14:paraId="044A534C" w14:textId="77777777" w:rsidR="0079200F" w:rsidRDefault="0079200F" w:rsidP="00710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A3AA83E"/>
    <w:multiLevelType w:val="singleLevel"/>
    <w:tmpl w:val="8A3AA83E"/>
    <w:lvl w:ilvl="0">
      <w:start w:val="1"/>
      <w:numFmt w:val="decimal"/>
      <w:suff w:val="nothing"/>
      <w:lvlText w:val="（%1）"/>
      <w:lvlJc w:val="left"/>
      <w:pPr>
        <w:ind w:left="240" w:firstLine="0"/>
      </w:pPr>
    </w:lvl>
  </w:abstractNum>
  <w:abstractNum w:abstractNumId="1" w15:restartNumberingAfterBreak="0">
    <w:nsid w:val="92C72529"/>
    <w:multiLevelType w:val="singleLevel"/>
    <w:tmpl w:val="92C72529"/>
    <w:lvl w:ilvl="0">
      <w:start w:val="1"/>
      <w:numFmt w:val="decimal"/>
      <w:suff w:val="nothing"/>
      <w:lvlText w:val="（%1）"/>
      <w:lvlJc w:val="left"/>
      <w:pPr>
        <w:ind w:left="280" w:firstLine="0"/>
      </w:pPr>
    </w:lvl>
  </w:abstractNum>
  <w:abstractNum w:abstractNumId="2" w15:restartNumberingAfterBreak="0">
    <w:nsid w:val="9F3CAB06"/>
    <w:multiLevelType w:val="multilevel"/>
    <w:tmpl w:val="9F3CAB06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EBDC14DE"/>
    <w:multiLevelType w:val="singleLevel"/>
    <w:tmpl w:val="EBDC14DE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0914FA9"/>
    <w:multiLevelType w:val="singleLevel"/>
    <w:tmpl w:val="20914FA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21068A1A"/>
    <w:multiLevelType w:val="singleLevel"/>
    <w:tmpl w:val="21068A1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7841F1D2"/>
    <w:multiLevelType w:val="singleLevel"/>
    <w:tmpl w:val="7841F1D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39A9"/>
    <w:rsid w:val="000C3433"/>
    <w:rsid w:val="00172A27"/>
    <w:rsid w:val="001A15ED"/>
    <w:rsid w:val="00246FD3"/>
    <w:rsid w:val="00313216"/>
    <w:rsid w:val="00334C44"/>
    <w:rsid w:val="004772AD"/>
    <w:rsid w:val="00492C87"/>
    <w:rsid w:val="00505EE0"/>
    <w:rsid w:val="005C7C63"/>
    <w:rsid w:val="006D035D"/>
    <w:rsid w:val="007103E2"/>
    <w:rsid w:val="0079200F"/>
    <w:rsid w:val="008230C2"/>
    <w:rsid w:val="00847113"/>
    <w:rsid w:val="00A70551"/>
    <w:rsid w:val="00C4420A"/>
    <w:rsid w:val="00C62053"/>
    <w:rsid w:val="00C94136"/>
    <w:rsid w:val="00DD4449"/>
    <w:rsid w:val="00E71A80"/>
    <w:rsid w:val="00F14B44"/>
    <w:rsid w:val="08D84886"/>
    <w:rsid w:val="0A7B6840"/>
    <w:rsid w:val="0B35019F"/>
    <w:rsid w:val="113772CB"/>
    <w:rsid w:val="13B471B9"/>
    <w:rsid w:val="25BE355D"/>
    <w:rsid w:val="2DD90C3F"/>
    <w:rsid w:val="30D3392F"/>
    <w:rsid w:val="3DD26CB3"/>
    <w:rsid w:val="44EB0428"/>
    <w:rsid w:val="4D7F52A8"/>
    <w:rsid w:val="50C86E61"/>
    <w:rsid w:val="592A512A"/>
    <w:rsid w:val="60325D4C"/>
    <w:rsid w:val="6B81040F"/>
    <w:rsid w:val="6C120C69"/>
    <w:rsid w:val="7324440F"/>
    <w:rsid w:val="73BC362D"/>
    <w:rsid w:val="76D8205C"/>
    <w:rsid w:val="76F83D82"/>
    <w:rsid w:val="7AF8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1E17533-E66C-47EA-99C0-F0957EEE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8230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character" w:styleId="a4">
    <w:name w:val="annotation reference"/>
    <w:basedOn w:val="a0"/>
    <w:rPr>
      <w:sz w:val="21"/>
      <w:szCs w:val="21"/>
    </w:rPr>
  </w:style>
  <w:style w:type="paragraph" w:styleId="a5">
    <w:name w:val="Balloon Text"/>
    <w:basedOn w:val="a"/>
    <w:link w:val="Char"/>
    <w:rsid w:val="007103E2"/>
    <w:rPr>
      <w:sz w:val="18"/>
      <w:szCs w:val="18"/>
    </w:rPr>
  </w:style>
  <w:style w:type="character" w:customStyle="1" w:styleId="Char">
    <w:name w:val="批注框文本 Char"/>
    <w:basedOn w:val="a0"/>
    <w:link w:val="a5"/>
    <w:rsid w:val="007103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710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7103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710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7103E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230C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19</cp:revision>
  <dcterms:created xsi:type="dcterms:W3CDTF">2020-03-13T01:52:00Z</dcterms:created>
  <dcterms:modified xsi:type="dcterms:W3CDTF">2020-05-25T07:37:00Z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