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定位人员如何管理？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告警权限如何设置？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通过什么途径发卡？</w:t>
      </w:r>
      <w:r>
        <w:rPr>
          <w:rFonts w:hint="eastAsia"/>
          <w:color w:val="FF0000"/>
          <w:lang w:val="en-US" w:eastAsia="zh-CN"/>
        </w:rPr>
        <w:t>如何发卡？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定位人员在拓扑树上如何展示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物理拓扑树通过进入定位模式变成定</w:t>
      </w:r>
      <w:r>
        <w:rPr>
          <w:rFonts w:hint="eastAsia"/>
          <w:lang w:val="en-US" w:eastAsia="zh-CN"/>
        </w:rPr>
        <w:t>位拓扑树，在定位区域中展示定位的人员，这个是动态的，会相应的变化。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要实时（1s/2s/5s）获取人员所在区域信息，或者说是区域包括哪些人员的信息。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另外还有个部门、角色、机构的拓扑树的问题。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简单：部门-&gt;人员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复杂一点：部门-&gt;班组-&gt;人员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最复杂：机构-&gt;子结构-&gt;部门-&gt;子部门-&gt;班组-&gt;人员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文件夹：机构-&gt;子结构-&gt;部门-&gt;子部门-&gt;班组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文件：人员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人员肯定属于某个部门，有多种角色/职务。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一个人员某一个时间点是绑定到一个定位标签上，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不同角色有不同的区域的进入权限。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人员查找界面：姓名，所属（部门，机构），角色/职务/岗位，当前位置，位置路径。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人员角色：职工、外委人员、来访人员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权限设置：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不能出去太久。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不能靠近边界。（围栏功能）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一个权限对应多个规则：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每个规则对应一个时间段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开始时间、结束时间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进出限制类型：不能进入，不能出去，不能呆太久，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一个区域列表。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规则+区域=权限？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权限有多个子权限组成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权限组分配给卡/人？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定位标签只有和人员绑定后（发卡、激活、启用）才显示到三维系统中。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解除绑定后（收卡），这张卡还能给其他人使用。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有两种情况，权限是绑定到人员上，还是绑定到卡上，绑定到人员上的话，使用该卡的其他人用该卡（卡组）的权限，绑定到人员（角色）上的话，使用人员自身的权限。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卡首先是重复利用的，大部分；少部分可以一直绑定到某一个人员。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历史轨迹是卡的历史轨迹还是人员的历史轨迹呢？或者说都可以？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便签卡是我们内部的数据，人员是要和外部系统对接同步的数据。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部门-&gt;班组-&gt;人员（人员有各种角色/职务）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物资管理，物资定位，物资数据和定位卡绑定，查看物资位置信息。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由于定位卡会进入休眠状态，只能记录休眠前的位置。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还要定时充电。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人员组（角色）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1.巡检，一个人员，必须在某一个时间范围到达一个地点，在一个时间范围内不能从一个区域出去。进去后就不能出去。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人员分布统计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危险报警提示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是否在岗、工作时长查询；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点名共计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人员轨迹显示：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关键点分析：进出围栏区域。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和门禁系统配合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和视频系统配合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权限：每条指令都要有当前登录的人员信息。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实时轨迹显示：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任意标签的实时追踪模式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标签电量监视，低电量提示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在线、休眠、离线三种活动状态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地图定位标记颜色样式可配置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组织机构式分级人员管理，部门/个人信息数据库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按姓名、标签ID、部门多维联想搜索。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图形化界面查找部门下属人员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配置部门的考勤任务及区域（须结合人员考勤软件）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电子围栏及告警管理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电子围栏告警、按键/剪断/消失告警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告警事件在标签段和监控端双重提示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告警记录多维精确查询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新告警消息处理人，处理时间及处理办法存档。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进围栏区域/出围栏区域告警模式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告警任务绑定人员以及人员分组。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处理人、处理时间和处理办法存档。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软件权限管理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账户管理模块及其接入数据授权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部门/家庭/班级等组内数据互相可视配置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账户角色管理模块及其功能授权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部门经理/家长/教师等高权限人员组内管理权限。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自动化巡检任务确认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巡检计划中设置任务周期和有效时间段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巡检任务可任意安排到部门、个人及其组合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巡检点个人各次到达时间及停留时间统计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巡检结构导出到Excel文件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人员热图分析、位置行为分析、工序效率分析。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系统使用人员：监控中心，领导参观，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人员巡更：可根据项目情况制定巡更路线，巡更组人员携带巡更卡进行巡更后会在系统形成巡更数据。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628A8"/>
    <w:multiLevelType w:val="singleLevel"/>
    <w:tmpl w:val="8D262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B99"/>
    <w:rsid w:val="00E236E7"/>
    <w:rsid w:val="02C5323D"/>
    <w:rsid w:val="02E12DAF"/>
    <w:rsid w:val="03721339"/>
    <w:rsid w:val="05DE403F"/>
    <w:rsid w:val="060C3BC7"/>
    <w:rsid w:val="07093B7A"/>
    <w:rsid w:val="08200BF1"/>
    <w:rsid w:val="09AC6A13"/>
    <w:rsid w:val="0A4D2282"/>
    <w:rsid w:val="0A6401D2"/>
    <w:rsid w:val="0B0B096F"/>
    <w:rsid w:val="0C123DD7"/>
    <w:rsid w:val="0F045A8F"/>
    <w:rsid w:val="0FD30FCE"/>
    <w:rsid w:val="10DA2E65"/>
    <w:rsid w:val="127C0772"/>
    <w:rsid w:val="129E59EF"/>
    <w:rsid w:val="12EE78F8"/>
    <w:rsid w:val="130726B9"/>
    <w:rsid w:val="14167312"/>
    <w:rsid w:val="16C227DE"/>
    <w:rsid w:val="194B6D23"/>
    <w:rsid w:val="19DA25D8"/>
    <w:rsid w:val="1CB05650"/>
    <w:rsid w:val="1E6F05BF"/>
    <w:rsid w:val="1F975B40"/>
    <w:rsid w:val="20DC198C"/>
    <w:rsid w:val="21930052"/>
    <w:rsid w:val="226B01D2"/>
    <w:rsid w:val="24D86FB2"/>
    <w:rsid w:val="24EB54EF"/>
    <w:rsid w:val="26D34B4A"/>
    <w:rsid w:val="271112E3"/>
    <w:rsid w:val="27F258FA"/>
    <w:rsid w:val="28A42498"/>
    <w:rsid w:val="2AB475EF"/>
    <w:rsid w:val="2AC3456D"/>
    <w:rsid w:val="2B8E66A7"/>
    <w:rsid w:val="301A3D7A"/>
    <w:rsid w:val="306201E5"/>
    <w:rsid w:val="3CF34FE3"/>
    <w:rsid w:val="3DAA0C9D"/>
    <w:rsid w:val="3E275F3F"/>
    <w:rsid w:val="3F3C5473"/>
    <w:rsid w:val="3FFA4574"/>
    <w:rsid w:val="40082861"/>
    <w:rsid w:val="41A93DF5"/>
    <w:rsid w:val="422D0FA8"/>
    <w:rsid w:val="431E79C2"/>
    <w:rsid w:val="46001586"/>
    <w:rsid w:val="46C84F6D"/>
    <w:rsid w:val="4B4E1C26"/>
    <w:rsid w:val="4CC1041C"/>
    <w:rsid w:val="4CF72D3F"/>
    <w:rsid w:val="4E411AD1"/>
    <w:rsid w:val="4FAF434B"/>
    <w:rsid w:val="59927F4F"/>
    <w:rsid w:val="5AE713A1"/>
    <w:rsid w:val="5DF444F9"/>
    <w:rsid w:val="5E1E2B81"/>
    <w:rsid w:val="5FED263E"/>
    <w:rsid w:val="637E06E5"/>
    <w:rsid w:val="63C2117E"/>
    <w:rsid w:val="640C1FB8"/>
    <w:rsid w:val="644E0F1C"/>
    <w:rsid w:val="6637504C"/>
    <w:rsid w:val="66640792"/>
    <w:rsid w:val="67263589"/>
    <w:rsid w:val="67E87E17"/>
    <w:rsid w:val="67F83BC4"/>
    <w:rsid w:val="693653A1"/>
    <w:rsid w:val="695850A7"/>
    <w:rsid w:val="6AF8342B"/>
    <w:rsid w:val="6BE076DB"/>
    <w:rsid w:val="6E9D204D"/>
    <w:rsid w:val="70F77488"/>
    <w:rsid w:val="72BD58D8"/>
    <w:rsid w:val="740152BF"/>
    <w:rsid w:val="76A53AA9"/>
    <w:rsid w:val="76B72329"/>
    <w:rsid w:val="78B95AEC"/>
    <w:rsid w:val="7A0F3030"/>
    <w:rsid w:val="7CD11008"/>
    <w:rsid w:val="7D26648B"/>
    <w:rsid w:val="7D3D1357"/>
    <w:rsid w:val="7F1E7CCB"/>
    <w:rsid w:val="7FF00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2018-07-04T08:10:27Z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