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定位工程，模型添加方法</w:t>
      </w:r>
    </w:p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</w:rPr>
        <w:id w:val="147481096"/>
        <w15:color w:val="DBDBDB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4"/>
              <w:szCs w:val="24"/>
            </w:rPr>
          </w:pPr>
          <w:bookmarkStart w:id="0" w:name="_Toc30284_WPSOffice_Type2"/>
          <w:r>
            <w:rPr>
              <w:rFonts w:ascii="宋体" w:hAnsi="宋体" w:eastAsia="宋体"/>
              <w:sz w:val="24"/>
              <w:szCs w:val="24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_Toc25172_WPSOffice_Level1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81096"/>
              <w:placeholder>
                <w:docPart w:val="{1c1d345d-2968-4442-b128-2e6811b3a68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kern w:val="2"/>
                  <w:sz w:val="24"/>
                  <w:szCs w:val="24"/>
                  <w:lang w:val="en-US" w:eastAsia="zh-CN" w:bidi="ar-SA"/>
                </w:rPr>
                <w:t>1.</w:t>
              </w:r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打包AssetBundle方法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" w:name="_Toc25172_WPSOffice_Level1Page"/>
          <w:r>
            <w:rPr>
              <w:b/>
              <w:bCs/>
              <w:sz w:val="24"/>
              <w:szCs w:val="24"/>
            </w:rPr>
            <w:t>1</w:t>
          </w:r>
          <w:bookmarkEnd w:id="1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_Toc30284_WPSOffice_Level1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81096"/>
              <w:placeholder>
                <w:docPart w:val="{a516a31b-1532-44de-b581-fda7ab70afb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kern w:val="2"/>
                  <w:sz w:val="24"/>
                  <w:szCs w:val="24"/>
                  <w:lang w:val="en-US" w:eastAsia="zh-CN" w:bidi="ar-SA"/>
                </w:rPr>
                <w:t>2.</w:t>
              </w:r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往数据库中添加模型信息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2" w:name="_Toc30284_WPSOffice_Level1Page"/>
          <w:r>
            <w:rPr>
              <w:b/>
              <w:bCs/>
              <w:sz w:val="24"/>
              <w:szCs w:val="24"/>
            </w:rPr>
            <w:t>4</w:t>
          </w:r>
          <w:bookmarkEnd w:id="2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_Toc29057_WPSOffice_Level1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81096"/>
              <w:placeholder>
                <w:docPart w:val="{208924e2-a14d-45f6-9cc4-95cc351d17d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kern w:val="2"/>
                  <w:sz w:val="24"/>
                  <w:szCs w:val="24"/>
                  <w:lang w:val="en-US" w:eastAsia="zh-CN" w:bidi="ar-SA"/>
                </w:rPr>
                <w:t>3.</w:t>
              </w:r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打开程序，添加设备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3" w:name="_Toc29057_WPSOffice_Level1Page"/>
          <w:r>
            <w:rPr>
              <w:b/>
              <w:bCs/>
              <w:sz w:val="24"/>
              <w:szCs w:val="24"/>
            </w:rPr>
            <w:t>7</w:t>
          </w:r>
          <w:bookmarkEnd w:id="3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_Toc14691_WPSOffice_Level1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81096"/>
              <w:placeholder>
                <w:docPart w:val="{1c7c40ba-4e15-43b9-9752-e4a94167fa7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kern w:val="2"/>
                  <w:sz w:val="24"/>
                  <w:szCs w:val="24"/>
                  <w:lang w:val="en-US" w:eastAsia="zh-CN" w:bidi="ar-SA"/>
                </w:rPr>
                <w:t>4.</w:t>
              </w:r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备份和还原设备信息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4" w:name="_Toc14691_WPSOffice_Level1Page"/>
          <w:r>
            <w:rPr>
              <w:b/>
              <w:bCs/>
              <w:sz w:val="24"/>
              <w:szCs w:val="24"/>
            </w:rPr>
            <w:t>8</w:t>
          </w:r>
          <w:bookmarkEnd w:id="4"/>
          <w:r>
            <w:rPr>
              <w:b/>
              <w:bCs/>
              <w:sz w:val="24"/>
              <w:szCs w:val="24"/>
            </w:rP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bookmarkStart w:id="5" w:name="_Toc2456_WPSOffice_Level1"/>
      <w:bookmarkStart w:id="6" w:name="_Toc25172_WPSOffice_Level1"/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1.打包AssetBundle方法</w:t>
      </w:r>
      <w:bookmarkEnd w:id="5"/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总结: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导入模型，生成材质，修改材质颜色和模型比例scalefactor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清空streammingAsset文件夹，清空之前模型的AssetBundleName.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打包刚导入的模型文件夹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详细步骤和截图：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在我电脑上，用2017.3.0打开ModelProject(后续考虑上传svn,这个项目机柜的比例和机房平台的不一致，需要单独建模型分支)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962910"/>
            <wp:effectExtent l="0" t="0" r="1143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找到AssetBundleResources/中电设备，把模型文件夹导入到此文件夹下。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调整模型的scaleFactor，电厂的模型，没有具体的尺寸，后面发现0.65比较合适。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如果0.65大了或者小了，可以单独修改该模型的缩放。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818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打包AssetBundle前，确认导入的模型生成了Materials文件夹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如果没有，按下图点击模型文件，切换到Material。把location下拉框改成UseExternalMaterial(Legacy),再点击Apply就会生产单独的材质文件夹。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0340" cy="2678430"/>
            <wp:effectExtent l="0" t="0" r="165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开始检测每个模型的材质的颜色，把单个模型托到场景中，打开刚生成的Material文件夹。有的材质导入，默认是灰色的（在3dmax中是白色的，导入unity默认变灰，可能是Unity和3dmax不兼容导致），需要改成白色的。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8435" cy="2855595"/>
            <wp:effectExtent l="0" t="0" r="184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把所有模型的材质缩放（scaleFactor）和颜色修改完成后.开始打包AssetBundle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打包前，把StreammingAssets文件夹中，之前的Assetbundle清空。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单击选中AssetBundleResources文件夹，点解EditorTool,点击ClearAssetBundleName，清除所有模型的AssetBudleName。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上述两步，是为了打包时，只打包我们选中文件夹下的模型。防止把上一次的模型也打包一遍。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54655"/>
            <wp:effectExtent l="0" t="0" r="1016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6.选中我们刚导入的模型文件夹，点击EditorTool-&gt;SetDirectoryToAssetbundleEx,即可把刚入的所有模型打包成AssetBundle.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2957195"/>
            <wp:effectExtent l="0" t="0" r="1143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bidi w:val="0"/>
        <w:jc w:val="center"/>
        <w:rPr>
          <w:rFonts w:hint="eastAsia"/>
          <w:szCs w:val="32"/>
          <w:lang w:val="en-US" w:eastAsia="zh-CN"/>
        </w:rPr>
      </w:pPr>
      <w:bookmarkStart w:id="31" w:name="_GoBack"/>
      <w:bookmarkEnd w:id="31"/>
      <w:bookmarkStart w:id="7" w:name="_Toc31037_WPSOffice_Level1"/>
      <w:bookmarkStart w:id="8" w:name="_Toc30284_WPSOffice_Level1"/>
      <w:r>
        <w:rPr>
          <w:rFonts w:hint="eastAsia"/>
          <w:lang w:val="en-US" w:eastAsia="zh-CN"/>
        </w:rPr>
        <w:t>2.往数据库中添加模型信息</w:t>
      </w:r>
      <w:bookmarkEnd w:id="7"/>
      <w:bookmarkEnd w:id="8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总结：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bookmarkStart w:id="9" w:name="_Toc19690_WPSOffice_Level1"/>
      <w:bookmarkStart w:id="10" w:name="_Toc4174_WPSOffice_Level1"/>
      <w:r>
        <w:rPr>
          <w:rFonts w:hint="eastAsia"/>
          <w:sz w:val="21"/>
          <w:szCs w:val="21"/>
          <w:lang w:val="en-US" w:eastAsia="zh-CN"/>
        </w:rPr>
        <w:t>1.往devModel.xls和devType.xls中添加数据</w:t>
      </w:r>
      <w:bookmarkEnd w:id="9"/>
      <w:bookmarkEnd w:id="10"/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bookmarkStart w:id="11" w:name="_Toc12966_WPSOffice_Level1"/>
      <w:bookmarkStart w:id="12" w:name="_Toc19577_WPSOffice_Level1"/>
      <w:r>
        <w:rPr>
          <w:rFonts w:hint="eastAsia"/>
          <w:sz w:val="21"/>
          <w:szCs w:val="21"/>
          <w:lang w:val="en-US" w:eastAsia="zh-CN"/>
        </w:rPr>
        <w:t>2.打开服务端数据库配置，点击工具/</w:t>
      </w:r>
      <w:r>
        <w:rPr>
          <w:rFonts w:hint="eastAsia"/>
          <w:lang w:val="en-US" w:eastAsia="zh-CN"/>
        </w:rPr>
        <w:t>新增设备模型信息</w:t>
      </w:r>
      <w:bookmarkEnd w:id="11"/>
      <w:bookmarkEnd w:id="1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详细步骤和截图：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例如要建的设备名称是  其他_中电设备xxx</w:t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打开devmodel.xls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13" w:name="_Toc14420_WPSOffice_Level1"/>
      <w:bookmarkStart w:id="14" w:name="_Toc17369_WPSOffice_Level1"/>
      <w:r>
        <w:rPr>
          <w:rFonts w:hint="eastAsia"/>
          <w:lang w:val="en-US" w:eastAsia="zh-CN"/>
        </w:rPr>
        <w:t>第一栏 加一个id （如下图的830，这个得向左对其，不然后续会读取不到）</w:t>
      </w:r>
      <w:bookmarkEnd w:id="13"/>
      <w:bookmarkEnd w:id="1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15" w:name="_Toc14100_WPSOffice_Level1"/>
      <w:bookmarkStart w:id="16" w:name="_Toc15047_WPSOffice_Level1"/>
      <w:r>
        <w:rPr>
          <w:rFonts w:hint="eastAsia"/>
          <w:lang w:val="en-US" w:eastAsia="zh-CN"/>
        </w:rPr>
        <w:t>第二栏 在设备名称后加 _3D(其他_中电设备xxx_3D)</w:t>
      </w:r>
      <w:bookmarkEnd w:id="15"/>
      <w:bookmarkEnd w:id="16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17" w:name="_Toc11817_WPSOffice_Level1"/>
      <w:bookmarkStart w:id="18" w:name="_Toc23744_WPSOffice_Level1"/>
      <w:r>
        <w:rPr>
          <w:rFonts w:hint="eastAsia"/>
          <w:lang w:val="en-US" w:eastAsia="zh-CN"/>
        </w:rPr>
        <w:t>第三栏 直接数据设备名称</w:t>
      </w:r>
      <w:bookmarkEnd w:id="17"/>
      <w:bookmarkEnd w:id="18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19" w:name="_Toc18138_WPSOffice_Level1"/>
      <w:bookmarkStart w:id="20" w:name="_Toc18618_WPSOffice_Level1"/>
      <w:r>
        <w:rPr>
          <w:rFonts w:hint="eastAsia"/>
          <w:lang w:val="en-US" w:eastAsia="zh-CN"/>
        </w:rPr>
        <w:t>第四栏 数据动环设备</w:t>
      </w:r>
      <w:bookmarkEnd w:id="19"/>
      <w:bookmarkEnd w:id="20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bookmarkStart w:id="21" w:name="_Toc15144_WPSOffice_Level1"/>
      <w:bookmarkStart w:id="22" w:name="_Toc7308_WPSOffice_Level1"/>
      <w:r>
        <w:rPr>
          <w:rFonts w:hint="eastAsia"/>
          <w:lang w:val="en-US" w:eastAsia="zh-CN"/>
        </w:rPr>
        <w:t>第五栏 其他动环设备（电厂的设备都放在动环设备/其他动环设备中）</w:t>
      </w:r>
      <w:bookmarkEnd w:id="21"/>
      <w:bookmarkEnd w:id="22"/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418274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打开devType.xls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第一栏 输入：id （如下图的685，这个得向左对其，不然后续会读取不到）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第二栏 输入：数据设备名称 (其他_中电设备xxx_3D)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第三栏 输入：其他动环设备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第四栏 TypeCode 输入： 我是按日期加数量来的，如2019101401（该日期下的第一个设备）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第五栏 输入：设备名称_前面板_前面板_0.png（其他_中电设备xxx_前面板_0.png）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727835"/>
            <wp:effectExtent l="0" t="0" r="698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devType.xls和devModel.xls增加完成后，启动服务端，打开数据库配置。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3611245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打开工具，点击新增设备模型信息。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新增完成后，会提示---&gt;新增设备模型信息完成，modelCount= 数量 devCount=数量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956560"/>
            <wp:effectExtent l="0" t="0" r="508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bookmarkStart w:id="23" w:name="_Toc14993_WPSOffice_Level1"/>
      <w:bookmarkStart w:id="24" w:name="_Toc29057_WPSOffice_Level1"/>
    </w:p>
    <w:p>
      <w:pPr>
        <w:pStyle w:val="3"/>
        <w:bidi w:val="0"/>
        <w:jc w:val="both"/>
        <w:rPr>
          <w:rFonts w:hint="eastAsia"/>
          <w:szCs w:val="32"/>
          <w:lang w:val="en-US" w:eastAsia="zh-CN"/>
        </w:rPr>
      </w:pPr>
      <w:r>
        <w:rPr>
          <w:rFonts w:hint="eastAsia"/>
          <w:lang w:val="en-US" w:eastAsia="zh-CN"/>
        </w:rPr>
        <w:t>3.打开程序，添加设备</w:t>
      </w:r>
      <w:bookmarkEnd w:id="23"/>
      <w:bookmarkEnd w:id="24"/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1"/>
          <w:szCs w:val="21"/>
          <w:lang w:val="en-US" w:eastAsia="zh-CN"/>
        </w:rPr>
      </w:pPr>
      <w:bookmarkStart w:id="25" w:name="_Toc8461_WPSOffice_Level1"/>
      <w:bookmarkStart w:id="26" w:name="_Toc31319_WPSOffice_Level1"/>
      <w:r>
        <w:rPr>
          <w:rFonts w:hint="eastAsia"/>
          <w:sz w:val="21"/>
          <w:szCs w:val="21"/>
          <w:lang w:val="en-US" w:eastAsia="zh-CN"/>
        </w:rPr>
        <w:t>打开定位客户端，进入对应楼层或房间，点击设备编辑</w:t>
      </w:r>
      <w:bookmarkEnd w:id="25"/>
      <w:bookmarkEnd w:id="26"/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1"/>
          <w:szCs w:val="21"/>
          <w:lang w:val="en-US" w:eastAsia="zh-CN"/>
        </w:rPr>
      </w:pPr>
      <w:bookmarkStart w:id="27" w:name="_Toc4706_WPSOffice_Level1"/>
      <w:bookmarkStart w:id="28" w:name="_Toc7657_WPSOffice_Level1"/>
      <w:r>
        <w:rPr>
          <w:rFonts w:hint="eastAsia"/>
          <w:sz w:val="21"/>
          <w:szCs w:val="21"/>
          <w:lang w:val="en-US" w:eastAsia="zh-CN"/>
        </w:rPr>
        <w:t>打开动环/其他动环设备，找到刚新增的设备，拖到场景中进行创建</w:t>
      </w:r>
      <w:bookmarkEnd w:id="27"/>
      <w:bookmarkEnd w:id="28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（如果拖出模型，感觉比真实照片中的要大，可以去更改模型的ScaleFactor，重新打包Asset'bundle）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007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bookmarkStart w:id="29" w:name="_Toc5946_WPSOffice_Level1"/>
      <w:bookmarkStart w:id="30" w:name="_Toc14691_WPSOffice_Level1"/>
      <w:r>
        <w:rPr>
          <w:rFonts w:hint="eastAsia"/>
          <w:lang w:val="en-US" w:eastAsia="zh-CN"/>
        </w:rPr>
        <w:t>4.备份和还原设备信息</w:t>
      </w:r>
      <w:bookmarkEnd w:id="29"/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模型添加完成后，备份数据库（备份还原出错后，可以重新备份）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打开服务端，点击工具/数据库配置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点击保存数据/设备信息。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529965"/>
            <wp:effectExtent l="0" t="0" r="952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保存完成后，更换一个老数据库(没有这些新设备的数据库，用于测试)。重启服务端，打开工具/数据库配置，点击数据库初始化/Mysql更新设备、门禁、消防设备信息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557905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打开客户端，看新增的设备是否还原成功。如果成功了，把服务器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bin\WCFServer\LocationWCF\Data\设备信息中的几个xml,拷贝到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WCFServer\LocationWCF\Data\设备信息中，再上传svn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如果没成功，还原之前备份的数据库（新增完设备，备份的数据库），找到失败的原因，重新备份还原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CD1199"/>
    <w:multiLevelType w:val="singleLevel"/>
    <w:tmpl w:val="CECD11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27BA7A"/>
    <w:multiLevelType w:val="singleLevel"/>
    <w:tmpl w:val="D727BA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C0C5BB4"/>
    <w:multiLevelType w:val="singleLevel"/>
    <w:tmpl w:val="1C0C5BB4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1F8CE305"/>
    <w:multiLevelType w:val="singleLevel"/>
    <w:tmpl w:val="1F8CE3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A14D304"/>
    <w:multiLevelType w:val="singleLevel"/>
    <w:tmpl w:val="7A14D3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13725A"/>
    <w:rsid w:val="27942329"/>
    <w:rsid w:val="325E227A"/>
    <w:rsid w:val="3E9B1B7A"/>
    <w:rsid w:val="5BC62931"/>
    <w:rsid w:val="5FE87940"/>
    <w:rsid w:val="6E7E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glossaryDocument" Target="glossary/document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c1d345d-2968-4442-b128-2e6811b3a6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1d345d-2968-4442-b128-2e6811b3a6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16a31b-1532-44de-b581-fda7ab70af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16a31b-1532-44de-b581-fda7ab70af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8924e2-a14d-45f6-9cc4-95cc351d17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8924e2-a14d-45f6-9cc4-95cc351d17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7c40ba-4e15-43b9-9752-e4a94167fa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7c40ba-4e15-43b9-9752-e4a94167fa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2019-10-14T05:24:31Z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