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FB" w:rsidRPr="00AD6CFB" w:rsidRDefault="00AD6CFB" w:rsidP="0076366C">
      <w:pPr>
        <w:pStyle w:val="20"/>
        <w:spacing w:beforeLines="50" w:line="280" w:lineRule="exact"/>
        <w:ind w:left="0"/>
        <w:rPr>
          <w:rFonts w:ascii="Arial" w:hAnsi="Arial"/>
          <w:b/>
          <w:u w:val="single"/>
        </w:rPr>
      </w:pPr>
      <w:r w:rsidRPr="00AD6CFB">
        <w:rPr>
          <w:rFonts w:ascii="Arial" w:hAnsi="Arial" w:hint="eastAsia"/>
          <w:b/>
          <w:u w:val="single"/>
        </w:rPr>
        <w:t>1. Purpose</w:t>
      </w:r>
      <w:r w:rsidR="00D94409">
        <w:rPr>
          <w:rFonts w:ascii="Arial" w:hAnsi="Arial" w:hint="eastAsia"/>
          <w:b/>
          <w:u w:val="single"/>
        </w:rPr>
        <w:t>目的</w:t>
      </w:r>
    </w:p>
    <w:p w:rsidR="0008447E" w:rsidRDefault="0008447E" w:rsidP="0076366C">
      <w:pPr>
        <w:pStyle w:val="20"/>
        <w:spacing w:beforeLines="50" w:line="280" w:lineRule="exact"/>
        <w:ind w:left="0"/>
        <w:rPr>
          <w:rFonts w:ascii="Arial" w:hAnsi="Arial"/>
        </w:rPr>
      </w:pPr>
      <w:r w:rsidRPr="00AD6CFB">
        <w:rPr>
          <w:rFonts w:ascii="Arial" w:hAnsi="Arial" w:hint="eastAsia"/>
        </w:rPr>
        <w:t xml:space="preserve">Unify the </w:t>
      </w:r>
      <w:r w:rsidR="007A34DC">
        <w:rPr>
          <w:rFonts w:ascii="Arial" w:hAnsi="Arial" w:hint="eastAsia"/>
        </w:rPr>
        <w:t>functional testing procedures</w:t>
      </w:r>
      <w:r w:rsidRPr="00AD6CFB">
        <w:rPr>
          <w:rFonts w:ascii="Arial" w:hAnsi="Arial" w:hint="eastAsia"/>
        </w:rPr>
        <w:t xml:space="preserve"> and </w:t>
      </w:r>
      <w:r w:rsidR="007A34DC">
        <w:rPr>
          <w:rFonts w:ascii="Arial" w:hAnsi="Arial" w:hint="eastAsia"/>
        </w:rPr>
        <w:t xml:space="preserve">acceptable </w:t>
      </w:r>
      <w:r w:rsidRPr="00AD6CFB">
        <w:rPr>
          <w:rFonts w:ascii="Arial" w:hAnsi="Arial" w:hint="eastAsia"/>
        </w:rPr>
        <w:t xml:space="preserve">standard for </w:t>
      </w:r>
      <w:r w:rsidR="007A34DC">
        <w:rPr>
          <w:rFonts w:ascii="Arial" w:hAnsi="Arial" w:hint="eastAsia"/>
        </w:rPr>
        <w:t xml:space="preserve">T100i </w:t>
      </w:r>
      <w:proofErr w:type="spellStart"/>
      <w:r w:rsidR="007A34DC">
        <w:rPr>
          <w:rFonts w:ascii="Arial" w:hAnsi="Arial" w:hint="eastAsia"/>
        </w:rPr>
        <w:t>assy</w:t>
      </w:r>
      <w:proofErr w:type="spellEnd"/>
      <w:r w:rsidR="007A34DC">
        <w:rPr>
          <w:rFonts w:ascii="Arial" w:hAnsi="Arial" w:hint="eastAsia"/>
        </w:rPr>
        <w:t xml:space="preserve"> units in production line</w:t>
      </w:r>
      <w:r w:rsidRPr="00AD6CFB">
        <w:rPr>
          <w:rFonts w:ascii="Arial" w:hAnsi="Arial" w:hint="eastAsia"/>
        </w:rPr>
        <w:t xml:space="preserve">, to ensure </w:t>
      </w:r>
      <w:r w:rsidR="00D94409">
        <w:rPr>
          <w:rFonts w:ascii="Arial" w:hAnsi="Arial" w:hint="eastAsia"/>
        </w:rPr>
        <w:t>the final</w:t>
      </w:r>
      <w:r w:rsidRPr="00AD6CFB">
        <w:rPr>
          <w:rFonts w:ascii="Arial" w:hAnsi="Arial" w:hint="eastAsia"/>
        </w:rPr>
        <w:t xml:space="preserve"> quality can achieve the design spec and requirements.</w:t>
      </w:r>
    </w:p>
    <w:p w:rsidR="00D94409" w:rsidRPr="00AD6CFB" w:rsidRDefault="00D94409" w:rsidP="0076366C">
      <w:pPr>
        <w:pStyle w:val="20"/>
        <w:spacing w:beforeLines="50" w:line="280" w:lineRule="exact"/>
        <w:ind w:left="0"/>
        <w:rPr>
          <w:rFonts w:ascii="Arial" w:hAnsi="Arial"/>
        </w:rPr>
      </w:pPr>
      <w:r>
        <w:rPr>
          <w:rFonts w:ascii="Arial" w:hAnsi="Arial" w:hint="eastAsia"/>
        </w:rPr>
        <w:t>统一和规范</w:t>
      </w:r>
      <w:r>
        <w:rPr>
          <w:rFonts w:ascii="Arial" w:hAnsi="Arial" w:hint="eastAsia"/>
        </w:rPr>
        <w:t>T100i</w:t>
      </w:r>
      <w:r>
        <w:rPr>
          <w:rFonts w:ascii="Arial" w:hAnsi="Arial" w:hint="eastAsia"/>
        </w:rPr>
        <w:t>组装后整机测试流程和允收标准，已确保整机质量符合设计规格和要求。</w:t>
      </w:r>
    </w:p>
    <w:p w:rsidR="00476438" w:rsidRPr="00AD6CFB" w:rsidRDefault="00476438" w:rsidP="0076366C">
      <w:pPr>
        <w:pStyle w:val="20"/>
        <w:spacing w:beforeLines="50" w:line="280" w:lineRule="exact"/>
        <w:ind w:left="0"/>
        <w:rPr>
          <w:rFonts w:ascii="Arial" w:hAnsi="Arial"/>
        </w:rPr>
      </w:pPr>
    </w:p>
    <w:p w:rsidR="00AD6CFB" w:rsidRPr="00AD6CFB" w:rsidRDefault="00AD6CFB" w:rsidP="0076366C">
      <w:pPr>
        <w:spacing w:beforeLines="50" w:line="280" w:lineRule="exact"/>
        <w:rPr>
          <w:rFonts w:ascii="Arial" w:hAnsi="Arial"/>
          <w:b/>
          <w:bCs/>
          <w:sz w:val="24"/>
          <w:u w:val="single"/>
        </w:rPr>
      </w:pPr>
      <w:r w:rsidRPr="00AD6CFB">
        <w:rPr>
          <w:rFonts w:ascii="Arial" w:hAnsi="Arial" w:hint="eastAsia"/>
          <w:b/>
          <w:bCs/>
          <w:sz w:val="24"/>
          <w:u w:val="single"/>
        </w:rPr>
        <w:t>2. Scope</w:t>
      </w:r>
      <w:r w:rsidR="00D94409">
        <w:rPr>
          <w:rFonts w:ascii="Arial" w:hAnsi="Arial" w:hint="eastAsia"/>
          <w:b/>
          <w:bCs/>
          <w:sz w:val="24"/>
          <w:u w:val="single"/>
        </w:rPr>
        <w:t>适用范围</w:t>
      </w:r>
    </w:p>
    <w:p w:rsidR="0008447E" w:rsidRDefault="0008447E" w:rsidP="0076366C">
      <w:pPr>
        <w:spacing w:beforeLines="50" w:line="280" w:lineRule="exact"/>
        <w:rPr>
          <w:rFonts w:ascii="Arial" w:hAnsi="Arial"/>
          <w:sz w:val="24"/>
        </w:rPr>
      </w:pPr>
      <w:r w:rsidRPr="00AD6CFB">
        <w:rPr>
          <w:rFonts w:ascii="Arial" w:hAnsi="Arial" w:hint="eastAsia"/>
          <w:sz w:val="24"/>
        </w:rPr>
        <w:t xml:space="preserve">This document is </w:t>
      </w:r>
      <w:r w:rsidR="00476438" w:rsidRPr="00AD6CFB">
        <w:rPr>
          <w:rFonts w:ascii="Arial" w:hAnsi="Arial" w:hint="eastAsia"/>
          <w:sz w:val="24"/>
        </w:rPr>
        <w:t xml:space="preserve">suitable and </w:t>
      </w:r>
      <w:r w:rsidRPr="00AD6CFB">
        <w:rPr>
          <w:rFonts w:ascii="Arial" w:hAnsi="Arial" w:hint="eastAsia"/>
          <w:sz w:val="24"/>
        </w:rPr>
        <w:t xml:space="preserve">mandatory for </w:t>
      </w:r>
      <w:r w:rsidR="007A34DC">
        <w:rPr>
          <w:rFonts w:ascii="Arial" w:hAnsi="Arial" w:hint="eastAsia"/>
          <w:sz w:val="24"/>
        </w:rPr>
        <w:t xml:space="preserve">production functional testing for T100i </w:t>
      </w:r>
      <w:proofErr w:type="spellStart"/>
      <w:r w:rsidR="007A34DC">
        <w:rPr>
          <w:rFonts w:ascii="Arial" w:hAnsi="Arial" w:hint="eastAsia"/>
          <w:sz w:val="24"/>
        </w:rPr>
        <w:t>assy</w:t>
      </w:r>
      <w:proofErr w:type="spellEnd"/>
      <w:r w:rsidR="007A34DC">
        <w:rPr>
          <w:rFonts w:ascii="Arial" w:hAnsi="Arial" w:hint="eastAsia"/>
          <w:sz w:val="24"/>
        </w:rPr>
        <w:t xml:space="preserve"> units</w:t>
      </w:r>
      <w:r w:rsidR="00AD6CFB">
        <w:rPr>
          <w:rFonts w:ascii="Arial" w:hAnsi="Arial" w:hint="eastAsia"/>
          <w:sz w:val="24"/>
        </w:rPr>
        <w:t>.</w:t>
      </w:r>
    </w:p>
    <w:p w:rsidR="00AF73E8" w:rsidRPr="00AD6CFB" w:rsidRDefault="00AF73E8" w:rsidP="0076366C">
      <w:pPr>
        <w:spacing w:beforeLines="50" w:line="280" w:lineRule="exact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本测试流程适用于</w:t>
      </w:r>
      <w:r>
        <w:rPr>
          <w:rFonts w:ascii="Arial" w:hAnsi="Arial" w:hint="eastAsia"/>
          <w:sz w:val="24"/>
        </w:rPr>
        <w:t>T100i</w:t>
      </w:r>
      <w:r>
        <w:rPr>
          <w:rFonts w:ascii="Arial" w:hAnsi="Arial" w:hint="eastAsia"/>
          <w:sz w:val="24"/>
        </w:rPr>
        <w:t>组装产线的整机功能测试。</w:t>
      </w:r>
    </w:p>
    <w:p w:rsidR="00476438" w:rsidRPr="00AD6CFB" w:rsidRDefault="00476438" w:rsidP="0076366C">
      <w:pPr>
        <w:spacing w:beforeLines="50" w:line="280" w:lineRule="exact"/>
        <w:rPr>
          <w:rFonts w:ascii="Arial" w:hAnsi="Arial"/>
          <w:sz w:val="24"/>
        </w:rPr>
      </w:pPr>
    </w:p>
    <w:p w:rsidR="00790F80" w:rsidRPr="00790F80" w:rsidRDefault="00790F80" w:rsidP="0076366C">
      <w:pPr>
        <w:spacing w:beforeLines="50" w:line="280" w:lineRule="exact"/>
        <w:rPr>
          <w:rFonts w:ascii="Arial" w:hAnsi="Arial"/>
          <w:b/>
          <w:bCs/>
          <w:sz w:val="24"/>
          <w:u w:val="single"/>
        </w:rPr>
      </w:pPr>
      <w:r w:rsidRPr="00790F80">
        <w:rPr>
          <w:rFonts w:ascii="Arial" w:hAnsi="Arial" w:hint="eastAsia"/>
          <w:b/>
          <w:bCs/>
          <w:sz w:val="24"/>
          <w:u w:val="single"/>
        </w:rPr>
        <w:t>3.</w:t>
      </w:r>
      <w:r w:rsidR="00D903C4">
        <w:rPr>
          <w:rFonts w:ascii="Arial" w:hAnsi="Arial" w:hint="eastAsia"/>
          <w:b/>
          <w:bCs/>
          <w:sz w:val="24"/>
          <w:u w:val="single"/>
        </w:rPr>
        <w:t xml:space="preserve"> </w:t>
      </w:r>
      <w:r w:rsidR="00D903C4" w:rsidRPr="00D903C4">
        <w:rPr>
          <w:rFonts w:ascii="Arial" w:hAnsi="Arial" w:hint="eastAsia"/>
          <w:b/>
          <w:bCs/>
          <w:sz w:val="24"/>
          <w:u w:val="single"/>
        </w:rPr>
        <w:t>Functional testing summary</w:t>
      </w:r>
      <w:r w:rsidR="00AF73E8">
        <w:rPr>
          <w:rFonts w:ascii="Arial" w:hAnsi="Arial" w:hint="eastAsia"/>
          <w:b/>
          <w:bCs/>
          <w:sz w:val="24"/>
          <w:u w:val="single"/>
        </w:rPr>
        <w:t>功能测试总结</w:t>
      </w:r>
    </w:p>
    <w:p w:rsidR="00740A5D" w:rsidRDefault="00790F80" w:rsidP="0076366C">
      <w:pPr>
        <w:pStyle w:val="20"/>
        <w:spacing w:beforeLines="50" w:line="280" w:lineRule="exact"/>
        <w:ind w:left="0"/>
        <w:rPr>
          <w:rFonts w:ascii="Arial" w:hAnsi="Arial" w:cs="Arial"/>
        </w:rPr>
      </w:pPr>
      <w:r w:rsidRPr="004E6712">
        <w:rPr>
          <w:rFonts w:ascii="Arial" w:hAnsi="Arial" w:hint="eastAsia"/>
        </w:rPr>
        <w:t xml:space="preserve">3.1 </w:t>
      </w:r>
      <w:r w:rsidR="00D903C4">
        <w:rPr>
          <w:rFonts w:ascii="Arial" w:hAnsi="Arial" w:cs="Arial" w:hint="eastAsia"/>
        </w:rPr>
        <w:t>This testing procedure must be performed for each device, the sampling rate is 100%.</w:t>
      </w:r>
    </w:p>
    <w:p w:rsidR="00752C46" w:rsidRPr="00752C46" w:rsidRDefault="00752C46" w:rsidP="0076366C">
      <w:pPr>
        <w:pStyle w:val="20"/>
        <w:spacing w:beforeLines="50" w:line="280" w:lineRule="exact"/>
        <w:ind w:left="0"/>
        <w:rPr>
          <w:rFonts w:ascii="Arial" w:hAnsi="Arial"/>
        </w:rPr>
      </w:pPr>
      <w:r w:rsidRPr="00752C46">
        <w:rPr>
          <w:rFonts w:ascii="Arial" w:hAnsi="Arial" w:hint="eastAsia"/>
        </w:rPr>
        <w:t xml:space="preserve">3.1 </w:t>
      </w:r>
      <w:r w:rsidRPr="00752C46">
        <w:rPr>
          <w:rFonts w:ascii="Arial" w:hAnsi="Arial" w:hint="eastAsia"/>
        </w:rPr>
        <w:t>本测试流程须在产线</w:t>
      </w:r>
      <w:r w:rsidRPr="00752C46">
        <w:rPr>
          <w:rFonts w:ascii="Arial" w:hAnsi="Arial" w:hint="eastAsia"/>
        </w:rPr>
        <w:t>100%</w:t>
      </w:r>
      <w:r w:rsidRPr="00752C46">
        <w:rPr>
          <w:rFonts w:ascii="Arial" w:hAnsi="Arial" w:hint="eastAsia"/>
        </w:rPr>
        <w:t>执行</w:t>
      </w:r>
    </w:p>
    <w:p w:rsidR="003B1398" w:rsidRDefault="00511DA0" w:rsidP="0076366C">
      <w:pPr>
        <w:pStyle w:val="20"/>
        <w:spacing w:beforeLines="50" w:line="280" w:lineRule="exact"/>
        <w:ind w:left="0"/>
        <w:rPr>
          <w:rFonts w:ascii="Arial" w:hAnsi="Arial"/>
        </w:rPr>
      </w:pPr>
      <w:r>
        <w:rPr>
          <w:rFonts w:ascii="Arial" w:hAnsi="Arial" w:hint="eastAsia"/>
        </w:rPr>
        <w:t>3.</w:t>
      </w:r>
      <w:r w:rsidR="00D903C4">
        <w:rPr>
          <w:rFonts w:ascii="Arial" w:hAnsi="Arial" w:hint="eastAsia"/>
        </w:rPr>
        <w:t>2</w:t>
      </w:r>
      <w:r>
        <w:rPr>
          <w:rFonts w:ascii="Arial" w:hAnsi="Arial" w:hint="eastAsia"/>
        </w:rPr>
        <w:t xml:space="preserve"> </w:t>
      </w:r>
      <w:r w:rsidR="00D903C4">
        <w:rPr>
          <w:rFonts w:ascii="Arial" w:hAnsi="Arial" w:hint="eastAsia"/>
        </w:rPr>
        <w:t>Failure classification: as all testing items in this document are functional testing and must be passed 100%, any failure</w:t>
      </w:r>
      <w:r w:rsidRPr="00D903C4">
        <w:rPr>
          <w:rFonts w:ascii="Arial" w:hAnsi="Arial" w:hint="eastAsia"/>
        </w:rPr>
        <w:t xml:space="preserve"> </w:t>
      </w:r>
      <w:r w:rsidR="00D903C4" w:rsidRPr="00D903C4">
        <w:rPr>
          <w:rFonts w:ascii="Arial" w:hAnsi="Arial" w:hint="eastAsia"/>
        </w:rPr>
        <w:t>in each testing i</w:t>
      </w:r>
      <w:r w:rsidR="00D903C4">
        <w:rPr>
          <w:rFonts w:ascii="Arial" w:hAnsi="Arial" w:hint="eastAsia"/>
        </w:rPr>
        <w:t xml:space="preserve">tem </w:t>
      </w:r>
      <w:r w:rsidR="0038548F">
        <w:rPr>
          <w:rFonts w:ascii="Arial" w:hAnsi="Arial" w:hint="eastAsia"/>
        </w:rPr>
        <w:t>shall be treated as major problem to</w:t>
      </w:r>
      <w:r w:rsidR="00D903C4">
        <w:rPr>
          <w:rFonts w:ascii="Arial" w:hAnsi="Arial" w:hint="eastAsia"/>
        </w:rPr>
        <w:t xml:space="preserve"> be rejected and recorded</w:t>
      </w:r>
      <w:r w:rsidR="00D903C4" w:rsidRPr="00D903C4">
        <w:rPr>
          <w:rFonts w:ascii="Arial" w:hAnsi="Arial" w:hint="eastAsia"/>
        </w:rPr>
        <w:t>.</w:t>
      </w:r>
    </w:p>
    <w:p w:rsidR="00752C46" w:rsidRPr="00740A5D" w:rsidRDefault="00752C46" w:rsidP="0076366C">
      <w:pPr>
        <w:pStyle w:val="20"/>
        <w:spacing w:beforeLines="50" w:line="280" w:lineRule="exact"/>
        <w:ind w:left="0"/>
        <w:rPr>
          <w:rFonts w:ascii="Arial" w:hAnsi="Arial"/>
          <w:b/>
        </w:rPr>
      </w:pPr>
      <w:r>
        <w:rPr>
          <w:rFonts w:ascii="Arial" w:hAnsi="Arial" w:hint="eastAsia"/>
        </w:rPr>
        <w:t xml:space="preserve">3.2 </w:t>
      </w:r>
      <w:r>
        <w:rPr>
          <w:rFonts w:ascii="Arial" w:hAnsi="Arial" w:hint="eastAsia"/>
        </w:rPr>
        <w:t>不良分类：本测试流程的所有测试项目均为功能测试</w:t>
      </w:r>
      <w:r w:rsidR="004703B6">
        <w:rPr>
          <w:rFonts w:ascii="Arial" w:hAnsi="Arial" w:hint="eastAsia"/>
        </w:rPr>
        <w:t>并须</w:t>
      </w:r>
      <w:r w:rsidR="004703B6">
        <w:rPr>
          <w:rFonts w:ascii="Arial" w:hAnsi="Arial" w:hint="eastAsia"/>
        </w:rPr>
        <w:t>100%</w:t>
      </w:r>
      <w:r w:rsidR="004703B6">
        <w:rPr>
          <w:rFonts w:ascii="Arial" w:hAnsi="Arial" w:hint="eastAsia"/>
        </w:rPr>
        <w:t>执行，所有测试不良均为重大缺陷须拒收并记录</w:t>
      </w:r>
    </w:p>
    <w:p w:rsidR="00811258" w:rsidRPr="003B4746" w:rsidRDefault="00811258" w:rsidP="0076366C">
      <w:pPr>
        <w:spacing w:beforeLines="50" w:line="280" w:lineRule="exact"/>
        <w:ind w:hanging="54"/>
        <w:rPr>
          <w:rFonts w:ascii="Arial"/>
          <w:bCs/>
          <w:sz w:val="24"/>
        </w:rPr>
      </w:pPr>
      <w:r w:rsidRPr="003B4746">
        <w:rPr>
          <w:rFonts w:ascii="Arial" w:hint="eastAsia"/>
          <w:bCs/>
          <w:sz w:val="24"/>
        </w:rPr>
        <w:t>3.</w:t>
      </w:r>
      <w:r w:rsidR="00D903C4">
        <w:rPr>
          <w:rFonts w:ascii="Arial" w:hint="eastAsia"/>
          <w:bCs/>
          <w:sz w:val="24"/>
        </w:rPr>
        <w:t>3</w:t>
      </w:r>
      <w:r w:rsidRPr="003B4746">
        <w:rPr>
          <w:rFonts w:ascii="Arial" w:hint="eastAsia"/>
          <w:bCs/>
          <w:sz w:val="24"/>
        </w:rPr>
        <w:t xml:space="preserve"> </w:t>
      </w:r>
      <w:r w:rsidR="0038548F">
        <w:rPr>
          <w:rFonts w:ascii="Arial" w:hint="eastAsia"/>
          <w:bCs/>
          <w:sz w:val="24"/>
        </w:rPr>
        <w:t>Testing record</w:t>
      </w:r>
    </w:p>
    <w:p w:rsidR="003B1398" w:rsidRPr="0010190F" w:rsidRDefault="0038548F" w:rsidP="0076366C">
      <w:pPr>
        <w:pStyle w:val="20"/>
        <w:spacing w:beforeLines="50" w:line="280" w:lineRule="exact"/>
        <w:ind w:left="0"/>
        <w:rPr>
          <w:rFonts w:ascii="Arial" w:hAnsi="Arial"/>
          <w:b/>
        </w:rPr>
      </w:pPr>
      <w:r>
        <w:rPr>
          <w:rFonts w:ascii="Arial" w:hint="eastAsia"/>
        </w:rPr>
        <w:t xml:space="preserve">For each failure, must stick label and mark the failure type/description, and the </w:t>
      </w:r>
      <w:r>
        <w:rPr>
          <w:rFonts w:ascii="Arial"/>
        </w:rPr>
        <w:t>failure</w:t>
      </w:r>
      <w:r>
        <w:rPr>
          <w:rFonts w:ascii="Arial" w:hint="eastAsia"/>
        </w:rPr>
        <w:t xml:space="preserve"> units must be </w:t>
      </w:r>
      <w:hyperlink r:id="rId7" w:tgtFrame="_blank" w:history="1">
        <w:r w:rsidRPr="0038548F">
          <w:rPr>
            <w:rFonts w:ascii="Arial"/>
          </w:rPr>
          <w:t>quarantined</w:t>
        </w:r>
      </w:hyperlink>
      <w:r w:rsidR="003B4746">
        <w:rPr>
          <w:rFonts w:ascii="Arial" w:hint="eastAsia"/>
        </w:rPr>
        <w:t>.</w:t>
      </w:r>
    </w:p>
    <w:p w:rsidR="00CE286E" w:rsidRDefault="0038548F" w:rsidP="0076366C">
      <w:pPr>
        <w:pStyle w:val="20"/>
        <w:spacing w:beforeLines="50" w:line="280" w:lineRule="exact"/>
        <w:ind w:left="0"/>
        <w:rPr>
          <w:rFonts w:ascii="Arial"/>
        </w:rPr>
      </w:pPr>
      <w:r w:rsidRPr="0038548F">
        <w:rPr>
          <w:rFonts w:ascii="Arial" w:hint="eastAsia"/>
        </w:rPr>
        <w:t xml:space="preserve">For each testing items, the yield rate shall be recorded as per production lot. </w:t>
      </w:r>
    </w:p>
    <w:p w:rsidR="004703B6" w:rsidRPr="0038548F" w:rsidRDefault="004703B6" w:rsidP="0076366C">
      <w:pPr>
        <w:pStyle w:val="20"/>
        <w:spacing w:beforeLines="50" w:line="280" w:lineRule="exact"/>
        <w:ind w:left="0"/>
        <w:rPr>
          <w:rFonts w:ascii="Arial"/>
        </w:rPr>
      </w:pPr>
      <w:r>
        <w:rPr>
          <w:rFonts w:ascii="Arial" w:hint="eastAsia"/>
        </w:rPr>
        <w:t>测试记录：测试中的不良均须做好标签记录并且隔离；每个生产的批次，须记录并统计每项测试不良的比例。</w:t>
      </w:r>
    </w:p>
    <w:p w:rsidR="00CE6C31" w:rsidRDefault="0038548F" w:rsidP="0076366C">
      <w:pPr>
        <w:pStyle w:val="20"/>
        <w:spacing w:beforeLines="50" w:line="280" w:lineRule="exact"/>
        <w:ind w:left="0"/>
        <w:rPr>
          <w:rFonts w:ascii="Arial" w:hAnsi="Arial"/>
        </w:rPr>
      </w:pPr>
      <w:r w:rsidRPr="0038548F">
        <w:rPr>
          <w:rFonts w:ascii="Arial" w:hAnsi="Arial" w:hint="eastAsia"/>
        </w:rPr>
        <w:t>3.4 List of testing items</w:t>
      </w:r>
      <w:r w:rsidR="005E6C98">
        <w:rPr>
          <w:rFonts w:ascii="Arial" w:hAnsi="Arial" w:hint="eastAsia"/>
        </w:rPr>
        <w:t>/flow</w:t>
      </w:r>
      <w:r w:rsidR="005E6C98">
        <w:rPr>
          <w:rFonts w:ascii="Arial" w:hAnsi="Arial" w:hint="eastAsia"/>
        </w:rPr>
        <w:t>测试项和流程（建议）</w:t>
      </w:r>
    </w:p>
    <w:tbl>
      <w:tblPr>
        <w:tblW w:w="9100" w:type="dxa"/>
        <w:tblInd w:w="96" w:type="dxa"/>
        <w:tblLook w:val="04A0"/>
      </w:tblPr>
      <w:tblGrid>
        <w:gridCol w:w="928"/>
        <w:gridCol w:w="1818"/>
        <w:gridCol w:w="3129"/>
        <w:gridCol w:w="1339"/>
        <w:gridCol w:w="1886"/>
      </w:tblGrid>
      <w:tr w:rsidR="00E622FA" w:rsidRPr="00E622FA" w:rsidTr="00E622FA">
        <w:trPr>
          <w:trHeight w:val="45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E622FA" w:rsidRDefault="00E622FA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b/>
                <w:kern w:val="0"/>
                <w:sz w:val="20"/>
                <w:szCs w:val="20"/>
              </w:rPr>
              <w:t>No. of Testing Items</w:t>
            </w:r>
          </w:p>
          <w:p w:rsidR="0004395F" w:rsidRPr="00E622FA" w:rsidRDefault="0004395F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测试项次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E622FA" w:rsidRDefault="00E622FA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b/>
                <w:kern w:val="0"/>
                <w:sz w:val="20"/>
                <w:szCs w:val="20"/>
              </w:rPr>
              <w:t>Functions to be tested</w:t>
            </w:r>
          </w:p>
          <w:p w:rsidR="0004395F" w:rsidRPr="00E622FA" w:rsidRDefault="0004395F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功能测试点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E622FA" w:rsidRDefault="00E622FA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b/>
                <w:kern w:val="0"/>
                <w:sz w:val="20"/>
                <w:szCs w:val="20"/>
              </w:rPr>
              <w:t>Testing descriptions</w:t>
            </w:r>
          </w:p>
          <w:p w:rsidR="0004395F" w:rsidRPr="00E622FA" w:rsidRDefault="0004395F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测试描述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E622FA" w:rsidRDefault="00E622FA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b/>
                <w:kern w:val="0"/>
                <w:sz w:val="20"/>
                <w:szCs w:val="20"/>
              </w:rPr>
              <w:t>Testing equipments &amp; tools</w:t>
            </w:r>
          </w:p>
          <w:p w:rsidR="0004395F" w:rsidRPr="00E622FA" w:rsidRDefault="0004395F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测试设备和工具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E622FA" w:rsidRDefault="00E622FA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b/>
                <w:kern w:val="0"/>
                <w:sz w:val="20"/>
                <w:szCs w:val="20"/>
              </w:rPr>
              <w:t>Acceptable criteria</w:t>
            </w:r>
          </w:p>
          <w:p w:rsidR="0004395F" w:rsidRPr="00E622FA" w:rsidRDefault="0004395F" w:rsidP="00E622FA">
            <w:pPr>
              <w:widowControl/>
              <w:jc w:val="center"/>
              <w:rPr>
                <w:rFonts w:ascii="Arial" w:hAnsi="Arial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kern w:val="0"/>
                <w:sz w:val="20"/>
                <w:szCs w:val="20"/>
              </w:rPr>
              <w:t>允收标准</w:t>
            </w:r>
          </w:p>
        </w:tc>
      </w:tr>
      <w:tr w:rsidR="00A26211" w:rsidRPr="00E622FA" w:rsidTr="00EF47B0">
        <w:trPr>
          <w:trHeight w:val="684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211" w:rsidRDefault="00A26211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211" w:rsidRDefault="00A26211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Key</w:t>
            </w:r>
            <w:r w:rsidR="00EF47B0">
              <w:rPr>
                <w:rFonts w:ascii="Arial" w:hAnsi="Arial" w:cs="Arial" w:hint="eastAsia"/>
                <w:kern w:val="0"/>
                <w:sz w:val="20"/>
                <w:szCs w:val="20"/>
              </w:rPr>
              <w:t>s</w:t>
            </w:r>
          </w:p>
          <w:p w:rsidR="00A26211" w:rsidRDefault="00A26211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按键测试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211" w:rsidRDefault="00A26211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Test Key functions are normal</w:t>
            </w:r>
          </w:p>
          <w:p w:rsidR="00A26211" w:rsidRDefault="00A26211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手动测试按键功能正常：按键包括电源键和背部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reset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键</w:t>
            </w:r>
          </w:p>
          <w:p w:rsidR="00A26211" w:rsidRDefault="00A26211" w:rsidP="00A26211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背部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reset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键分别确认短按和长按功能均正常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211" w:rsidRDefault="00A26211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Functions and feeling are fine</w:t>
            </w:r>
          </w:p>
          <w:p w:rsidR="00A26211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按键功能正常</w:t>
            </w:r>
          </w:p>
          <w:p w:rsidR="00EF47B0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按键手感正常</w:t>
            </w:r>
          </w:p>
        </w:tc>
      </w:tr>
      <w:tr w:rsidR="0004395F" w:rsidRPr="00E622FA" w:rsidTr="00EF47B0">
        <w:trPr>
          <w:trHeight w:val="684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5F" w:rsidRPr="00E622FA" w:rsidRDefault="00EF47B0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5F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Charging, Battery Green LED</w:t>
            </w:r>
          </w:p>
          <w:p w:rsidR="0004395F" w:rsidRPr="00E622FA" w:rsidRDefault="00EF47B0" w:rsidP="00B87EA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充电</w:t>
            </w:r>
            <w:r w:rsidR="00B87EA4">
              <w:rPr>
                <w:rFonts w:ascii="Arial" w:hAnsi="Arial" w:cs="Arial" w:hint="eastAsia"/>
                <w:kern w:val="0"/>
                <w:sz w:val="20"/>
                <w:szCs w:val="20"/>
              </w:rPr>
              <w:t>片接触功能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和电池指示绿灯测试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5F" w:rsidRDefault="0004395F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Confirm </w:t>
            </w:r>
            <w:r w:rsidR="00EF47B0">
              <w:rPr>
                <w:rFonts w:ascii="Arial" w:hAnsi="Arial" w:cs="Arial" w:hint="eastAsia"/>
                <w:kern w:val="0"/>
                <w:sz w:val="20"/>
                <w:szCs w:val="20"/>
              </w:rPr>
              <w:t>charging and LED indication is correct</w:t>
            </w:r>
          </w:p>
          <w:p w:rsidR="0004395F" w:rsidRPr="00E622FA" w:rsidRDefault="0004395F" w:rsidP="00EF47B0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确认</w:t>
            </w:r>
            <w:r w:rsidR="00EF47B0">
              <w:rPr>
                <w:rFonts w:ascii="Arial" w:hAnsi="Arial" w:cs="Arial" w:hint="eastAsia"/>
                <w:kern w:val="0"/>
                <w:sz w:val="20"/>
                <w:szCs w:val="20"/>
              </w:rPr>
              <w:t>充电和充电指示绿灯正常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5F" w:rsidRPr="00E622FA" w:rsidRDefault="0004395F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Docking</w:t>
            </w:r>
            <w:r w:rsidR="00EF47B0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station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95F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Charging green LED is blinking normal</w:t>
            </w:r>
          </w:p>
          <w:p w:rsidR="0004395F" w:rsidRPr="00E622FA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插入座充后能正确充电，充电绿色灯闪烁正常，灯的亮度正常（人工判断，须培训）</w:t>
            </w:r>
          </w:p>
        </w:tc>
      </w:tr>
      <w:tr w:rsidR="00EF47B0" w:rsidRPr="00E622FA" w:rsidTr="0004395F">
        <w:trPr>
          <w:trHeight w:val="684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Pr="00E622FA" w:rsidRDefault="00EF47B0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SW version</w:t>
            </w:r>
          </w:p>
          <w:p w:rsidR="00EF47B0" w:rsidRPr="00E622FA" w:rsidRDefault="00EF47B0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软件版本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Confirm SW versions are correct via AT command</w:t>
            </w:r>
          </w:p>
          <w:p w:rsidR="00EF47B0" w:rsidRPr="00E622FA" w:rsidRDefault="00EF47B0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确认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GSM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、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TI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和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BLE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软件正确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F47B0" w:rsidRPr="00E622FA" w:rsidRDefault="00EF47B0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Match the requested version</w:t>
            </w:r>
          </w:p>
          <w:p w:rsidR="00EF47B0" w:rsidRPr="00E622FA" w:rsidRDefault="00EF47B0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匹配生产要求的版本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, ATE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自动判断</w:t>
            </w:r>
          </w:p>
        </w:tc>
      </w:tr>
      <w:tr w:rsidR="00EF47B0" w:rsidRPr="00E622FA" w:rsidTr="0004395F">
        <w:trPr>
          <w:trHeight w:val="684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Pr="00E622FA" w:rsidRDefault="00EF47B0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Main chip ID</w:t>
            </w:r>
          </w:p>
          <w:p w:rsidR="00EF47B0" w:rsidRPr="00E622FA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芯片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Confirm main chip ID is correct via AT command</w:t>
            </w:r>
          </w:p>
          <w:p w:rsidR="00EF47B0" w:rsidRPr="00E622FA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确认主芯片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04395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F47B0" w:rsidRPr="00E622FA" w:rsidRDefault="00EF47B0" w:rsidP="0004395F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主芯片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ID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为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6260D</w:t>
            </w:r>
          </w:p>
          <w:p w:rsidR="00EF47B0" w:rsidRPr="00E622FA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自动判断</w:t>
            </w:r>
          </w:p>
        </w:tc>
      </w:tr>
      <w:tr w:rsidR="00EF47B0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Pr="00E622FA" w:rsidRDefault="00EF47B0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25771D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kern w:val="0"/>
                <w:sz w:val="20"/>
                <w:szCs w:val="20"/>
              </w:rPr>
              <w:t>FSK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ANT</w:t>
            </w:r>
          </w:p>
          <w:p w:rsidR="00EF47B0" w:rsidRPr="00E622FA" w:rsidRDefault="00EF47B0" w:rsidP="0025771D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FSK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天线性能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FSK receiver performance via AT command</w:t>
            </w:r>
          </w:p>
          <w:p w:rsidR="00EF47B0" w:rsidRPr="00E622FA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FSK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接收机性能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25771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F47B0" w:rsidRPr="00E622FA" w:rsidRDefault="00EF47B0" w:rsidP="0025771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Dockings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7B0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The RSSI of dedicated docking signal should be higher than the defined value.</w:t>
            </w:r>
          </w:p>
          <w:p w:rsidR="00EF47B0" w:rsidRPr="00E622FA" w:rsidRDefault="00EF47B0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接收到指定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FSK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发送器的信号强度须大于确定的值，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自动判断</w:t>
            </w:r>
          </w:p>
        </w:tc>
      </w:tr>
      <w:tr w:rsidR="00FA7513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Pr="00E622FA" w:rsidRDefault="00FA7513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kern w:val="0"/>
                <w:sz w:val="20"/>
                <w:szCs w:val="20"/>
              </w:rPr>
              <w:t>BLE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ANT</w:t>
            </w:r>
          </w:p>
          <w:p w:rsidR="00FA7513" w:rsidRPr="00E622FA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蓝牙天线性能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BLE ANT performance via AT command</w:t>
            </w:r>
          </w:p>
          <w:p w:rsidR="00FA7513" w:rsidRPr="00E622FA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检测蓝牙天线性能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FA7513" w:rsidRPr="00E622FA" w:rsidRDefault="00FA7513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Docking, BLE host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The RSSI of dedicated BLE device should be higher than the defined value.</w:t>
            </w:r>
          </w:p>
          <w:p w:rsidR="00FA7513" w:rsidRPr="00E622FA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接收到指定蓝牙设备的信号强度须大于确定的值，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自动判断</w:t>
            </w:r>
          </w:p>
        </w:tc>
      </w:tr>
      <w:tr w:rsidR="00FA7513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Pr="00E622FA" w:rsidRDefault="00FA7513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GPS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ANT</w:t>
            </w:r>
          </w:p>
          <w:p w:rsidR="00FA7513" w:rsidRPr="00E622FA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GPS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天线性能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GPS receiver performance via AT command</w:t>
            </w:r>
          </w:p>
          <w:p w:rsidR="00FA7513" w:rsidRPr="00E622FA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GPS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天线性能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FA7513" w:rsidRPr="00E622FA" w:rsidRDefault="00FA7513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Docking, GPS generator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513" w:rsidRDefault="00FA7513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The CN value received should be higher than the defined value.</w:t>
            </w:r>
          </w:p>
          <w:p w:rsidR="00FA7513" w:rsidRPr="00E622FA" w:rsidRDefault="00FA7513" w:rsidP="00FA7513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接收到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GPS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的信号强度须大于确定的值，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自动判断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394C3E" w:rsidP="003F0C2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3F0C2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kern w:val="0"/>
                <w:sz w:val="20"/>
                <w:szCs w:val="20"/>
              </w:rPr>
              <w:t>GSM ANT</w:t>
            </w:r>
          </w:p>
          <w:p w:rsidR="00EE0348" w:rsidRPr="00E622FA" w:rsidRDefault="00EE0348" w:rsidP="003F0C2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GSM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天线性能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3F0C2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GSM antenna performance by call testing via AT command</w:t>
            </w:r>
          </w:p>
          <w:p w:rsidR="00EE0348" w:rsidRPr="00E622FA" w:rsidRDefault="00EE0348" w:rsidP="003F0C2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检测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GSM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天线性能，确认天线接触良好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E034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ATE PC tool</w:t>
            </w:r>
          </w:p>
          <w:p w:rsidR="00EE0348" w:rsidRDefault="00EE0348" w:rsidP="00EE034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</w:p>
          <w:p w:rsidR="00EE0348" w:rsidRPr="00E622FA" w:rsidRDefault="00EE0348" w:rsidP="00EE034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Agilent 8960</w:t>
            </w:r>
            <w:r w:rsidR="00BD27FE"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or CMU200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3F0C2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The TX power is higher than defined value</w:t>
            </w:r>
          </w:p>
          <w:p w:rsidR="00EE0348" w:rsidRPr="00E622FA" w:rsidRDefault="00EE0348" w:rsidP="003F0C24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发射功率大于指定值（自动或人工判断）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394C3E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Buzzer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蜂鸣器功能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buzzer function via AT command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检测蜂鸣器功能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A26211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E0348" w:rsidRPr="00E622FA" w:rsidRDefault="00EE0348" w:rsidP="00A26211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Buzzer on/off correctly and Buzzer loudness is normal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蜂鸣器功能正常且响度正常（须培训），人工判断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394C3E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Torch</w:t>
            </w:r>
          </w:p>
          <w:p w:rsidR="00EE0348" w:rsidRPr="00E622FA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手电筒功能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torch function via AT command</w:t>
            </w:r>
          </w:p>
          <w:p w:rsidR="00EE0348" w:rsidRPr="00E622FA" w:rsidRDefault="00EE0348" w:rsidP="00A26211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检测手电筒功能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E0348" w:rsidRPr="00E622FA" w:rsidRDefault="00EE0348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Torch on/off correctly and Torch lightness is normal</w:t>
            </w:r>
          </w:p>
          <w:p w:rsidR="00EE0348" w:rsidRPr="00E622FA" w:rsidRDefault="00EE0348" w:rsidP="00A26211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手电筒功能且亮度正常（须培训），人工判断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EE0348" w:rsidP="00394C3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="00394C3E"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Signal Green LED</w:t>
            </w:r>
          </w:p>
          <w:p w:rsidR="00EE0348" w:rsidRPr="00E622FA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信号绿灯功能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Check function of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signal green LED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via AT command</w:t>
            </w:r>
          </w:p>
          <w:p w:rsidR="00EE0348" w:rsidRPr="00E622FA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检测信号绿灯功能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E0348" w:rsidRPr="00E622FA" w:rsidRDefault="00EE0348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Signal Green LED on/off correctly and lightness is normal</w:t>
            </w:r>
          </w:p>
          <w:p w:rsidR="00EE0348" w:rsidRPr="00E622FA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信号绿灯功能且亮度正常（须培训），人工判断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EE0348" w:rsidP="00394C3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="00394C3E">
              <w:rPr>
                <w:rFonts w:ascii="Arial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Signal RED LED</w:t>
            </w:r>
          </w:p>
          <w:p w:rsidR="00EE0348" w:rsidRPr="00E622FA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信号红灯功能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Check function of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signal red LED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 xml:space="preserve"> via AT command</w:t>
            </w:r>
          </w:p>
          <w:p w:rsidR="00EE0348" w:rsidRPr="00E622FA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检测信号红灯功能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E0348" w:rsidRPr="00E622FA" w:rsidRDefault="00EE0348" w:rsidP="00FA7513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Signal Red LED on/off correctly and lightness is normal</w:t>
            </w:r>
          </w:p>
          <w:p w:rsidR="00EE0348" w:rsidRPr="00E622FA" w:rsidRDefault="00EE0348" w:rsidP="00FA7513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信号红灯功能且亮度正常（须培训），人工判断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394C3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="00394C3E">
              <w:rPr>
                <w:rFonts w:ascii="Arial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IMEI check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检查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IMEI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if IMEI is matching the one on the label via AT command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检测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IMEI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是否和背面标签上一致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534251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E0348" w:rsidRPr="00E622FA" w:rsidRDefault="00EE0348" w:rsidP="00534251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IMEI is matching the one on the label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IMEI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正确匹配（半自动判断，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判断前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8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位，人工判断后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6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位）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EE0348" w:rsidP="00394C3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 w:rsidR="00394C3E">
              <w:rPr>
                <w:rFonts w:ascii="Arial" w:hAnsi="Arial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kern w:val="0"/>
                <w:sz w:val="20"/>
                <w:szCs w:val="20"/>
              </w:rPr>
              <w:t>TI Shut Down, RED Battery LED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整机关机和电池指示红灯测试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F1746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Check if whole device can be shut down correctly via AT</w:t>
            </w:r>
          </w:p>
          <w:p w:rsidR="00EE0348" w:rsidRPr="00E622FA" w:rsidRDefault="00EE0348" w:rsidP="00F17465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确认整机能正确关机且电池红灯显示正确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3F0C2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ATE PC tool</w:t>
            </w:r>
          </w:p>
          <w:p w:rsidR="00EE0348" w:rsidRPr="00E622FA" w:rsidRDefault="00EE0348" w:rsidP="003F0C2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PC, Docking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6B707D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E622FA">
              <w:rPr>
                <w:rFonts w:ascii="Arial" w:hAnsi="Arial" w:cs="Arial"/>
                <w:kern w:val="0"/>
                <w:sz w:val="20"/>
                <w:szCs w:val="20"/>
              </w:rPr>
              <w:t xml:space="preserve">Red LED is lighted on 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during shut down process.</w:t>
            </w:r>
          </w:p>
          <w:p w:rsidR="00EE0348" w:rsidRPr="00E622FA" w:rsidRDefault="00EE0348" w:rsidP="006B707D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电池指示红灯在关机过程中常亮且亮度正常（须培训，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人工判断）</w:t>
            </w:r>
          </w:p>
        </w:tc>
      </w:tr>
      <w:tr w:rsidR="00EE0348" w:rsidRPr="00E622FA" w:rsidTr="00E622FA">
        <w:trPr>
          <w:trHeight w:val="456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EE0348" w:rsidP="00394C3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lastRenderedPageBreak/>
              <w:t>1</w:t>
            </w:r>
            <w:r w:rsidR="00394C3E">
              <w:rPr>
                <w:rFonts w:ascii="Arial" w:hAnsi="Arial" w:cs="Arial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Battery charging testing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电池充电测试</w:t>
            </w:r>
          </w:p>
        </w:tc>
        <w:tc>
          <w:tcPr>
            <w:tcW w:w="3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Test battery can be fully charged in 2 hours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测试电池可在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小时内完成全部充电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Pr="00E622FA" w:rsidRDefault="0076366C" w:rsidP="00E622F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Travelling chargers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0348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Fully charged after 2 hours with Green LED on, no hot when touch on housing</w:t>
            </w:r>
          </w:p>
          <w:p w:rsidR="00EE0348" w:rsidRPr="00E622FA" w:rsidRDefault="00EE0348" w:rsidP="00E622FA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充电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小时候，电池绿灯常亮，外壳温度正常</w:t>
            </w:r>
          </w:p>
        </w:tc>
      </w:tr>
    </w:tbl>
    <w:p w:rsidR="003D00A7" w:rsidRPr="00E622FA" w:rsidRDefault="003D00A7" w:rsidP="00790F80">
      <w:pPr>
        <w:spacing w:before="50" w:line="280" w:lineRule="exact"/>
        <w:rPr>
          <w:rFonts w:ascii="Arial" w:hAnsi="Arial"/>
        </w:rPr>
      </w:pPr>
    </w:p>
    <w:p w:rsidR="00004F1C" w:rsidRDefault="000C54A7" w:rsidP="0076366C">
      <w:pPr>
        <w:spacing w:beforeLines="50" w:line="280" w:lineRule="exact"/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 w:hint="eastAsia"/>
          <w:b/>
          <w:bCs/>
          <w:sz w:val="24"/>
          <w:u w:val="single"/>
        </w:rPr>
        <w:t xml:space="preserve">4. </w:t>
      </w:r>
      <w:r w:rsidR="00E622FA">
        <w:rPr>
          <w:rFonts w:ascii="Arial" w:hAnsi="Arial" w:hint="eastAsia"/>
          <w:b/>
          <w:bCs/>
          <w:sz w:val="24"/>
          <w:u w:val="single"/>
        </w:rPr>
        <w:t>Testing procedures</w:t>
      </w:r>
      <w:r w:rsidR="00B87EA4">
        <w:rPr>
          <w:rFonts w:ascii="Arial" w:hAnsi="Arial" w:hint="eastAsia"/>
          <w:b/>
          <w:bCs/>
          <w:sz w:val="24"/>
          <w:u w:val="single"/>
        </w:rPr>
        <w:t>测试流程（建议）</w:t>
      </w:r>
    </w:p>
    <w:p w:rsidR="005F1AC2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 w:rsidRPr="0076366C">
        <w:rPr>
          <w:rFonts w:ascii="Arial" w:hAnsi="Arial" w:hint="eastAsia"/>
          <w:bCs/>
          <w:sz w:val="24"/>
        </w:rPr>
        <w:t>产线实际测试工位安排请工厂自行调整确定</w:t>
      </w:r>
    </w:p>
    <w:p w:rsidR="0076366C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</w:p>
    <w:p w:rsidR="0076366C" w:rsidRPr="0076366C" w:rsidRDefault="0076366C" w:rsidP="0076366C">
      <w:pPr>
        <w:spacing w:beforeLines="50" w:line="280" w:lineRule="exact"/>
        <w:rPr>
          <w:rFonts w:ascii="Arial" w:hAnsi="Arial" w:hint="eastAsia"/>
          <w:b/>
          <w:bCs/>
          <w:sz w:val="24"/>
        </w:rPr>
      </w:pPr>
      <w:r w:rsidRPr="0076366C">
        <w:rPr>
          <w:rFonts w:ascii="Arial" w:hAnsi="Arial" w:hint="eastAsia"/>
          <w:b/>
          <w:bCs/>
          <w:sz w:val="24"/>
        </w:rPr>
        <w:t>4.1 Preparation for testing tool</w:t>
      </w:r>
      <w:r w:rsidRPr="0076366C">
        <w:rPr>
          <w:rFonts w:ascii="Arial" w:hAnsi="Arial" w:hint="eastAsia"/>
          <w:b/>
          <w:bCs/>
          <w:sz w:val="24"/>
        </w:rPr>
        <w:t>生产测试工具准备</w:t>
      </w:r>
    </w:p>
    <w:p w:rsidR="0076366C" w:rsidRPr="0076366C" w:rsidRDefault="0076366C" w:rsidP="0076366C">
      <w:pPr>
        <w:spacing w:beforeLines="50" w:line="280" w:lineRule="exact"/>
        <w:rPr>
          <w:rFonts w:ascii="Arial" w:hAnsi="Arial" w:hint="eastAsia"/>
          <w:b/>
          <w:bCs/>
          <w:sz w:val="24"/>
          <w:u w:val="single"/>
        </w:rPr>
      </w:pPr>
      <w:r w:rsidRPr="0076366C">
        <w:rPr>
          <w:rFonts w:ascii="Arial" w:hAnsi="Arial" w:hint="eastAsia"/>
          <w:b/>
          <w:bCs/>
          <w:sz w:val="24"/>
          <w:u w:val="single"/>
        </w:rPr>
        <w:t xml:space="preserve">PC </w:t>
      </w:r>
      <w:r w:rsidRPr="0076366C">
        <w:rPr>
          <w:rFonts w:ascii="Arial" w:hAnsi="Arial"/>
          <w:b/>
          <w:bCs/>
          <w:sz w:val="24"/>
          <w:u w:val="single"/>
        </w:rPr>
        <w:t>–</w:t>
      </w:r>
      <w:r w:rsidRPr="0076366C">
        <w:rPr>
          <w:rFonts w:ascii="Arial" w:hAnsi="Arial" w:hint="eastAsia"/>
          <w:b/>
          <w:bCs/>
          <w:sz w:val="24"/>
          <w:u w:val="single"/>
        </w:rPr>
        <w:t xml:space="preserve"> </w:t>
      </w:r>
      <w:r w:rsidRPr="0076366C">
        <w:rPr>
          <w:rFonts w:ascii="Arial" w:hAnsi="Arial" w:hint="eastAsia"/>
          <w:b/>
          <w:bCs/>
          <w:sz w:val="24"/>
          <w:u w:val="single"/>
        </w:rPr>
        <w:t>电脑</w:t>
      </w:r>
    </w:p>
    <w:p w:rsidR="0076366C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Windows XP or Win7 system</w:t>
      </w:r>
    </w:p>
    <w:p w:rsidR="0076366C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 xml:space="preserve">Install with </w:t>
      </w:r>
      <w:r>
        <w:rPr>
          <w:rFonts w:ascii="Arial" w:hAnsi="Arial"/>
          <w:bCs/>
          <w:sz w:val="24"/>
        </w:rPr>
        <w:t>“</w:t>
      </w:r>
      <w:r>
        <w:rPr>
          <w:rFonts w:ascii="Arial" w:hAnsi="Arial" w:hint="eastAsia"/>
          <w:bCs/>
          <w:sz w:val="24"/>
        </w:rPr>
        <w:t>MTK USB-2-COM</w:t>
      </w:r>
      <w:r>
        <w:rPr>
          <w:rFonts w:ascii="Arial" w:hAnsi="Arial"/>
          <w:bCs/>
          <w:sz w:val="24"/>
        </w:rPr>
        <w:t>”</w:t>
      </w:r>
      <w:r>
        <w:rPr>
          <w:rFonts w:ascii="Arial" w:hAnsi="Arial" w:hint="eastAsia"/>
          <w:bCs/>
          <w:sz w:val="24"/>
        </w:rPr>
        <w:t xml:space="preserve"> driver </w:t>
      </w:r>
    </w:p>
    <w:p w:rsidR="0076366C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 xml:space="preserve">Install with </w:t>
      </w:r>
      <w:r>
        <w:rPr>
          <w:rFonts w:ascii="Arial" w:hAnsi="Arial"/>
          <w:bCs/>
          <w:sz w:val="24"/>
        </w:rPr>
        <w:t>“</w:t>
      </w:r>
      <w:r>
        <w:rPr>
          <w:rFonts w:ascii="Arial" w:hAnsi="Arial" w:hint="eastAsia"/>
          <w:bCs/>
          <w:sz w:val="24"/>
        </w:rPr>
        <w:t>T100i ATE PC tool</w:t>
      </w:r>
      <w:r>
        <w:rPr>
          <w:rFonts w:ascii="Arial" w:hAnsi="Arial"/>
          <w:bCs/>
          <w:sz w:val="24"/>
        </w:rPr>
        <w:t>”</w:t>
      </w:r>
      <w:r>
        <w:rPr>
          <w:rFonts w:ascii="Arial" w:hAnsi="Arial" w:hint="eastAsia"/>
          <w:bCs/>
          <w:sz w:val="24"/>
        </w:rPr>
        <w:t xml:space="preserve"> </w:t>
      </w:r>
    </w:p>
    <w:p w:rsidR="0076366C" w:rsidRPr="0076366C" w:rsidRDefault="0076366C" w:rsidP="0076366C">
      <w:pPr>
        <w:spacing w:beforeLines="50" w:line="280" w:lineRule="exact"/>
        <w:rPr>
          <w:rFonts w:ascii="Arial" w:hAnsi="Arial" w:hint="eastAsia"/>
          <w:b/>
          <w:bCs/>
          <w:sz w:val="24"/>
          <w:u w:val="single"/>
        </w:rPr>
      </w:pPr>
      <w:r w:rsidRPr="0076366C">
        <w:rPr>
          <w:rFonts w:ascii="Arial" w:hAnsi="Arial" w:hint="eastAsia"/>
          <w:b/>
          <w:bCs/>
          <w:sz w:val="24"/>
          <w:u w:val="single"/>
        </w:rPr>
        <w:t>Docking Station</w:t>
      </w:r>
    </w:p>
    <w:p w:rsidR="0076366C" w:rsidRPr="0076366C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 w:rsidRPr="0076366C">
        <w:rPr>
          <w:rFonts w:ascii="Arial" w:hAnsi="Arial" w:hint="eastAsia"/>
          <w:bCs/>
          <w:sz w:val="24"/>
        </w:rPr>
        <w:t>The docking stations which are used for ATE testing as USB connector should be w/o FSK TX function</w:t>
      </w:r>
    </w:p>
    <w:p w:rsidR="0076366C" w:rsidRPr="0076366C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 w:rsidRPr="0076366C">
        <w:rPr>
          <w:rFonts w:ascii="Arial" w:hAnsi="Arial" w:hint="eastAsia"/>
          <w:bCs/>
          <w:sz w:val="24"/>
        </w:rPr>
        <w:t>以上用于</w:t>
      </w:r>
      <w:r w:rsidRPr="0076366C">
        <w:rPr>
          <w:rFonts w:ascii="Arial" w:hAnsi="Arial" w:hint="eastAsia"/>
          <w:bCs/>
          <w:sz w:val="24"/>
        </w:rPr>
        <w:t>ATE</w:t>
      </w:r>
      <w:r w:rsidRPr="0076366C">
        <w:rPr>
          <w:rFonts w:ascii="Arial" w:hAnsi="Arial" w:hint="eastAsia"/>
          <w:bCs/>
          <w:sz w:val="24"/>
        </w:rPr>
        <w:t>测试的座充，仅局限于</w:t>
      </w:r>
      <w:r w:rsidRPr="0076366C">
        <w:rPr>
          <w:rFonts w:ascii="Arial" w:hAnsi="Arial" w:hint="eastAsia"/>
          <w:bCs/>
          <w:sz w:val="24"/>
        </w:rPr>
        <w:t>USB</w:t>
      </w:r>
      <w:r w:rsidRPr="0076366C">
        <w:rPr>
          <w:rFonts w:ascii="Arial" w:hAnsi="Arial" w:hint="eastAsia"/>
          <w:bCs/>
          <w:sz w:val="24"/>
        </w:rPr>
        <w:t>转换器的功能，为消除其它影响，须取消</w:t>
      </w:r>
      <w:r w:rsidRPr="0076366C">
        <w:rPr>
          <w:rFonts w:ascii="Arial" w:hAnsi="Arial" w:hint="eastAsia"/>
          <w:bCs/>
          <w:sz w:val="24"/>
        </w:rPr>
        <w:t>FSK</w:t>
      </w:r>
      <w:r w:rsidRPr="0076366C">
        <w:rPr>
          <w:rFonts w:ascii="Arial" w:hAnsi="Arial" w:hint="eastAsia"/>
          <w:bCs/>
          <w:sz w:val="24"/>
        </w:rPr>
        <w:t>发射功能</w:t>
      </w:r>
    </w:p>
    <w:p w:rsidR="0076366C" w:rsidRDefault="0076366C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 xml:space="preserve">In order to disable FSK TX function, please remove component </w:t>
      </w:r>
      <w:r>
        <w:rPr>
          <w:rFonts w:ascii="Arial" w:hAnsi="Arial"/>
          <w:bCs/>
          <w:sz w:val="24"/>
        </w:rPr>
        <w:t>“</w:t>
      </w:r>
      <w:r>
        <w:rPr>
          <w:rFonts w:ascii="Arial" w:hAnsi="Arial" w:hint="eastAsia"/>
          <w:bCs/>
          <w:sz w:val="24"/>
        </w:rPr>
        <w:t>L1</w:t>
      </w:r>
      <w:r>
        <w:rPr>
          <w:rFonts w:ascii="Arial" w:hAnsi="Arial"/>
          <w:bCs/>
          <w:sz w:val="24"/>
        </w:rPr>
        <w:t>”</w:t>
      </w:r>
      <w:r>
        <w:rPr>
          <w:rFonts w:ascii="Arial" w:hAnsi="Arial" w:hint="eastAsia"/>
          <w:bCs/>
          <w:sz w:val="24"/>
        </w:rPr>
        <w:t xml:space="preserve"> from docking PCBA, details please refer to following:</w:t>
      </w:r>
    </w:p>
    <w:p w:rsidR="0076366C" w:rsidRDefault="00677E84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取消</w:t>
      </w:r>
      <w:r>
        <w:rPr>
          <w:rFonts w:ascii="Arial" w:hAnsi="Arial" w:hint="eastAsia"/>
          <w:bCs/>
          <w:sz w:val="24"/>
        </w:rPr>
        <w:t>FSK</w:t>
      </w:r>
      <w:r>
        <w:rPr>
          <w:rFonts w:ascii="Arial" w:hAnsi="Arial" w:hint="eastAsia"/>
          <w:bCs/>
          <w:sz w:val="24"/>
        </w:rPr>
        <w:t>发射功能，只需去掉</w:t>
      </w:r>
      <w:r>
        <w:rPr>
          <w:rFonts w:ascii="Arial" w:hAnsi="Arial" w:hint="eastAsia"/>
          <w:bCs/>
          <w:sz w:val="24"/>
        </w:rPr>
        <w:t>docking PCBA</w:t>
      </w:r>
      <w:r>
        <w:rPr>
          <w:rFonts w:ascii="Arial" w:hAnsi="Arial" w:hint="eastAsia"/>
          <w:bCs/>
          <w:sz w:val="24"/>
        </w:rPr>
        <w:t>上的元件</w:t>
      </w:r>
      <w:r>
        <w:rPr>
          <w:rFonts w:ascii="Arial" w:hAnsi="Arial" w:hint="eastAsia"/>
          <w:bCs/>
          <w:sz w:val="24"/>
        </w:rPr>
        <w:t>L1</w:t>
      </w:r>
      <w:r>
        <w:rPr>
          <w:rFonts w:ascii="Arial" w:hAnsi="Arial" w:hint="eastAsia"/>
          <w:bCs/>
          <w:sz w:val="24"/>
        </w:rPr>
        <w:t>，如下图所示：</w:t>
      </w:r>
    </w:p>
    <w:p w:rsidR="00B70027" w:rsidRPr="00B70027" w:rsidRDefault="00B70027" w:rsidP="00B7002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rect id="_x0000_s1050" style="position:absolute;margin-left:263.8pt;margin-top:34.35pt;width:165.9pt;height:77.15pt;z-index:251680768">
            <v:textbox>
              <w:txbxContent>
                <w:p w:rsidR="00B70027" w:rsidRDefault="00B700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After remove L1 and plug in USB, the indicator LED will not light on.</w:t>
                  </w:r>
                </w:p>
                <w:p w:rsidR="00B70027" w:rsidRDefault="00B70027">
                  <w:r>
                    <w:rPr>
                      <w:rFonts w:hint="eastAsia"/>
                    </w:rPr>
                    <w:t>去掉</w:t>
                  </w:r>
                  <w:r>
                    <w:rPr>
                      <w:rFonts w:hint="eastAsia"/>
                    </w:rPr>
                    <w:t>L1</w:t>
                  </w:r>
                  <w:r>
                    <w:rPr>
                      <w:rFonts w:hint="eastAsia"/>
                    </w:rPr>
                    <w:t>后，插入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，白色</w:t>
                  </w:r>
                  <w:r>
                    <w:rPr>
                      <w:rFonts w:hint="eastAsia"/>
                    </w:rPr>
                    <w:t>LED</w:t>
                  </w:r>
                  <w:r>
                    <w:rPr>
                      <w:rFonts w:hint="eastAsia"/>
                    </w:rPr>
                    <w:t>指示灯将不会再亮起</w:t>
                  </w:r>
                </w:p>
              </w:txbxContent>
            </v:textbox>
          </v:rect>
        </w:pict>
      </w:r>
      <w:r>
        <w:rPr>
          <w:rFonts w:ascii="宋体" w:hAnsi="宋体" w:cs="宋体"/>
          <w:noProof/>
          <w:kern w:val="0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9.7pt;margin-top:54.5pt;width:84.1pt;height:17.85pt;flip:x;z-index:251679744" o:connectortype="straight" strokecolor="red">
            <v:stroke endarrow="block"/>
          </v:shape>
        </w:pic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80000" cy="2256721"/>
            <wp:effectExtent l="19050" t="0" r="0" b="0"/>
            <wp:docPr id="2" name="图片 1" descr="C:\Users\Administrator\AppData\Roaming\Tencent\Users\917577203\QQ\WinTemp\RichOle\GH}RCA9(N3WGF30@ICS3%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17577203\QQ\WinTemp\RichOle\GH}RCA9(N3WGF30@ICS3%P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5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84" w:rsidRPr="00BD27FE" w:rsidRDefault="00BD27FE" w:rsidP="0076366C">
      <w:pPr>
        <w:spacing w:beforeLines="50" w:line="280" w:lineRule="exact"/>
        <w:rPr>
          <w:rFonts w:ascii="Arial" w:hAnsi="Arial" w:hint="eastAsia"/>
          <w:b/>
          <w:bCs/>
          <w:sz w:val="24"/>
          <w:u w:val="single"/>
        </w:rPr>
      </w:pPr>
      <w:r>
        <w:rPr>
          <w:rFonts w:ascii="Arial" w:hAnsi="Arial" w:hint="eastAsia"/>
          <w:b/>
          <w:bCs/>
          <w:sz w:val="24"/>
          <w:u w:val="single"/>
        </w:rPr>
        <w:lastRenderedPageBreak/>
        <w:t xml:space="preserve">Other equipment/tools like </w:t>
      </w:r>
      <w:r w:rsidRPr="00BD27FE">
        <w:rPr>
          <w:rFonts w:ascii="Arial" w:hAnsi="Arial" w:hint="eastAsia"/>
          <w:b/>
          <w:bCs/>
          <w:sz w:val="24"/>
          <w:u w:val="single"/>
        </w:rPr>
        <w:t>Agilent 8960 or CMU200, GPS ge</w:t>
      </w:r>
      <w:r>
        <w:rPr>
          <w:rFonts w:ascii="Arial" w:hAnsi="Arial" w:hint="eastAsia"/>
          <w:b/>
          <w:bCs/>
          <w:sz w:val="24"/>
          <w:u w:val="single"/>
        </w:rPr>
        <w:t>nerator, BLE host, shield boxes need to be prepared also.</w:t>
      </w:r>
    </w:p>
    <w:p w:rsidR="00BD27FE" w:rsidRDefault="00BD27FE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</w:p>
    <w:p w:rsidR="00BD27FE" w:rsidRPr="00594D4F" w:rsidRDefault="00BD27FE" w:rsidP="0076366C">
      <w:pPr>
        <w:spacing w:beforeLines="50" w:line="280" w:lineRule="exact"/>
        <w:rPr>
          <w:rFonts w:ascii="Arial" w:hAnsi="Arial" w:hint="eastAsia"/>
          <w:b/>
          <w:bCs/>
          <w:sz w:val="24"/>
        </w:rPr>
      </w:pPr>
      <w:r w:rsidRPr="00594D4F">
        <w:rPr>
          <w:rFonts w:ascii="Arial" w:hAnsi="Arial" w:hint="eastAsia"/>
          <w:b/>
          <w:bCs/>
          <w:sz w:val="24"/>
        </w:rPr>
        <w:t>4.2 Testing process</w:t>
      </w:r>
      <w:r w:rsidR="005E6C98" w:rsidRPr="00594D4F">
        <w:rPr>
          <w:rFonts w:ascii="Arial" w:hAnsi="Arial" w:hint="eastAsia"/>
          <w:b/>
          <w:bCs/>
          <w:sz w:val="24"/>
        </w:rPr>
        <w:t xml:space="preserve"> &amp; description</w:t>
      </w:r>
      <w:r w:rsidRPr="00594D4F">
        <w:rPr>
          <w:rFonts w:ascii="Arial" w:hAnsi="Arial" w:hint="eastAsia"/>
          <w:b/>
          <w:bCs/>
          <w:sz w:val="24"/>
        </w:rPr>
        <w:t>测试流程</w:t>
      </w:r>
      <w:r w:rsidR="005E6C98" w:rsidRPr="00594D4F">
        <w:rPr>
          <w:rFonts w:ascii="Arial" w:hAnsi="Arial" w:hint="eastAsia"/>
          <w:b/>
          <w:bCs/>
          <w:sz w:val="24"/>
        </w:rPr>
        <w:t>和说明</w:t>
      </w:r>
    </w:p>
    <w:p w:rsidR="005E6C98" w:rsidRDefault="005E6C98" w:rsidP="0076366C">
      <w:pPr>
        <w:spacing w:beforeLines="50" w:line="280" w:lineRule="exac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建议按照</w:t>
      </w:r>
      <w:r>
        <w:rPr>
          <w:rFonts w:ascii="Arial" w:hAnsi="Arial" w:hint="eastAsia"/>
          <w:bCs/>
          <w:sz w:val="24"/>
        </w:rPr>
        <w:t>3.4</w:t>
      </w:r>
      <w:r>
        <w:rPr>
          <w:rFonts w:ascii="Arial" w:hAnsi="Arial" w:hint="eastAsia"/>
          <w:bCs/>
          <w:sz w:val="24"/>
        </w:rPr>
        <w:t>的流程逐项进行，工厂可依据实际情况进行调整，但调整后的作业须覆盖所列的测试点。</w:t>
      </w:r>
    </w:p>
    <w:p w:rsidR="007F73D5" w:rsidRDefault="007F73D5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BD27FE" w:rsidRDefault="00BD27FE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Test item 1/2: Key testing, charging contact/ charging indicator green LED testing</w:t>
      </w:r>
    </w:p>
    <w:p w:rsidR="00BD27FE" w:rsidRDefault="00BD27FE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首先测试</w:t>
      </w:r>
      <w:r>
        <w:rPr>
          <w:rFonts w:ascii="Arial" w:hAnsi="Arial" w:hint="eastAsia"/>
          <w:bCs/>
          <w:sz w:val="24"/>
        </w:rPr>
        <w:t>1/2</w:t>
      </w:r>
      <w:r>
        <w:rPr>
          <w:rFonts w:ascii="Arial" w:hAnsi="Arial" w:hint="eastAsia"/>
          <w:bCs/>
          <w:sz w:val="24"/>
        </w:rPr>
        <w:t>项：按键测试，充电接触以及充电指示绿灯测试</w:t>
      </w:r>
    </w:p>
    <w:p w:rsidR="00BD27FE" w:rsidRDefault="00BD27FE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5E6C98" w:rsidRDefault="00BD27FE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首先短按电源按键，观察手电筒灯亮起然后红灯闪烁开机，待红灯闪烁</w:t>
      </w:r>
      <w:r w:rsidR="005E6C98">
        <w:rPr>
          <w:rFonts w:ascii="Arial" w:hAnsi="Arial" w:hint="eastAsia"/>
          <w:bCs/>
          <w:sz w:val="24"/>
        </w:rPr>
        <w:t>3</w:t>
      </w:r>
      <w:r>
        <w:rPr>
          <w:rFonts w:ascii="Arial" w:hAnsi="Arial" w:hint="eastAsia"/>
          <w:bCs/>
          <w:sz w:val="24"/>
        </w:rPr>
        <w:t>s</w:t>
      </w:r>
      <w:r>
        <w:rPr>
          <w:rFonts w:ascii="Arial" w:hAnsi="Arial" w:hint="eastAsia"/>
          <w:bCs/>
          <w:sz w:val="24"/>
        </w:rPr>
        <w:t>后，然后短按背部的复位键，此时</w:t>
      </w:r>
      <w:r w:rsidR="005E6C98">
        <w:rPr>
          <w:rFonts w:ascii="Arial" w:hAnsi="Arial" w:hint="eastAsia"/>
          <w:bCs/>
          <w:sz w:val="24"/>
        </w:rPr>
        <w:t>会重新开机，待红灯闪烁</w:t>
      </w:r>
      <w:r w:rsidR="005E6C98">
        <w:rPr>
          <w:rFonts w:ascii="Arial" w:hAnsi="Arial" w:hint="eastAsia"/>
          <w:bCs/>
          <w:sz w:val="24"/>
        </w:rPr>
        <w:t>3s</w:t>
      </w:r>
      <w:r w:rsidR="005E6C98">
        <w:rPr>
          <w:rFonts w:ascii="Arial" w:hAnsi="Arial" w:hint="eastAsia"/>
          <w:bCs/>
          <w:sz w:val="24"/>
        </w:rPr>
        <w:t>后，长按背部复位键，观察设备关机，红灯停止闪烁。</w:t>
      </w:r>
    </w:p>
    <w:p w:rsidR="005E6C98" w:rsidRDefault="005E6C98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5E6C98" w:rsidRDefault="005E6C98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再将设备插入到座充中，观察设备自动开机，并且充电绿灯会闪烁。</w:t>
      </w:r>
    </w:p>
    <w:p w:rsidR="005E6C98" w:rsidRDefault="005E6C98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5E6C98" w:rsidRDefault="005E6C98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 xml:space="preserve">Then test item 3~7, this is tested by ATE tool, the results are judged by ATE automatically. The standard which preset in the ATE is finalized by factory and </w:t>
      </w:r>
      <w:proofErr w:type="spellStart"/>
      <w:r>
        <w:rPr>
          <w:rFonts w:ascii="Arial" w:hAnsi="Arial" w:hint="eastAsia"/>
          <w:bCs/>
          <w:sz w:val="24"/>
        </w:rPr>
        <w:t>Locca</w:t>
      </w:r>
      <w:proofErr w:type="spellEnd"/>
      <w:r>
        <w:rPr>
          <w:rFonts w:ascii="Arial" w:hAnsi="Arial" w:hint="eastAsia"/>
          <w:bCs/>
          <w:sz w:val="24"/>
        </w:rPr>
        <w:t xml:space="preserve"> engineers.</w:t>
      </w:r>
    </w:p>
    <w:p w:rsidR="005E6C98" w:rsidRDefault="005E6C98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>接下来，用</w:t>
      </w:r>
      <w:r>
        <w:rPr>
          <w:rFonts w:ascii="Arial" w:hAnsi="Arial" w:hint="eastAsia"/>
          <w:bCs/>
          <w:sz w:val="24"/>
        </w:rPr>
        <w:t>ATE</w:t>
      </w:r>
      <w:r>
        <w:rPr>
          <w:rFonts w:ascii="Arial" w:hAnsi="Arial" w:hint="eastAsia"/>
          <w:bCs/>
          <w:sz w:val="24"/>
        </w:rPr>
        <w:t>测试工具测试表中</w:t>
      </w:r>
      <w:r>
        <w:rPr>
          <w:rFonts w:ascii="Arial" w:hAnsi="Arial" w:hint="eastAsia"/>
          <w:bCs/>
          <w:sz w:val="24"/>
        </w:rPr>
        <w:t>3~7</w:t>
      </w:r>
      <w:r>
        <w:rPr>
          <w:rFonts w:ascii="Arial" w:hAnsi="Arial" w:hint="eastAsia"/>
          <w:bCs/>
          <w:sz w:val="24"/>
        </w:rPr>
        <w:t>项，由生产工程师和</w:t>
      </w:r>
      <w:proofErr w:type="spellStart"/>
      <w:r>
        <w:rPr>
          <w:rFonts w:ascii="Arial" w:hAnsi="Arial" w:hint="eastAsia"/>
          <w:bCs/>
          <w:sz w:val="24"/>
        </w:rPr>
        <w:t>Locca</w:t>
      </w:r>
      <w:proofErr w:type="spellEnd"/>
      <w:r>
        <w:rPr>
          <w:rFonts w:ascii="Arial" w:hAnsi="Arial" w:hint="eastAsia"/>
          <w:bCs/>
          <w:sz w:val="24"/>
        </w:rPr>
        <w:t>负责人共同确定好允收标准，测试结果由</w:t>
      </w:r>
      <w:r>
        <w:rPr>
          <w:rFonts w:ascii="Arial" w:hAnsi="Arial" w:hint="eastAsia"/>
          <w:bCs/>
          <w:sz w:val="24"/>
        </w:rPr>
        <w:t>ATE</w:t>
      </w:r>
      <w:r>
        <w:rPr>
          <w:rFonts w:ascii="Arial" w:hAnsi="Arial" w:hint="eastAsia"/>
          <w:bCs/>
          <w:sz w:val="24"/>
        </w:rPr>
        <w:t>自动判断。</w:t>
      </w:r>
    </w:p>
    <w:p w:rsidR="005E6C98" w:rsidRDefault="005E6C98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5E6C98" w:rsidRDefault="00594D4F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 xml:space="preserve">Then do item 8 </w:t>
      </w:r>
      <w:r>
        <w:rPr>
          <w:rFonts w:ascii="Arial" w:hAnsi="Arial"/>
          <w:bCs/>
          <w:sz w:val="24"/>
        </w:rPr>
        <w:t>“</w:t>
      </w:r>
      <w:r>
        <w:rPr>
          <w:rFonts w:ascii="Arial" w:hAnsi="Arial" w:hint="eastAsia"/>
          <w:bCs/>
          <w:sz w:val="24"/>
        </w:rPr>
        <w:t>call testing</w:t>
      </w:r>
      <w:r>
        <w:rPr>
          <w:rFonts w:ascii="Arial" w:hAnsi="Arial"/>
          <w:bCs/>
          <w:sz w:val="24"/>
        </w:rPr>
        <w:t>”</w:t>
      </w:r>
      <w:r>
        <w:rPr>
          <w:rFonts w:ascii="Arial" w:hAnsi="Arial" w:hint="eastAsia"/>
          <w:bCs/>
          <w:sz w:val="24"/>
        </w:rPr>
        <w:t xml:space="preserve">, </w:t>
      </w:r>
      <w:r>
        <w:rPr>
          <w:rFonts w:ascii="Arial" w:hAnsi="Arial" w:hint="eastAsia"/>
          <w:bCs/>
          <w:sz w:val="24"/>
        </w:rPr>
        <w:t>接下来做呼叫测试，通过仪器确定发射功率正常。</w:t>
      </w:r>
    </w:p>
    <w:p w:rsidR="00594D4F" w:rsidRDefault="00594D4F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594D4F" w:rsidRDefault="00594D4F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 xml:space="preserve">Afterwards, test item 9~14, </w:t>
      </w:r>
      <w:r>
        <w:rPr>
          <w:rFonts w:ascii="Arial" w:hAnsi="Arial" w:hint="eastAsia"/>
          <w:bCs/>
          <w:sz w:val="24"/>
        </w:rPr>
        <w:t>测试项目</w:t>
      </w:r>
      <w:r>
        <w:rPr>
          <w:rFonts w:ascii="Arial" w:hAnsi="Arial" w:hint="eastAsia"/>
          <w:bCs/>
          <w:sz w:val="24"/>
        </w:rPr>
        <w:t>9~14</w:t>
      </w:r>
      <w:r>
        <w:rPr>
          <w:rFonts w:ascii="Arial" w:hAnsi="Arial" w:hint="eastAsia"/>
          <w:bCs/>
          <w:sz w:val="24"/>
        </w:rPr>
        <w:t>，用</w:t>
      </w:r>
      <w:r>
        <w:rPr>
          <w:rFonts w:ascii="Arial" w:hAnsi="Arial" w:hint="eastAsia"/>
          <w:bCs/>
          <w:sz w:val="24"/>
        </w:rPr>
        <w:t>ATE</w:t>
      </w:r>
      <w:r>
        <w:rPr>
          <w:rFonts w:ascii="Arial" w:hAnsi="Arial" w:hint="eastAsia"/>
          <w:bCs/>
          <w:sz w:val="24"/>
        </w:rPr>
        <w:t>工具测试，但测试结果需人工判断，因此作业人员需要经培训。</w:t>
      </w:r>
    </w:p>
    <w:p w:rsidR="00594D4F" w:rsidRDefault="00594D4F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594D4F" w:rsidRDefault="00594D4F" w:rsidP="007440DD">
      <w:pPr>
        <w:widowControl/>
        <w:jc w:val="left"/>
        <w:rPr>
          <w:rFonts w:ascii="Arial" w:hAnsi="Arial" w:hint="eastAsia"/>
          <w:bCs/>
          <w:sz w:val="24"/>
        </w:rPr>
      </w:pPr>
      <w:r>
        <w:rPr>
          <w:rFonts w:ascii="Arial" w:hAnsi="Arial" w:hint="eastAsia"/>
          <w:bCs/>
          <w:sz w:val="24"/>
        </w:rPr>
        <w:t xml:space="preserve">Final, test item 15 after device passes all above testing. </w:t>
      </w:r>
      <w:r>
        <w:rPr>
          <w:rFonts w:ascii="Arial" w:hAnsi="Arial" w:hint="eastAsia"/>
          <w:bCs/>
          <w:sz w:val="24"/>
        </w:rPr>
        <w:t>最后，测试项目</w:t>
      </w:r>
      <w:r>
        <w:rPr>
          <w:rFonts w:ascii="Arial" w:hAnsi="Arial" w:hint="eastAsia"/>
          <w:bCs/>
          <w:sz w:val="24"/>
        </w:rPr>
        <w:t>15</w:t>
      </w:r>
      <w:r>
        <w:rPr>
          <w:rFonts w:ascii="Arial" w:hAnsi="Arial" w:hint="eastAsia"/>
          <w:bCs/>
          <w:sz w:val="24"/>
        </w:rPr>
        <w:t>，待</w:t>
      </w:r>
      <w:r>
        <w:rPr>
          <w:rFonts w:ascii="Arial" w:hAnsi="Arial" w:hint="eastAsia"/>
          <w:bCs/>
          <w:sz w:val="24"/>
        </w:rPr>
        <w:t>1~14</w:t>
      </w:r>
      <w:r>
        <w:rPr>
          <w:rFonts w:ascii="Arial" w:hAnsi="Arial" w:hint="eastAsia"/>
          <w:bCs/>
          <w:sz w:val="24"/>
        </w:rPr>
        <w:t>项</w:t>
      </w:r>
      <w:r>
        <w:rPr>
          <w:rFonts w:ascii="Arial" w:hAnsi="Arial" w:hint="eastAsia"/>
          <w:bCs/>
          <w:sz w:val="24"/>
        </w:rPr>
        <w:t>pass</w:t>
      </w:r>
      <w:r>
        <w:rPr>
          <w:rFonts w:ascii="Arial" w:hAnsi="Arial" w:hint="eastAsia"/>
          <w:bCs/>
          <w:sz w:val="24"/>
        </w:rPr>
        <w:t>后，把设备放入到旅充充电，</w:t>
      </w:r>
      <w:r>
        <w:rPr>
          <w:rFonts w:ascii="Arial" w:hAnsi="Arial" w:hint="eastAsia"/>
          <w:bCs/>
          <w:sz w:val="24"/>
        </w:rPr>
        <w:t>2</w:t>
      </w:r>
      <w:r>
        <w:rPr>
          <w:rFonts w:ascii="Arial" w:hAnsi="Arial" w:hint="eastAsia"/>
          <w:bCs/>
          <w:sz w:val="24"/>
        </w:rPr>
        <w:t>小时后，确认充电完成。</w:t>
      </w:r>
    </w:p>
    <w:p w:rsidR="00594D4F" w:rsidRDefault="00594D4F" w:rsidP="007440DD">
      <w:pPr>
        <w:widowControl/>
        <w:jc w:val="left"/>
        <w:rPr>
          <w:rFonts w:ascii="Arial" w:hAnsi="Arial" w:hint="eastAsia"/>
          <w:bCs/>
          <w:sz w:val="24"/>
        </w:rPr>
      </w:pPr>
    </w:p>
    <w:p w:rsidR="00594D4F" w:rsidRDefault="00594D4F" w:rsidP="00594D4F">
      <w:pPr>
        <w:spacing w:beforeLines="50" w:line="280" w:lineRule="exact"/>
        <w:rPr>
          <w:rFonts w:ascii="Arial" w:hAnsi="Arial" w:hint="eastAsia"/>
          <w:b/>
          <w:bCs/>
          <w:sz w:val="24"/>
        </w:rPr>
      </w:pPr>
      <w:r w:rsidRPr="00594D4F">
        <w:rPr>
          <w:rFonts w:ascii="Arial" w:hAnsi="Arial" w:hint="eastAsia"/>
          <w:b/>
          <w:bCs/>
          <w:sz w:val="24"/>
        </w:rPr>
        <w:t>4.3</w:t>
      </w:r>
      <w:r>
        <w:rPr>
          <w:rFonts w:ascii="Arial" w:hAnsi="Arial" w:hint="eastAsia"/>
          <w:b/>
          <w:bCs/>
          <w:sz w:val="24"/>
        </w:rPr>
        <w:t xml:space="preserve"> AT commands for ATE testing </w:t>
      </w:r>
      <w:r>
        <w:rPr>
          <w:rFonts w:ascii="Arial" w:hAnsi="Arial" w:hint="eastAsia"/>
          <w:b/>
          <w:bCs/>
          <w:sz w:val="24"/>
        </w:rPr>
        <w:t>测试</w:t>
      </w:r>
      <w:r>
        <w:rPr>
          <w:rFonts w:ascii="Arial" w:hAnsi="Arial" w:hint="eastAsia"/>
          <w:b/>
          <w:bCs/>
          <w:sz w:val="24"/>
        </w:rPr>
        <w:t>AT</w:t>
      </w:r>
      <w:r>
        <w:rPr>
          <w:rFonts w:ascii="Arial" w:hAnsi="Arial" w:hint="eastAsia"/>
          <w:b/>
          <w:bCs/>
          <w:sz w:val="24"/>
        </w:rPr>
        <w:t>指令集</w:t>
      </w:r>
    </w:p>
    <w:tbl>
      <w:tblPr>
        <w:tblStyle w:val="ac"/>
        <w:tblW w:w="0" w:type="auto"/>
        <w:tblLook w:val="04A0"/>
      </w:tblPr>
      <w:tblGrid>
        <w:gridCol w:w="2043"/>
        <w:gridCol w:w="2996"/>
        <w:gridCol w:w="3817"/>
      </w:tblGrid>
      <w:tr w:rsidR="00272E97" w:rsidRPr="00272E97" w:rsidTr="00272E97">
        <w:trPr>
          <w:trHeight w:val="435"/>
        </w:trPr>
        <w:tc>
          <w:tcPr>
            <w:tcW w:w="2940" w:type="dxa"/>
            <w:shd w:val="clear" w:color="auto" w:fill="FFC000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Functions</w:t>
            </w:r>
          </w:p>
        </w:tc>
        <w:tc>
          <w:tcPr>
            <w:tcW w:w="3700" w:type="dxa"/>
            <w:shd w:val="clear" w:color="auto" w:fill="FFC000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AT command to T100i</w:t>
            </w:r>
          </w:p>
        </w:tc>
        <w:tc>
          <w:tcPr>
            <w:tcW w:w="4860" w:type="dxa"/>
            <w:shd w:val="clear" w:color="auto" w:fill="FFC000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Reply from T100i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Check SW versions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AT^GT_CM=VERSION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VERSION=[</w:t>
            </w:r>
            <w:proofErr w:type="spellStart"/>
            <w:r w:rsidRPr="00272E97">
              <w:rPr>
                <w:rFonts w:ascii="Arial" w:hAnsi="Arial"/>
                <w:bCs/>
                <w:sz w:val="24"/>
              </w:rPr>
              <w:t>gsm_version</w:t>
            </w:r>
            <w:proofErr w:type="spellEnd"/>
            <w:r w:rsidRPr="00272E97">
              <w:rPr>
                <w:rFonts w:ascii="Arial" w:hAnsi="Arial"/>
                <w:bCs/>
                <w:sz w:val="24"/>
              </w:rPr>
              <w:t>];[</w:t>
            </w:r>
            <w:proofErr w:type="spellStart"/>
            <w:r w:rsidRPr="00272E97">
              <w:rPr>
                <w:rFonts w:ascii="Arial" w:hAnsi="Arial"/>
                <w:bCs/>
                <w:sz w:val="24"/>
              </w:rPr>
              <w:t>ti_version</w:t>
            </w:r>
            <w:proofErr w:type="spellEnd"/>
            <w:r w:rsidRPr="00272E97">
              <w:rPr>
                <w:rFonts w:ascii="Arial" w:hAnsi="Arial"/>
                <w:bCs/>
                <w:sz w:val="24"/>
              </w:rPr>
              <w:t>];[</w:t>
            </w:r>
            <w:proofErr w:type="spellStart"/>
            <w:r w:rsidRPr="00272E97">
              <w:rPr>
                <w:rFonts w:ascii="Arial" w:hAnsi="Arial"/>
                <w:bCs/>
                <w:sz w:val="24"/>
              </w:rPr>
              <w:t>ble_version</w:t>
            </w:r>
            <w:proofErr w:type="spellEnd"/>
            <w:r w:rsidRPr="00272E97">
              <w:rPr>
                <w:rFonts w:ascii="Arial" w:hAnsi="Arial"/>
                <w:bCs/>
                <w:sz w:val="24"/>
              </w:rPr>
              <w:t>]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Check Chipset ID Info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AT^GT_CM=ID,1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Chip RID:6260D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Check BLE ID and RSSI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AT^GT_CM=BT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</w:t>
            </w:r>
            <w:proofErr w:type="spellStart"/>
            <w:r w:rsidRPr="00272E97">
              <w:rPr>
                <w:rFonts w:ascii="Arial" w:hAnsi="Arial"/>
                <w:bCs/>
                <w:sz w:val="24"/>
              </w:rPr>
              <w:t>BleName</w:t>
            </w:r>
            <w:proofErr w:type="spellEnd"/>
            <w:r w:rsidRPr="00272E97">
              <w:rPr>
                <w:rFonts w:ascii="Arial" w:hAnsi="Arial"/>
                <w:bCs/>
                <w:sz w:val="24"/>
              </w:rPr>
              <w:t>(</w:t>
            </w:r>
            <w:proofErr w:type="spellStart"/>
            <w:r w:rsidRPr="00272E97">
              <w:rPr>
                <w:rFonts w:ascii="Arial" w:hAnsi="Arial"/>
                <w:bCs/>
                <w:sz w:val="24"/>
              </w:rPr>
              <w:t>LoccaMinixxxx</w:t>
            </w:r>
            <w:proofErr w:type="spellEnd"/>
            <w:r w:rsidRPr="00272E97">
              <w:rPr>
                <w:rFonts w:ascii="Arial" w:hAnsi="Arial"/>
                <w:bCs/>
                <w:sz w:val="24"/>
              </w:rPr>
              <w:t>)+RSSI(-30)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Check FSK ID and RSSI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AT^GT_CM=FSK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AT^GT_CM=FSKID(1234)+RSSI(-30)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 xml:space="preserve">Check motion </w:t>
            </w:r>
            <w:r w:rsidRPr="00272E97">
              <w:rPr>
                <w:rFonts w:ascii="Arial" w:hAnsi="Arial"/>
                <w:b/>
                <w:bCs/>
                <w:sz w:val="24"/>
              </w:rPr>
              <w:lastRenderedPageBreak/>
              <w:t>sensor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lastRenderedPageBreak/>
              <w:t>AT^GT_CM=MS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AT^GT_CM=MSDATA(x=1234,y=</w:t>
            </w:r>
            <w:r w:rsidRPr="00272E97">
              <w:rPr>
                <w:rFonts w:ascii="Arial" w:hAnsi="Arial"/>
                <w:bCs/>
                <w:sz w:val="24"/>
              </w:rPr>
              <w:lastRenderedPageBreak/>
              <w:t>2345,z=5678)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lastRenderedPageBreak/>
              <w:t>Make a call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proofErr w:type="spellStart"/>
            <w:r w:rsidRPr="00272E97">
              <w:rPr>
                <w:rFonts w:ascii="Arial" w:hAnsi="Arial"/>
                <w:bCs/>
                <w:sz w:val="24"/>
              </w:rPr>
              <w:t>ATDxxx</w:t>
            </w:r>
            <w:proofErr w:type="spellEnd"/>
            <w:r w:rsidRPr="00272E97">
              <w:rPr>
                <w:rFonts w:ascii="Arial" w:hAnsi="Arial"/>
                <w:bCs/>
                <w:sz w:val="24"/>
              </w:rPr>
              <w:t>;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OK / No carrier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End a call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ATH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OK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Read IMEI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AT+EGMR=0,7</w:t>
            </w:r>
          </w:p>
        </w:tc>
        <w:tc>
          <w:tcPr>
            <w:tcW w:w="486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 xml:space="preserve"> </w:t>
            </w:r>
            <w:r w:rsidRPr="00272E97">
              <w:rPr>
                <w:rFonts w:ascii="Arial" w:hAnsi="Arial" w:hint="eastAsia"/>
                <w:bCs/>
                <w:sz w:val="24"/>
              </w:rPr>
              <w:t>十</w:t>
            </w:r>
            <w:r w:rsidRPr="00272E97">
              <w:rPr>
                <w:rFonts w:ascii="Arial" w:hAnsi="Arial"/>
                <w:bCs/>
                <w:sz w:val="24"/>
              </w:rPr>
              <w:t>IMEI: "358688000000158"IMEI?OK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Write IMEI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AT^GT_CM=IMEI,1,358899056396016</w:t>
            </w:r>
          </w:p>
        </w:tc>
        <w:tc>
          <w:tcPr>
            <w:tcW w:w="486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FAIL!/OK!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on Signal Green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AT^GT_CM=SIGNALGLED,1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AT^GT_CM=SIGNALGLED,1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off Signal Green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AT^GT_CM=SIGNALGLED,0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AT^GT_CM=SIGNALGLED,0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on Signal Red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AT^GT_CM=SIGNALRLED,1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AT^GT_CM=SIGNALRLED,1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off Signal Red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AT^GT_CM=SIGNALRLED,0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AT^GT_CM=SIGNALRLED,0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 xml:space="preserve">Turn on </w:t>
            </w:r>
            <w:proofErr w:type="spellStart"/>
            <w:r w:rsidRPr="00272E97">
              <w:rPr>
                <w:rFonts w:ascii="Arial" w:hAnsi="Arial"/>
                <w:b/>
                <w:bCs/>
                <w:sz w:val="24"/>
              </w:rPr>
              <w:t>Batteryl</w:t>
            </w:r>
            <w:proofErr w:type="spellEnd"/>
            <w:r w:rsidRPr="00272E97">
              <w:rPr>
                <w:rFonts w:ascii="Arial" w:hAnsi="Arial"/>
                <w:b/>
                <w:bCs/>
                <w:sz w:val="24"/>
              </w:rPr>
              <w:t xml:space="preserve"> Green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AT^GT_CM=BATTERYGLED,1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AT^GT_CM=BATTERYGLED,1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 xml:space="preserve">Turn off </w:t>
            </w:r>
            <w:proofErr w:type="spellStart"/>
            <w:r w:rsidRPr="00272E97">
              <w:rPr>
                <w:rFonts w:ascii="Arial" w:hAnsi="Arial"/>
                <w:b/>
                <w:bCs/>
                <w:sz w:val="24"/>
              </w:rPr>
              <w:t>Batteryl</w:t>
            </w:r>
            <w:proofErr w:type="spellEnd"/>
            <w:r w:rsidRPr="00272E97">
              <w:rPr>
                <w:rFonts w:ascii="Arial" w:hAnsi="Arial"/>
                <w:b/>
                <w:bCs/>
                <w:sz w:val="24"/>
              </w:rPr>
              <w:t xml:space="preserve"> Green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AT^GT_CM=BATTERYGLED,0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AT^GT_CM=BATTERYGLED,0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on Torch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AT^GT_CM=TORCHLED,1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AT^GT_CM=TORCHLED,1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off Torch Led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AT^GT_CM=TORCHLED,0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AT^GT_CM=TORCHLED,0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on buzzer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AT^GT_CM=BUZZER,1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AT^GT_CM=BUZZER,1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off buzzer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AT^GT_CM=BUZZER,0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AT^GT_CM=BUZZER,0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on GPS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AT^GT_CM=GPSTC,1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$GPGVS………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Turn off GPS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AT^GT_CM=GPSTC,0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AT^GT_CM=GPSTC,0</w:t>
            </w:r>
          </w:p>
        </w:tc>
      </w:tr>
      <w:tr w:rsidR="00272E97" w:rsidRPr="00272E97" w:rsidTr="00272E97">
        <w:trPr>
          <w:trHeight w:val="255"/>
        </w:trPr>
        <w:tc>
          <w:tcPr>
            <w:tcW w:w="2940" w:type="dxa"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/>
                <w:bCs/>
                <w:sz w:val="24"/>
              </w:rPr>
            </w:pPr>
            <w:r w:rsidRPr="00272E97">
              <w:rPr>
                <w:rFonts w:ascii="Arial" w:hAnsi="Arial"/>
                <w:b/>
                <w:bCs/>
                <w:sz w:val="24"/>
              </w:rPr>
              <w:t>Shut down device</w:t>
            </w:r>
          </w:p>
        </w:tc>
        <w:tc>
          <w:tcPr>
            <w:tcW w:w="370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AT^GT_CM=SHUTDOWN</w:t>
            </w:r>
          </w:p>
        </w:tc>
        <w:tc>
          <w:tcPr>
            <w:tcW w:w="4860" w:type="dxa"/>
            <w:noWrap/>
            <w:hideMark/>
          </w:tcPr>
          <w:p w:rsidR="00272E97" w:rsidRPr="00272E97" w:rsidRDefault="00272E97" w:rsidP="00272E97">
            <w:pPr>
              <w:spacing w:beforeLines="50" w:line="280" w:lineRule="exact"/>
              <w:rPr>
                <w:rFonts w:ascii="Arial" w:hAnsi="Arial"/>
                <w:bCs/>
                <w:sz w:val="24"/>
              </w:rPr>
            </w:pPr>
            <w:r w:rsidRPr="00272E97">
              <w:rPr>
                <w:rFonts w:ascii="Arial" w:hAnsi="Arial"/>
                <w:bCs/>
                <w:sz w:val="24"/>
              </w:rPr>
              <w:t>AT^GT_CM=SHUTDOWN</w:t>
            </w:r>
          </w:p>
        </w:tc>
      </w:tr>
    </w:tbl>
    <w:p w:rsidR="00594D4F" w:rsidRPr="00594D4F" w:rsidRDefault="00594D4F" w:rsidP="00594D4F">
      <w:pPr>
        <w:spacing w:beforeLines="50" w:line="280" w:lineRule="exact"/>
        <w:rPr>
          <w:rFonts w:ascii="Arial" w:hAnsi="Arial"/>
          <w:b/>
          <w:bCs/>
          <w:sz w:val="24"/>
        </w:rPr>
      </w:pPr>
    </w:p>
    <w:sectPr w:rsidR="00594D4F" w:rsidRPr="00594D4F" w:rsidSect="00154764">
      <w:headerReference w:type="default" r:id="rId9"/>
      <w:headerReference w:type="first" r:id="rId10"/>
      <w:footerReference w:type="first" r:id="rId11"/>
      <w:pgSz w:w="11906" w:h="16838" w:code="9"/>
      <w:pgMar w:top="1701" w:right="1469" w:bottom="1247" w:left="1797" w:header="851" w:footer="992" w:gutter="0"/>
      <w:pgNumType w:chapStyle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0E6" w:rsidRDefault="005F00E6">
      <w:r>
        <w:separator/>
      </w:r>
    </w:p>
  </w:endnote>
  <w:endnote w:type="continuationSeparator" w:id="0">
    <w:p w:rsidR="005F00E6" w:rsidRDefault="005F0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513" w:rsidRPr="00154764" w:rsidRDefault="00FA7513" w:rsidP="00154764">
    <w:pPr>
      <w:pStyle w:val="a4"/>
      <w:wordWrap w:val="0"/>
      <w:jc w:val="right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 w:hint="eastAsia"/>
        <w:sz w:val="20"/>
        <w:szCs w:val="20"/>
      </w:rPr>
      <w:t>Locca's</w:t>
    </w:r>
    <w:proofErr w:type="spellEnd"/>
    <w:r w:rsidRPr="00154764">
      <w:rPr>
        <w:rFonts w:ascii="Arial" w:hAnsi="Arial" w:cs="Arial"/>
        <w:sz w:val="20"/>
        <w:szCs w:val="20"/>
      </w:rPr>
      <w:t xml:space="preserve"> Copyright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0E6" w:rsidRDefault="005F00E6">
      <w:r>
        <w:separator/>
      </w:r>
    </w:p>
  </w:footnote>
  <w:footnote w:type="continuationSeparator" w:id="0">
    <w:p w:rsidR="005F00E6" w:rsidRDefault="005F0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513" w:rsidRDefault="00FA7513">
    <w:pPr>
      <w:pStyle w:val="a3"/>
      <w:rPr>
        <w:rFonts w:ascii="Arial" w:hAnsi="Arial" w:cs="Arial"/>
        <w:b/>
        <w:sz w:val="24"/>
        <w:szCs w:val="24"/>
      </w:rPr>
    </w:pPr>
  </w:p>
  <w:p w:rsidR="00FA7513" w:rsidRDefault="00FA7513" w:rsidP="00AF73E8">
    <w:pPr>
      <w:pStyle w:val="a3"/>
      <w:rPr>
        <w:rFonts w:ascii="Arial" w:hAnsi="Arial" w:cs="Arial"/>
        <w:b/>
        <w:sz w:val="24"/>
        <w:szCs w:val="24"/>
      </w:rPr>
    </w:pPr>
    <w:r>
      <w:rPr>
        <w:rFonts w:ascii="Arial" w:hAnsi="Arial" w:cs="Arial" w:hint="eastAsia"/>
        <w:b/>
        <w:sz w:val="24"/>
        <w:szCs w:val="24"/>
      </w:rPr>
      <w:t>T100i Final Testing Procedure T100i</w:t>
    </w:r>
    <w:r>
      <w:rPr>
        <w:rFonts w:ascii="Arial" w:hAnsi="Arial" w:cs="Arial" w:hint="eastAsia"/>
        <w:b/>
        <w:sz w:val="24"/>
        <w:szCs w:val="24"/>
      </w:rPr>
      <w:t>整机测试流程</w:t>
    </w:r>
  </w:p>
  <w:p w:rsidR="00FA7513" w:rsidRPr="00154764" w:rsidRDefault="00FA7513" w:rsidP="00154764">
    <w:pPr>
      <w:pStyle w:val="a3"/>
      <w:wordWrap w:val="0"/>
      <w:jc w:val="right"/>
      <w:rPr>
        <w:rFonts w:ascii="Arial" w:hAnsi="Arial" w:cs="Arial"/>
        <w:b/>
        <w:sz w:val="20"/>
        <w:szCs w:val="20"/>
      </w:rPr>
    </w:pPr>
    <w:r w:rsidRPr="00154764">
      <w:rPr>
        <w:rFonts w:ascii="Arial" w:hAnsi="Arial" w:cs="Arial"/>
        <w:b/>
        <w:sz w:val="20"/>
        <w:szCs w:val="20"/>
      </w:rPr>
      <w:t>Page: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begin"/>
    </w:r>
    <w:r w:rsidRPr="00154764">
      <w:rPr>
        <w:rStyle w:val="a6"/>
        <w:rFonts w:ascii="Arial" w:hAnsi="Arial" w:cs="Arial"/>
        <w:b/>
        <w:sz w:val="20"/>
        <w:szCs w:val="20"/>
      </w:rPr>
      <w:instrText xml:space="preserve"> PAGE </w:instrTex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separate"/>
    </w:r>
    <w:r w:rsidR="00272E97">
      <w:rPr>
        <w:rStyle w:val="a6"/>
        <w:rFonts w:ascii="Arial" w:hAnsi="Arial" w:cs="Arial"/>
        <w:b/>
        <w:noProof/>
        <w:sz w:val="20"/>
        <w:szCs w:val="20"/>
      </w:rPr>
      <w:t>2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end"/>
    </w:r>
    <w:r w:rsidRPr="00154764">
      <w:rPr>
        <w:rStyle w:val="a6"/>
        <w:rFonts w:ascii="Arial" w:hAnsi="Arial" w:cs="Arial"/>
        <w:b/>
        <w:sz w:val="20"/>
        <w:szCs w:val="20"/>
      </w:rPr>
      <w:t>/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begin"/>
    </w:r>
    <w:r w:rsidRPr="00154764">
      <w:rPr>
        <w:rStyle w:val="a6"/>
        <w:rFonts w:ascii="Arial" w:hAnsi="Arial" w:cs="Arial"/>
        <w:b/>
        <w:sz w:val="20"/>
        <w:szCs w:val="20"/>
      </w:rPr>
      <w:instrText xml:space="preserve"> NUMPAGES </w:instrTex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separate"/>
    </w:r>
    <w:r w:rsidR="00272E97">
      <w:rPr>
        <w:rStyle w:val="a6"/>
        <w:rFonts w:ascii="Arial" w:hAnsi="Arial" w:cs="Arial"/>
        <w:b/>
        <w:noProof/>
        <w:sz w:val="20"/>
        <w:szCs w:val="20"/>
      </w:rPr>
      <w:t>6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513" w:rsidRDefault="00FA7513" w:rsidP="00154764">
    <w:pPr>
      <w:pStyle w:val="a3"/>
      <w:rPr>
        <w:rFonts w:ascii="Arial" w:hAnsi="Arial" w:cs="Arial"/>
        <w:b/>
        <w:sz w:val="24"/>
        <w:szCs w:val="24"/>
      </w:rPr>
    </w:pPr>
  </w:p>
  <w:p w:rsidR="00FA7513" w:rsidRDefault="00FA7513" w:rsidP="00154764">
    <w:pPr>
      <w:pStyle w:val="a3"/>
      <w:rPr>
        <w:rFonts w:ascii="Arial" w:hAnsi="Arial" w:cs="Arial"/>
        <w:b/>
        <w:sz w:val="24"/>
        <w:szCs w:val="24"/>
      </w:rPr>
    </w:pPr>
    <w:r>
      <w:rPr>
        <w:rFonts w:ascii="Arial" w:hAnsi="Arial" w:cs="Arial" w:hint="eastAsia"/>
        <w:b/>
        <w:sz w:val="24"/>
        <w:szCs w:val="24"/>
      </w:rPr>
      <w:t>T100i Final Testing Procedure T100i</w:t>
    </w:r>
    <w:r>
      <w:rPr>
        <w:rFonts w:ascii="Arial" w:hAnsi="Arial" w:cs="Arial" w:hint="eastAsia"/>
        <w:b/>
        <w:sz w:val="24"/>
        <w:szCs w:val="24"/>
      </w:rPr>
      <w:t>整机测试流程</w:t>
    </w:r>
  </w:p>
  <w:p w:rsidR="00FA7513" w:rsidRPr="00154764" w:rsidRDefault="00FA7513" w:rsidP="00154764">
    <w:pPr>
      <w:pStyle w:val="a3"/>
      <w:wordWrap w:val="0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 w:hint="eastAsia"/>
        <w:b/>
        <w:sz w:val="20"/>
        <w:szCs w:val="20"/>
      </w:rPr>
      <w:t xml:space="preserve">V1.0 </w:t>
    </w:r>
    <w:r w:rsidRPr="00154764">
      <w:rPr>
        <w:rFonts w:ascii="Arial" w:hAnsi="Arial" w:cs="Arial"/>
        <w:b/>
        <w:sz w:val="20"/>
        <w:szCs w:val="20"/>
      </w:rPr>
      <w:t>Page: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begin"/>
    </w:r>
    <w:r w:rsidRPr="00154764">
      <w:rPr>
        <w:rStyle w:val="a6"/>
        <w:rFonts w:ascii="Arial" w:hAnsi="Arial" w:cs="Arial"/>
        <w:b/>
        <w:sz w:val="20"/>
        <w:szCs w:val="20"/>
      </w:rPr>
      <w:instrText xml:space="preserve"> PAGE </w:instrTex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separate"/>
    </w:r>
    <w:r w:rsidR="00272E97">
      <w:rPr>
        <w:rStyle w:val="a6"/>
        <w:rFonts w:ascii="Arial" w:hAnsi="Arial" w:cs="Arial"/>
        <w:b/>
        <w:noProof/>
        <w:sz w:val="20"/>
        <w:szCs w:val="20"/>
      </w:rPr>
      <w:t>1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end"/>
    </w:r>
    <w:r w:rsidRPr="00154764">
      <w:rPr>
        <w:rStyle w:val="a6"/>
        <w:rFonts w:ascii="Arial" w:hAnsi="Arial" w:cs="Arial"/>
        <w:b/>
        <w:sz w:val="20"/>
        <w:szCs w:val="20"/>
      </w:rPr>
      <w:t>/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begin"/>
    </w:r>
    <w:r w:rsidRPr="00154764">
      <w:rPr>
        <w:rStyle w:val="a6"/>
        <w:rFonts w:ascii="Arial" w:hAnsi="Arial" w:cs="Arial"/>
        <w:b/>
        <w:sz w:val="20"/>
        <w:szCs w:val="20"/>
      </w:rPr>
      <w:instrText xml:space="preserve"> NUMPAGES </w:instrTex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separate"/>
    </w:r>
    <w:r w:rsidR="00272E97">
      <w:rPr>
        <w:rStyle w:val="a6"/>
        <w:rFonts w:ascii="Arial" w:hAnsi="Arial" w:cs="Arial"/>
        <w:b/>
        <w:noProof/>
        <w:sz w:val="20"/>
        <w:szCs w:val="20"/>
      </w:rPr>
      <w:t>6</w:t>
    </w:r>
    <w:r w:rsidR="00EA7495" w:rsidRPr="00154764">
      <w:rPr>
        <w:rStyle w:val="a6"/>
        <w:rFonts w:ascii="Arial" w:hAnsi="Arial" w:cs="Arial"/>
        <w:b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448F"/>
    <w:multiLevelType w:val="multilevel"/>
    <w:tmpl w:val="F36C1CD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2270EA"/>
    <w:multiLevelType w:val="hybridMultilevel"/>
    <w:tmpl w:val="921237AE"/>
    <w:lvl w:ilvl="0" w:tplc="5630CC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CE8F308">
      <w:start w:val="1"/>
      <w:numFmt w:val="decimal"/>
      <w:lvlText w:val="%2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7B1CD6"/>
    <w:multiLevelType w:val="hybridMultilevel"/>
    <w:tmpl w:val="4AFACF8E"/>
    <w:lvl w:ilvl="0" w:tplc="BC00ED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8F13D0"/>
    <w:multiLevelType w:val="hybridMultilevel"/>
    <w:tmpl w:val="C8144AA8"/>
    <w:lvl w:ilvl="0" w:tplc="E1A04E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74311F3"/>
    <w:multiLevelType w:val="multilevel"/>
    <w:tmpl w:val="AD52AF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623"/>
        </w:tabs>
        <w:ind w:left="623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46"/>
        </w:tabs>
        <w:ind w:left="12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69"/>
        </w:tabs>
        <w:ind w:left="1869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32"/>
        </w:tabs>
        <w:ind w:left="213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755"/>
        </w:tabs>
        <w:ind w:left="275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18"/>
        </w:tabs>
        <w:ind w:left="3018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641"/>
        </w:tabs>
        <w:ind w:left="3641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904"/>
        </w:tabs>
        <w:ind w:left="3904" w:hanging="1800"/>
      </w:pPr>
      <w:rPr>
        <w:rFonts w:hint="eastAsia"/>
      </w:rPr>
    </w:lvl>
  </w:abstractNum>
  <w:abstractNum w:abstractNumId="5">
    <w:nsid w:val="221A096B"/>
    <w:multiLevelType w:val="multilevel"/>
    <w:tmpl w:val="0D167494"/>
    <w:lvl w:ilvl="0">
      <w:start w:val="2"/>
      <w:numFmt w:val="decimal"/>
      <w:lvlText w:val="%1.0"/>
      <w:lvlJc w:val="left"/>
      <w:pPr>
        <w:tabs>
          <w:tab w:val="num" w:pos="602"/>
        </w:tabs>
        <w:ind w:left="602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22"/>
        </w:tabs>
        <w:ind w:left="1022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02"/>
        </w:tabs>
        <w:ind w:left="180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22"/>
        </w:tabs>
        <w:ind w:left="2222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2"/>
        </w:tabs>
        <w:ind w:left="300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2"/>
        </w:tabs>
        <w:ind w:left="3422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02"/>
        </w:tabs>
        <w:ind w:left="420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22"/>
        </w:tabs>
        <w:ind w:left="462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02"/>
        </w:tabs>
        <w:ind w:left="5402" w:hanging="1800"/>
      </w:pPr>
      <w:rPr>
        <w:rFonts w:hint="eastAsia"/>
      </w:rPr>
    </w:lvl>
  </w:abstractNum>
  <w:abstractNum w:abstractNumId="6">
    <w:nsid w:val="242E4447"/>
    <w:multiLevelType w:val="multilevel"/>
    <w:tmpl w:val="320C4230"/>
    <w:lvl w:ilvl="0">
      <w:start w:val="3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80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eastAsia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eastAsia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eastAsia"/>
        <w:b w:val="0"/>
      </w:rPr>
    </w:lvl>
  </w:abstractNum>
  <w:abstractNum w:abstractNumId="7">
    <w:nsid w:val="280911C9"/>
    <w:multiLevelType w:val="hybridMultilevel"/>
    <w:tmpl w:val="9A82EDFE"/>
    <w:lvl w:ilvl="0" w:tplc="148C98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AE30B00"/>
    <w:multiLevelType w:val="hybridMultilevel"/>
    <w:tmpl w:val="F36C1CDE"/>
    <w:lvl w:ilvl="0" w:tplc="4EE4FFB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5B3032"/>
    <w:multiLevelType w:val="multilevel"/>
    <w:tmpl w:val="C8144AA8"/>
    <w:lvl w:ilvl="0">
      <w:start w:val="1"/>
      <w:numFmt w:val="decimal"/>
      <w:lvlText w:val="%1."/>
      <w:lvlJc w:val="left"/>
      <w:pPr>
        <w:tabs>
          <w:tab w:val="num" w:pos="916"/>
        </w:tabs>
        <w:ind w:left="91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96"/>
        </w:tabs>
        <w:ind w:left="1396" w:hanging="420"/>
      </w:pPr>
    </w:lvl>
    <w:lvl w:ilvl="2">
      <w:start w:val="1"/>
      <w:numFmt w:val="lowerRoman"/>
      <w:lvlText w:val="%3."/>
      <w:lvlJc w:val="right"/>
      <w:pPr>
        <w:tabs>
          <w:tab w:val="num" w:pos="1816"/>
        </w:tabs>
        <w:ind w:left="1816" w:hanging="420"/>
      </w:pPr>
    </w:lvl>
    <w:lvl w:ilvl="3">
      <w:start w:val="1"/>
      <w:numFmt w:val="decimal"/>
      <w:lvlText w:val="%4."/>
      <w:lvlJc w:val="left"/>
      <w:pPr>
        <w:tabs>
          <w:tab w:val="num" w:pos="2236"/>
        </w:tabs>
        <w:ind w:left="2236" w:hanging="420"/>
      </w:pPr>
    </w:lvl>
    <w:lvl w:ilvl="4">
      <w:start w:val="1"/>
      <w:numFmt w:val="lowerLetter"/>
      <w:lvlText w:val="%5)"/>
      <w:lvlJc w:val="left"/>
      <w:pPr>
        <w:tabs>
          <w:tab w:val="num" w:pos="2656"/>
        </w:tabs>
        <w:ind w:left="2656" w:hanging="420"/>
      </w:pPr>
    </w:lvl>
    <w:lvl w:ilvl="5">
      <w:start w:val="1"/>
      <w:numFmt w:val="lowerRoman"/>
      <w:lvlText w:val="%6."/>
      <w:lvlJc w:val="right"/>
      <w:pPr>
        <w:tabs>
          <w:tab w:val="num" w:pos="3076"/>
        </w:tabs>
        <w:ind w:left="3076" w:hanging="420"/>
      </w:pPr>
    </w:lvl>
    <w:lvl w:ilvl="6">
      <w:start w:val="1"/>
      <w:numFmt w:val="decimal"/>
      <w:lvlText w:val="%7."/>
      <w:lvlJc w:val="left"/>
      <w:pPr>
        <w:tabs>
          <w:tab w:val="num" w:pos="3496"/>
        </w:tabs>
        <w:ind w:left="3496" w:hanging="420"/>
      </w:pPr>
    </w:lvl>
    <w:lvl w:ilvl="7">
      <w:start w:val="1"/>
      <w:numFmt w:val="lowerLetter"/>
      <w:lvlText w:val="%8)"/>
      <w:lvlJc w:val="left"/>
      <w:pPr>
        <w:tabs>
          <w:tab w:val="num" w:pos="3916"/>
        </w:tabs>
        <w:ind w:left="3916" w:hanging="420"/>
      </w:pPr>
    </w:lvl>
    <w:lvl w:ilvl="8">
      <w:start w:val="1"/>
      <w:numFmt w:val="lowerRoman"/>
      <w:lvlText w:val="%9."/>
      <w:lvlJc w:val="right"/>
      <w:pPr>
        <w:tabs>
          <w:tab w:val="num" w:pos="4336"/>
        </w:tabs>
        <w:ind w:left="4336" w:hanging="420"/>
      </w:pPr>
    </w:lvl>
  </w:abstractNum>
  <w:abstractNum w:abstractNumId="10">
    <w:nsid w:val="54FF719E"/>
    <w:multiLevelType w:val="hybridMultilevel"/>
    <w:tmpl w:val="2DBCF4C0"/>
    <w:lvl w:ilvl="0" w:tplc="44D05C44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59571958"/>
    <w:multiLevelType w:val="multilevel"/>
    <w:tmpl w:val="D88CEEF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66812D23"/>
    <w:multiLevelType w:val="hybridMultilevel"/>
    <w:tmpl w:val="72488E6E"/>
    <w:lvl w:ilvl="0" w:tplc="890E5C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A0B7EE7"/>
    <w:multiLevelType w:val="multilevel"/>
    <w:tmpl w:val="8FDEBCAC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88"/>
        </w:tabs>
        <w:ind w:left="788" w:hanging="5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46"/>
        </w:tabs>
        <w:ind w:left="12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69"/>
        </w:tabs>
        <w:ind w:left="1869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32"/>
        </w:tabs>
        <w:ind w:left="213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755"/>
        </w:tabs>
        <w:ind w:left="275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18"/>
        </w:tabs>
        <w:ind w:left="3018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641"/>
        </w:tabs>
        <w:ind w:left="3641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904"/>
        </w:tabs>
        <w:ind w:left="3904" w:hanging="1800"/>
      </w:pPr>
      <w:rPr>
        <w:rFonts w:hint="eastAsia"/>
      </w:rPr>
    </w:lvl>
  </w:abstractNum>
  <w:abstractNum w:abstractNumId="14">
    <w:nsid w:val="6DD00DEC"/>
    <w:multiLevelType w:val="multilevel"/>
    <w:tmpl w:val="C8144AA8"/>
    <w:lvl w:ilvl="0">
      <w:start w:val="1"/>
      <w:numFmt w:val="decimal"/>
      <w:lvlText w:val="%1."/>
      <w:lvlJc w:val="left"/>
      <w:pPr>
        <w:tabs>
          <w:tab w:val="num" w:pos="916"/>
        </w:tabs>
        <w:ind w:left="91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96"/>
        </w:tabs>
        <w:ind w:left="1396" w:hanging="420"/>
      </w:pPr>
    </w:lvl>
    <w:lvl w:ilvl="2">
      <w:start w:val="1"/>
      <w:numFmt w:val="lowerRoman"/>
      <w:lvlText w:val="%3."/>
      <w:lvlJc w:val="right"/>
      <w:pPr>
        <w:tabs>
          <w:tab w:val="num" w:pos="1816"/>
        </w:tabs>
        <w:ind w:left="1816" w:hanging="420"/>
      </w:pPr>
    </w:lvl>
    <w:lvl w:ilvl="3">
      <w:start w:val="1"/>
      <w:numFmt w:val="decimal"/>
      <w:lvlText w:val="%4."/>
      <w:lvlJc w:val="left"/>
      <w:pPr>
        <w:tabs>
          <w:tab w:val="num" w:pos="2236"/>
        </w:tabs>
        <w:ind w:left="2236" w:hanging="420"/>
      </w:pPr>
    </w:lvl>
    <w:lvl w:ilvl="4">
      <w:start w:val="1"/>
      <w:numFmt w:val="lowerLetter"/>
      <w:lvlText w:val="%5)"/>
      <w:lvlJc w:val="left"/>
      <w:pPr>
        <w:tabs>
          <w:tab w:val="num" w:pos="2656"/>
        </w:tabs>
        <w:ind w:left="2656" w:hanging="420"/>
      </w:pPr>
    </w:lvl>
    <w:lvl w:ilvl="5">
      <w:start w:val="1"/>
      <w:numFmt w:val="lowerRoman"/>
      <w:lvlText w:val="%6."/>
      <w:lvlJc w:val="right"/>
      <w:pPr>
        <w:tabs>
          <w:tab w:val="num" w:pos="3076"/>
        </w:tabs>
        <w:ind w:left="3076" w:hanging="420"/>
      </w:pPr>
    </w:lvl>
    <w:lvl w:ilvl="6">
      <w:start w:val="1"/>
      <w:numFmt w:val="decimal"/>
      <w:lvlText w:val="%7."/>
      <w:lvlJc w:val="left"/>
      <w:pPr>
        <w:tabs>
          <w:tab w:val="num" w:pos="3496"/>
        </w:tabs>
        <w:ind w:left="3496" w:hanging="420"/>
      </w:pPr>
    </w:lvl>
    <w:lvl w:ilvl="7">
      <w:start w:val="1"/>
      <w:numFmt w:val="lowerLetter"/>
      <w:lvlText w:val="%8)"/>
      <w:lvlJc w:val="left"/>
      <w:pPr>
        <w:tabs>
          <w:tab w:val="num" w:pos="3916"/>
        </w:tabs>
        <w:ind w:left="3916" w:hanging="420"/>
      </w:pPr>
    </w:lvl>
    <w:lvl w:ilvl="8">
      <w:start w:val="1"/>
      <w:numFmt w:val="lowerRoman"/>
      <w:lvlText w:val="%9."/>
      <w:lvlJc w:val="right"/>
      <w:pPr>
        <w:tabs>
          <w:tab w:val="num" w:pos="4336"/>
        </w:tabs>
        <w:ind w:left="4336" w:hanging="420"/>
      </w:pPr>
    </w:lvl>
  </w:abstractNum>
  <w:abstractNum w:abstractNumId="15">
    <w:nsid w:val="6FE1532B"/>
    <w:multiLevelType w:val="multilevel"/>
    <w:tmpl w:val="DA244B3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eastAsia"/>
      </w:rPr>
    </w:lvl>
    <w:lvl w:ilvl="2">
      <w:start w:val="3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eastAsia"/>
      </w:rPr>
    </w:lvl>
    <w:lvl w:ilvl="4">
      <w:start w:val="3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eastAsia"/>
      </w:rPr>
    </w:lvl>
  </w:abstractNum>
  <w:abstractNum w:abstractNumId="16">
    <w:nsid w:val="71163073"/>
    <w:multiLevelType w:val="multilevel"/>
    <w:tmpl w:val="5D38AEBA"/>
    <w:lvl w:ilvl="0">
      <w:start w:val="1"/>
      <w:numFmt w:val="decimal"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3"/>
  </w:num>
  <w:num w:numId="5">
    <w:abstractNumId w:val="4"/>
  </w:num>
  <w:num w:numId="6">
    <w:abstractNumId w:val="5"/>
  </w:num>
  <w:num w:numId="7">
    <w:abstractNumId w:val="15"/>
  </w:num>
  <w:num w:numId="8">
    <w:abstractNumId w:val="6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14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EC5"/>
    <w:rsid w:val="0000305E"/>
    <w:rsid w:val="00004F1C"/>
    <w:rsid w:val="00005D97"/>
    <w:rsid w:val="000247B3"/>
    <w:rsid w:val="0004395F"/>
    <w:rsid w:val="00061FC5"/>
    <w:rsid w:val="0007400E"/>
    <w:rsid w:val="0008009C"/>
    <w:rsid w:val="0008447E"/>
    <w:rsid w:val="00090209"/>
    <w:rsid w:val="000A1E08"/>
    <w:rsid w:val="000C32AF"/>
    <w:rsid w:val="000C53F5"/>
    <w:rsid w:val="000C54A7"/>
    <w:rsid w:val="000D3AA0"/>
    <w:rsid w:val="001014AC"/>
    <w:rsid w:val="0010190F"/>
    <w:rsid w:val="001167CB"/>
    <w:rsid w:val="00144C88"/>
    <w:rsid w:val="001505BA"/>
    <w:rsid w:val="00154764"/>
    <w:rsid w:val="001A0431"/>
    <w:rsid w:val="001A5AAA"/>
    <w:rsid w:val="001A6209"/>
    <w:rsid w:val="001B4295"/>
    <w:rsid w:val="001B6E4F"/>
    <w:rsid w:val="001D704E"/>
    <w:rsid w:val="001E4A07"/>
    <w:rsid w:val="001F5B44"/>
    <w:rsid w:val="001F6841"/>
    <w:rsid w:val="00202D7B"/>
    <w:rsid w:val="002119EB"/>
    <w:rsid w:val="00231C3D"/>
    <w:rsid w:val="0023214E"/>
    <w:rsid w:val="0025771D"/>
    <w:rsid w:val="00272E97"/>
    <w:rsid w:val="00274986"/>
    <w:rsid w:val="002812E2"/>
    <w:rsid w:val="002922A4"/>
    <w:rsid w:val="002A1862"/>
    <w:rsid w:val="002C6D6A"/>
    <w:rsid w:val="002D0379"/>
    <w:rsid w:val="002D27B5"/>
    <w:rsid w:val="002E2894"/>
    <w:rsid w:val="002E5767"/>
    <w:rsid w:val="002E66D1"/>
    <w:rsid w:val="00305A78"/>
    <w:rsid w:val="003142F6"/>
    <w:rsid w:val="00335B2E"/>
    <w:rsid w:val="003546DD"/>
    <w:rsid w:val="0036307C"/>
    <w:rsid w:val="0036774B"/>
    <w:rsid w:val="00371378"/>
    <w:rsid w:val="0038548F"/>
    <w:rsid w:val="00394C3E"/>
    <w:rsid w:val="003B1398"/>
    <w:rsid w:val="003B2F31"/>
    <w:rsid w:val="003B4746"/>
    <w:rsid w:val="003B6BF6"/>
    <w:rsid w:val="003D00A7"/>
    <w:rsid w:val="003D2EDB"/>
    <w:rsid w:val="003F3B49"/>
    <w:rsid w:val="00414414"/>
    <w:rsid w:val="004347A8"/>
    <w:rsid w:val="00437E61"/>
    <w:rsid w:val="00457AF0"/>
    <w:rsid w:val="004625B8"/>
    <w:rsid w:val="004703B6"/>
    <w:rsid w:val="00476438"/>
    <w:rsid w:val="00487E9A"/>
    <w:rsid w:val="0049168B"/>
    <w:rsid w:val="004A385F"/>
    <w:rsid w:val="004A4350"/>
    <w:rsid w:val="004A56EC"/>
    <w:rsid w:val="004A6CA2"/>
    <w:rsid w:val="004C1A0E"/>
    <w:rsid w:val="004D7957"/>
    <w:rsid w:val="004E6712"/>
    <w:rsid w:val="004F5BB1"/>
    <w:rsid w:val="005049C5"/>
    <w:rsid w:val="00504BCB"/>
    <w:rsid w:val="00511DA0"/>
    <w:rsid w:val="00520142"/>
    <w:rsid w:val="0052427D"/>
    <w:rsid w:val="00534251"/>
    <w:rsid w:val="005448E1"/>
    <w:rsid w:val="005561BD"/>
    <w:rsid w:val="005773CB"/>
    <w:rsid w:val="00594D4F"/>
    <w:rsid w:val="00597605"/>
    <w:rsid w:val="005A1CAD"/>
    <w:rsid w:val="005B2BF9"/>
    <w:rsid w:val="005D06F4"/>
    <w:rsid w:val="005E6C98"/>
    <w:rsid w:val="005F00E6"/>
    <w:rsid w:val="005F1AC2"/>
    <w:rsid w:val="00612B7C"/>
    <w:rsid w:val="006454E8"/>
    <w:rsid w:val="00646F81"/>
    <w:rsid w:val="00672612"/>
    <w:rsid w:val="006735C0"/>
    <w:rsid w:val="00677E84"/>
    <w:rsid w:val="0068173B"/>
    <w:rsid w:val="00691961"/>
    <w:rsid w:val="006B0328"/>
    <w:rsid w:val="006B3670"/>
    <w:rsid w:val="006B707D"/>
    <w:rsid w:val="006E7BC8"/>
    <w:rsid w:val="00712ADC"/>
    <w:rsid w:val="00724E7A"/>
    <w:rsid w:val="00740A5D"/>
    <w:rsid w:val="007440DD"/>
    <w:rsid w:val="00752C46"/>
    <w:rsid w:val="00757C68"/>
    <w:rsid w:val="0076366C"/>
    <w:rsid w:val="00767E62"/>
    <w:rsid w:val="00770977"/>
    <w:rsid w:val="00775BA2"/>
    <w:rsid w:val="00785973"/>
    <w:rsid w:val="00790F80"/>
    <w:rsid w:val="007A34DC"/>
    <w:rsid w:val="007B2D99"/>
    <w:rsid w:val="007C2573"/>
    <w:rsid w:val="007D3786"/>
    <w:rsid w:val="007E6061"/>
    <w:rsid w:val="007F73D5"/>
    <w:rsid w:val="00802A18"/>
    <w:rsid w:val="00804ACD"/>
    <w:rsid w:val="00806FDE"/>
    <w:rsid w:val="00811258"/>
    <w:rsid w:val="00811EC3"/>
    <w:rsid w:val="008171F2"/>
    <w:rsid w:val="008336C5"/>
    <w:rsid w:val="008820B5"/>
    <w:rsid w:val="00895C90"/>
    <w:rsid w:val="008A1072"/>
    <w:rsid w:val="008A3FD6"/>
    <w:rsid w:val="008B30D8"/>
    <w:rsid w:val="008B77DD"/>
    <w:rsid w:val="008C1E3F"/>
    <w:rsid w:val="008C574A"/>
    <w:rsid w:val="008E0F74"/>
    <w:rsid w:val="008F2D1C"/>
    <w:rsid w:val="00906CF3"/>
    <w:rsid w:val="00947BFF"/>
    <w:rsid w:val="0096333F"/>
    <w:rsid w:val="00966527"/>
    <w:rsid w:val="00972739"/>
    <w:rsid w:val="00973171"/>
    <w:rsid w:val="0098401A"/>
    <w:rsid w:val="00985F87"/>
    <w:rsid w:val="00990D6B"/>
    <w:rsid w:val="009925EB"/>
    <w:rsid w:val="0099755C"/>
    <w:rsid w:val="00997DBC"/>
    <w:rsid w:val="009B3570"/>
    <w:rsid w:val="009C00C2"/>
    <w:rsid w:val="009D5E8C"/>
    <w:rsid w:val="009F0328"/>
    <w:rsid w:val="009F36D0"/>
    <w:rsid w:val="00A26211"/>
    <w:rsid w:val="00A26EC5"/>
    <w:rsid w:val="00A27BFD"/>
    <w:rsid w:val="00A31910"/>
    <w:rsid w:val="00A85113"/>
    <w:rsid w:val="00AA0965"/>
    <w:rsid w:val="00AA1E2F"/>
    <w:rsid w:val="00AA3CC5"/>
    <w:rsid w:val="00AB6779"/>
    <w:rsid w:val="00AD6BD4"/>
    <w:rsid w:val="00AD6CFB"/>
    <w:rsid w:val="00AE0BC2"/>
    <w:rsid w:val="00AF73E8"/>
    <w:rsid w:val="00B11E9D"/>
    <w:rsid w:val="00B426B1"/>
    <w:rsid w:val="00B65240"/>
    <w:rsid w:val="00B65E4D"/>
    <w:rsid w:val="00B70027"/>
    <w:rsid w:val="00B77611"/>
    <w:rsid w:val="00B82270"/>
    <w:rsid w:val="00B87EA4"/>
    <w:rsid w:val="00BA17C9"/>
    <w:rsid w:val="00BB23BF"/>
    <w:rsid w:val="00BB257F"/>
    <w:rsid w:val="00BB46C1"/>
    <w:rsid w:val="00BC2A8C"/>
    <w:rsid w:val="00BD10DB"/>
    <w:rsid w:val="00BD27FE"/>
    <w:rsid w:val="00BD5B4D"/>
    <w:rsid w:val="00C065D5"/>
    <w:rsid w:val="00C21327"/>
    <w:rsid w:val="00C33B62"/>
    <w:rsid w:val="00C52344"/>
    <w:rsid w:val="00C638BC"/>
    <w:rsid w:val="00C76576"/>
    <w:rsid w:val="00CA5424"/>
    <w:rsid w:val="00CA7300"/>
    <w:rsid w:val="00CB5C2D"/>
    <w:rsid w:val="00CD65A4"/>
    <w:rsid w:val="00CD6C56"/>
    <w:rsid w:val="00CE286E"/>
    <w:rsid w:val="00CE6C31"/>
    <w:rsid w:val="00CF2E21"/>
    <w:rsid w:val="00CF74E2"/>
    <w:rsid w:val="00D02077"/>
    <w:rsid w:val="00D119F5"/>
    <w:rsid w:val="00D2474C"/>
    <w:rsid w:val="00D33743"/>
    <w:rsid w:val="00D61E19"/>
    <w:rsid w:val="00D66B41"/>
    <w:rsid w:val="00D903C4"/>
    <w:rsid w:val="00D94409"/>
    <w:rsid w:val="00D95743"/>
    <w:rsid w:val="00DA5CFA"/>
    <w:rsid w:val="00DB06A5"/>
    <w:rsid w:val="00DC0E65"/>
    <w:rsid w:val="00DC3170"/>
    <w:rsid w:val="00DD7EF8"/>
    <w:rsid w:val="00DE3E63"/>
    <w:rsid w:val="00E0102C"/>
    <w:rsid w:val="00E03847"/>
    <w:rsid w:val="00E1433D"/>
    <w:rsid w:val="00E17DE4"/>
    <w:rsid w:val="00E21136"/>
    <w:rsid w:val="00E32DEA"/>
    <w:rsid w:val="00E5127B"/>
    <w:rsid w:val="00E5272B"/>
    <w:rsid w:val="00E56E96"/>
    <w:rsid w:val="00E622FA"/>
    <w:rsid w:val="00EA7358"/>
    <w:rsid w:val="00EA7495"/>
    <w:rsid w:val="00EB403B"/>
    <w:rsid w:val="00ED2EA2"/>
    <w:rsid w:val="00EE0348"/>
    <w:rsid w:val="00EE6AB2"/>
    <w:rsid w:val="00EE7072"/>
    <w:rsid w:val="00EF47B0"/>
    <w:rsid w:val="00EF60E0"/>
    <w:rsid w:val="00F12DA7"/>
    <w:rsid w:val="00F17465"/>
    <w:rsid w:val="00F37DDE"/>
    <w:rsid w:val="00F54E15"/>
    <w:rsid w:val="00F569BC"/>
    <w:rsid w:val="00F619E2"/>
    <w:rsid w:val="00F712E9"/>
    <w:rsid w:val="00F87F8B"/>
    <w:rsid w:val="00F94741"/>
    <w:rsid w:val="00F96C89"/>
    <w:rsid w:val="00FA0E23"/>
    <w:rsid w:val="00FA7513"/>
    <w:rsid w:val="00FC490F"/>
    <w:rsid w:val="00FD4A3A"/>
    <w:rsid w:val="00FD622A"/>
    <w:rsid w:val="00FD7B76"/>
    <w:rsid w:val="00FF021C"/>
    <w:rsid w:val="00FF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red"/>
    </o:shapedefaults>
    <o:shapelayout v:ext="edit">
      <o:idmap v:ext="edit" data="1"/>
      <o:rules v:ext="edit">
        <o:r id="V:Rule6" type="connector" idref="#_x0000_s1049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427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2427D"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rsid w:val="0052427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52427D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2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2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ompanyName">
    <w:name w:val="Company Name"/>
    <w:basedOn w:val="a5"/>
    <w:rsid w:val="0052427D"/>
    <w:pPr>
      <w:keepLines/>
      <w:widowControl/>
      <w:spacing w:after="80"/>
      <w:jc w:val="center"/>
    </w:pPr>
    <w:rPr>
      <w:rFonts w:ascii="Garamond" w:hAnsi="Garamond"/>
      <w:caps/>
      <w:spacing w:val="75"/>
      <w:kern w:val="0"/>
      <w:szCs w:val="20"/>
      <w:lang w:bidi="he-IL"/>
    </w:rPr>
  </w:style>
  <w:style w:type="paragraph" w:styleId="a5">
    <w:name w:val="Body Text"/>
    <w:basedOn w:val="a"/>
    <w:rsid w:val="0052427D"/>
    <w:pPr>
      <w:spacing w:after="120"/>
    </w:pPr>
  </w:style>
  <w:style w:type="character" w:styleId="a6">
    <w:name w:val="page number"/>
    <w:basedOn w:val="a0"/>
    <w:rsid w:val="0052427D"/>
  </w:style>
  <w:style w:type="paragraph" w:styleId="20">
    <w:name w:val="Body Text Indent 2"/>
    <w:basedOn w:val="a"/>
    <w:rsid w:val="0052427D"/>
    <w:pPr>
      <w:tabs>
        <w:tab w:val="num" w:pos="992"/>
      </w:tabs>
      <w:spacing w:line="360" w:lineRule="auto"/>
      <w:ind w:left="777"/>
    </w:pPr>
    <w:rPr>
      <w:sz w:val="24"/>
    </w:rPr>
  </w:style>
  <w:style w:type="paragraph" w:styleId="a7">
    <w:name w:val="Body Text Indent"/>
    <w:basedOn w:val="a"/>
    <w:rsid w:val="0052427D"/>
    <w:pPr>
      <w:tabs>
        <w:tab w:val="left" w:pos="5220"/>
      </w:tabs>
      <w:spacing w:line="540" w:lineRule="exact"/>
      <w:ind w:left="525" w:hangingChars="250" w:hanging="525"/>
    </w:pPr>
  </w:style>
  <w:style w:type="paragraph" w:styleId="a8">
    <w:name w:val="Document Map"/>
    <w:basedOn w:val="a"/>
    <w:semiHidden/>
    <w:rsid w:val="0052427D"/>
    <w:pPr>
      <w:shd w:val="clear" w:color="auto" w:fill="000080"/>
    </w:pPr>
  </w:style>
  <w:style w:type="paragraph" w:styleId="a9">
    <w:name w:val="annotation text"/>
    <w:basedOn w:val="a"/>
    <w:semiHidden/>
    <w:rsid w:val="00740A5D"/>
    <w:pPr>
      <w:widowControl/>
      <w:jc w:val="left"/>
    </w:pPr>
    <w:rPr>
      <w:kern w:val="0"/>
      <w:sz w:val="20"/>
      <w:szCs w:val="20"/>
      <w:lang w:val="en-AU" w:eastAsia="en-US"/>
    </w:rPr>
  </w:style>
  <w:style w:type="paragraph" w:customStyle="1" w:styleId="TableTitle">
    <w:name w:val="Table Title"/>
    <w:rsid w:val="00740A5D"/>
    <w:pPr>
      <w:spacing w:before="60" w:after="60"/>
    </w:pPr>
    <w:rPr>
      <w:rFonts w:ascii="Arial" w:eastAsia="Times New Roman" w:hAnsi="Arial"/>
      <w:b/>
      <w:noProof/>
      <w:sz w:val="18"/>
      <w:lang w:eastAsia="en-US"/>
    </w:rPr>
  </w:style>
  <w:style w:type="paragraph" w:styleId="aa">
    <w:name w:val="Date"/>
    <w:basedOn w:val="a"/>
    <w:next w:val="a"/>
    <w:rsid w:val="0010190F"/>
    <w:pPr>
      <w:widowControl/>
      <w:jc w:val="left"/>
    </w:pPr>
    <w:rPr>
      <w:rFonts w:ascii="宋体"/>
      <w:kern w:val="0"/>
      <w:sz w:val="24"/>
    </w:rPr>
  </w:style>
  <w:style w:type="character" w:styleId="ab">
    <w:name w:val="Hyperlink"/>
    <w:basedOn w:val="a0"/>
    <w:uiPriority w:val="99"/>
    <w:unhideWhenUsed/>
    <w:rsid w:val="0038548F"/>
    <w:rPr>
      <w:color w:val="0000FF"/>
      <w:u w:val="single"/>
    </w:rPr>
  </w:style>
  <w:style w:type="table" w:styleId="30">
    <w:name w:val="Table Colorful 3"/>
    <w:basedOn w:val="a1"/>
    <w:rsid w:val="00E622FA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0">
    <w:name w:val="Table Columns 1"/>
    <w:basedOn w:val="a1"/>
    <w:rsid w:val="00E622FA"/>
    <w:pPr>
      <w:widowControl w:val="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umns 2"/>
    <w:basedOn w:val="a1"/>
    <w:rsid w:val="00E622FA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umns 3"/>
    <w:basedOn w:val="a1"/>
    <w:rsid w:val="00E622FA"/>
    <w:pPr>
      <w:widowControl w:val="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Grid"/>
    <w:basedOn w:val="a1"/>
    <w:rsid w:val="00E622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"/>
    <w:rsid w:val="00BD10DB"/>
    <w:rPr>
      <w:sz w:val="18"/>
      <w:szCs w:val="18"/>
    </w:rPr>
  </w:style>
  <w:style w:type="character" w:customStyle="1" w:styleId="Char">
    <w:name w:val="批注框文本 Char"/>
    <w:basedOn w:val="a0"/>
    <w:link w:val="ad"/>
    <w:rsid w:val="00BD10D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ct.cn/quarantin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Jumper</Company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yumei</dc:creator>
  <cp:lastModifiedBy>Administrator</cp:lastModifiedBy>
  <cp:revision>16</cp:revision>
  <cp:lastPrinted>2015-07-28T15:30:00Z</cp:lastPrinted>
  <dcterms:created xsi:type="dcterms:W3CDTF">2016-02-22T12:47:00Z</dcterms:created>
  <dcterms:modified xsi:type="dcterms:W3CDTF">2016-02-23T01:45:00Z</dcterms:modified>
</cp:coreProperties>
</file>