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A0211" w14:textId="45019E50" w:rsidR="00093175" w:rsidRDefault="004362C6" w:rsidP="00093175">
      <w:pPr>
        <w:pStyle w:val="BodyText"/>
        <w:tabs>
          <w:tab w:val="left" w:pos="2875"/>
        </w:tabs>
        <w:spacing w:before="80"/>
        <w:ind w:left="571"/>
        <w:rPr>
          <w:rFonts w:ascii="Times New Roman"/>
        </w:rPr>
      </w:pPr>
      <w:r>
        <w:rPr>
          <w:noProof/>
          <w:lang w:val="de-DE" w:eastAsia="zh-TW"/>
        </w:rPr>
        <w:drawing>
          <wp:anchor distT="0" distB="0" distL="114300" distR="114300" simplePos="0" relativeHeight="251659776" behindDoc="0" locked="0" layoutInCell="0" allowOverlap="1" wp14:anchorId="2C344652" wp14:editId="741DDA66">
            <wp:simplePos x="0" y="0"/>
            <wp:positionH relativeFrom="page">
              <wp:posOffset>4581525</wp:posOffset>
            </wp:positionH>
            <wp:positionV relativeFrom="page">
              <wp:posOffset>777240</wp:posOffset>
            </wp:positionV>
            <wp:extent cx="2016000" cy="8532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e-logo-layer-claim-petrol-rgb.wm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6000" cy="853200"/>
                    </a:xfrm>
                    <a:prstGeom prst="rect">
                      <a:avLst/>
                    </a:prstGeom>
                  </pic:spPr>
                </pic:pic>
              </a:graphicData>
            </a:graphic>
            <wp14:sizeRelH relativeFrom="margin">
              <wp14:pctWidth>0</wp14:pctWidth>
            </wp14:sizeRelH>
            <wp14:sizeRelV relativeFrom="margin">
              <wp14:pctHeight>0</wp14:pctHeight>
            </wp14:sizeRelV>
          </wp:anchor>
        </w:drawing>
      </w:r>
      <w:r w:rsidR="00093175">
        <w:t xml:space="preserve">Today’s </w:t>
      </w:r>
      <w:r w:rsidR="000C064F">
        <w:t>Date</w:t>
      </w:r>
      <w:r w:rsidR="00E10B51">
        <w:t xml:space="preserve"> </w:t>
      </w:r>
      <w:r w:rsidR="000C064F">
        <w:t>:</w:t>
      </w:r>
      <w:r w:rsidR="000C064F">
        <w:rPr>
          <w:rFonts w:ascii="Times New Roman"/>
        </w:rPr>
        <w:tab/>
      </w:r>
      <w:sdt>
        <w:sdtPr>
          <w:rPr>
            <w:rFonts w:ascii="Times New Roman"/>
          </w:rPr>
          <w:id w:val="289637959"/>
          <w:placeholder>
            <w:docPart w:val="36F2AC930CBF417C94D4008A6E676AC2"/>
          </w:placeholder>
          <w:showingPlcHdr/>
          <w:date>
            <w:dateFormat w:val="M/d/yyyy"/>
            <w:lid w:val="en-US"/>
            <w:storeMappedDataAs w:val="dateTime"/>
            <w:calendar w:val="gregorian"/>
          </w:date>
        </w:sdtPr>
        <w:sdtContent>
          <w:r w:rsidR="00093175" w:rsidRPr="0075682B">
            <w:rPr>
              <w:rStyle w:val="PlaceholderText"/>
            </w:rPr>
            <w:t>Click or tap to enter a date.</w:t>
          </w:r>
        </w:sdtContent>
      </w:sdt>
    </w:p>
    <w:p w14:paraId="5AF5B481" w14:textId="7C61B595" w:rsidR="00093175" w:rsidRDefault="00093175" w:rsidP="00093175">
      <w:pPr>
        <w:pStyle w:val="BodyText"/>
        <w:tabs>
          <w:tab w:val="left" w:pos="2875"/>
        </w:tabs>
        <w:spacing w:before="80"/>
        <w:ind w:left="571"/>
      </w:pPr>
      <w:r>
        <w:rPr>
          <w:rFonts w:ascii="Times New Roman"/>
        </w:rPr>
        <w:t>Original Submittal Date :</w:t>
      </w:r>
      <w:r>
        <w:rPr>
          <w:rFonts w:ascii="Times New Roman"/>
        </w:rPr>
        <w:tab/>
      </w:r>
      <w:sdt>
        <w:sdtPr>
          <w:rPr>
            <w:rFonts w:ascii="Times New Roman"/>
          </w:rPr>
          <w:id w:val="1873800853"/>
          <w:placeholder>
            <w:docPart w:val="FD1B4354F4F7455BB2E68780C8504842"/>
          </w:placeholder>
          <w:showingPlcHdr/>
          <w:date>
            <w:dateFormat w:val="M/d/yyyy"/>
            <w:lid w:val="en-US"/>
            <w:storeMappedDataAs w:val="dateTime"/>
            <w:calendar w:val="gregorian"/>
          </w:date>
        </w:sdtPr>
        <w:sdtContent>
          <w:r w:rsidRPr="0075682B">
            <w:rPr>
              <w:rStyle w:val="PlaceholderText"/>
            </w:rPr>
            <w:t>Click or tap to enter a date.</w:t>
          </w:r>
        </w:sdtContent>
      </w:sdt>
    </w:p>
    <w:p w14:paraId="2302C549" w14:textId="049B8A9C" w:rsidR="006D4C28" w:rsidRDefault="006D4C28">
      <w:pPr>
        <w:pStyle w:val="BodyText"/>
      </w:pPr>
    </w:p>
    <w:p w14:paraId="3C573BE4" w14:textId="5F74B9E3" w:rsidR="006D4C28" w:rsidRDefault="000C064F">
      <w:pPr>
        <w:pStyle w:val="BodyText"/>
        <w:tabs>
          <w:tab w:val="left" w:pos="2875"/>
        </w:tabs>
        <w:ind w:left="571"/>
      </w:pPr>
      <w:r>
        <w:t>Client</w:t>
      </w:r>
      <w:r w:rsidR="00093175">
        <w:t>/To</w:t>
      </w:r>
      <w:r w:rsidR="00E10B51">
        <w:t xml:space="preserve"> </w:t>
      </w:r>
      <w:r>
        <w:t>:</w:t>
      </w:r>
      <w:r>
        <w:rPr>
          <w:rFonts w:ascii="Times New Roman"/>
        </w:rPr>
        <w:tab/>
      </w:r>
      <w:sdt>
        <w:sdtPr>
          <w:rPr>
            <w:rFonts w:ascii="Times New Roman"/>
          </w:rPr>
          <w:id w:val="2124723430"/>
          <w:placeholder>
            <w:docPart w:val="DefaultPlaceholder_-1854013440"/>
          </w:placeholder>
          <w:text/>
        </w:sdtPr>
        <w:sdtContent>
          <w:r w:rsidR="00093175">
            <w:rPr>
              <w:rFonts w:ascii="Times New Roman"/>
            </w:rPr>
            <w:t>Capstone Mechanical</w:t>
          </w:r>
        </w:sdtContent>
      </w:sdt>
    </w:p>
    <w:p w14:paraId="79A16068" w14:textId="3B197266" w:rsidR="006D4C28" w:rsidRDefault="006D4C28">
      <w:pPr>
        <w:pStyle w:val="BodyText"/>
      </w:pPr>
    </w:p>
    <w:p w14:paraId="3EFC7A08" w14:textId="5E7C3E73" w:rsidR="006D4C28" w:rsidRDefault="000C064F">
      <w:pPr>
        <w:pStyle w:val="BodyText"/>
        <w:tabs>
          <w:tab w:val="left" w:pos="2875"/>
        </w:tabs>
        <w:spacing w:before="1"/>
        <w:ind w:left="2875" w:right="259" w:hanging="2305"/>
      </w:pPr>
      <w:r>
        <w:t>Project</w:t>
      </w:r>
      <w:r w:rsidR="00E10B51">
        <w:t xml:space="preserve"> Name </w:t>
      </w:r>
      <w:r>
        <w:t>:</w:t>
      </w:r>
      <w:r>
        <w:rPr>
          <w:rFonts w:ascii="Times New Roman"/>
        </w:rPr>
        <w:tab/>
      </w:r>
      <w:sdt>
        <w:sdtPr>
          <w:id w:val="-268620603"/>
          <w:placeholder>
            <w:docPart w:val="DefaultPlaceholder_-1854013440"/>
          </w:placeholder>
          <w:text/>
        </w:sdtPr>
        <w:sdtEndPr/>
        <w:sdtContent>
          <w:r>
            <w:t>Baylor Goebel Lab</w:t>
          </w:r>
        </w:sdtContent>
      </w:sdt>
    </w:p>
    <w:p w14:paraId="76E24F4F" w14:textId="2CB0479B" w:rsidR="006D4C28" w:rsidRDefault="00093175">
      <w:pPr>
        <w:pStyle w:val="BodyText"/>
        <w:tabs>
          <w:tab w:val="left" w:pos="2874"/>
        </w:tabs>
        <w:spacing w:before="252"/>
        <w:ind w:left="571"/>
      </w:pPr>
      <w:r>
        <w:t xml:space="preserve">Siemens </w:t>
      </w:r>
      <w:r w:rsidR="000C064F">
        <w:t>Project No.</w:t>
      </w:r>
      <w:r w:rsidR="00E10B51">
        <w:t xml:space="preserve"> </w:t>
      </w:r>
      <w:r w:rsidR="000C064F">
        <w:t>:</w:t>
      </w:r>
      <w:r w:rsidR="000C064F">
        <w:tab/>
      </w:r>
      <w:sdt>
        <w:sdtPr>
          <w:id w:val="292093724"/>
          <w:placeholder>
            <w:docPart w:val="DefaultPlaceholder_-1854013440"/>
          </w:placeholder>
          <w:text/>
        </w:sdtPr>
        <w:sdtContent>
          <w:r>
            <w:t>44OP-262509</w:t>
          </w:r>
        </w:sdtContent>
      </w:sdt>
    </w:p>
    <w:p w14:paraId="4F0931BB" w14:textId="17477DC2" w:rsidR="00093175" w:rsidRDefault="000C064F" w:rsidP="00093175">
      <w:pPr>
        <w:pStyle w:val="BodyText"/>
        <w:tabs>
          <w:tab w:val="left" w:pos="2874"/>
        </w:tabs>
        <w:spacing w:before="253" w:line="477" w:lineRule="auto"/>
        <w:ind w:left="571" w:right="38"/>
      </w:pPr>
      <w:r>
        <w:t>Submittal</w:t>
      </w:r>
      <w:r>
        <w:rPr>
          <w:spacing w:val="-1"/>
        </w:rPr>
        <w:t xml:space="preserve"> </w:t>
      </w:r>
      <w:r>
        <w:t>No</w:t>
      </w:r>
      <w:r w:rsidR="00093175">
        <w:t>/Tag</w:t>
      </w:r>
      <w:r w:rsidR="00E10B51">
        <w:t xml:space="preserve"> </w:t>
      </w:r>
      <w:r>
        <w:t>:</w:t>
      </w:r>
      <w:r>
        <w:tab/>
      </w:r>
      <w:sdt>
        <w:sdtPr>
          <w:id w:val="111416259"/>
          <w:placeholder>
            <w:docPart w:val="DefaultPlaceholder_-1854013440"/>
          </w:placeholder>
          <w:text/>
        </w:sdtPr>
        <w:sdtContent>
          <w:r>
            <w:t>25-00-10-001</w:t>
          </w:r>
        </w:sdtContent>
      </w:sdt>
    </w:p>
    <w:p w14:paraId="49A52E92" w14:textId="77777777" w:rsidR="006D4C28" w:rsidRDefault="006D4C28">
      <w:pPr>
        <w:pStyle w:val="BodyText"/>
        <w:spacing w:before="9"/>
        <w:rPr>
          <w:sz w:val="13"/>
        </w:rPr>
      </w:pPr>
      <w:bookmarkStart w:id="0" w:name="_GoBack"/>
      <w:bookmarkEnd w:id="0"/>
    </w:p>
    <w:p w14:paraId="60F88196" w14:textId="77777777" w:rsidR="006D4C28" w:rsidRDefault="000C064F">
      <w:pPr>
        <w:pStyle w:val="BodyText"/>
        <w:spacing w:before="94"/>
        <w:ind w:left="119"/>
      </w:pPr>
      <w:r>
        <w:rPr>
          <w:u w:val="single"/>
        </w:rPr>
        <w:t>Review Comments:</w:t>
      </w:r>
    </w:p>
    <w:p w14:paraId="38903C92" w14:textId="77777777" w:rsidR="006D4C28" w:rsidRDefault="006D4C28">
      <w:pPr>
        <w:pStyle w:val="BodyText"/>
        <w:spacing w:before="10"/>
        <w:rPr>
          <w:sz w:val="13"/>
        </w:rPr>
      </w:pPr>
    </w:p>
    <w:p w14:paraId="10708828" w14:textId="77777777" w:rsidR="006D4C28" w:rsidRDefault="000C064F">
      <w:pPr>
        <w:pStyle w:val="BodyText"/>
        <w:spacing w:before="94"/>
        <w:ind w:left="840" w:hanging="360"/>
      </w:pPr>
      <w:r>
        <w:t>1. All items not directly addressed below are of no exception to SSA. Revise/ resubmit only items directly commented on.</w:t>
      </w:r>
    </w:p>
    <w:p w14:paraId="48241536" w14:textId="77777777" w:rsidR="006D4C28" w:rsidRDefault="000C064F">
      <w:pPr>
        <w:pStyle w:val="BodyText"/>
        <w:spacing w:before="54" w:line="506" w:lineRule="exact"/>
        <w:ind w:left="119" w:right="8948"/>
      </w:pPr>
      <w:r>
        <w:t>Control Schematics: FCU</w:t>
      </w:r>
      <w:r>
        <w:t>-1:</w:t>
      </w:r>
    </w:p>
    <w:p w14:paraId="2B4E98AD" w14:textId="77777777" w:rsidR="006D4C28" w:rsidRDefault="000C064F">
      <w:pPr>
        <w:pStyle w:val="ListParagraph"/>
        <w:numPr>
          <w:ilvl w:val="0"/>
          <w:numId w:val="2"/>
        </w:numPr>
        <w:tabs>
          <w:tab w:val="left" w:pos="840"/>
        </w:tabs>
        <w:spacing w:line="198" w:lineRule="exact"/>
        <w:ind w:hanging="359"/>
      </w:pPr>
      <w:r>
        <w:t>AFMS is mounted in duct in lieu of on fan as indicated on controls drawings and schedule note 4 on</w:t>
      </w:r>
      <w:r>
        <w:rPr>
          <w:spacing w:val="49"/>
        </w:rPr>
        <w:t xml:space="preserve"> </w:t>
      </w:r>
      <w:r>
        <w:t>M-</w:t>
      </w:r>
    </w:p>
    <w:p w14:paraId="0143F972" w14:textId="77777777" w:rsidR="006D4C28" w:rsidRDefault="000C064F">
      <w:pPr>
        <w:pStyle w:val="BodyText"/>
        <w:spacing w:before="1"/>
        <w:ind w:left="840" w:right="117"/>
        <w:jc w:val="both"/>
      </w:pPr>
      <w:r>
        <w:t>002. SSA takes no exception to providing a duct mounted AFMS on condition that the proper amount of straight duct diameters is provided in ductwork and space allocated for duct mounted AFMS does not impede performance of any other systems.</w:t>
      </w:r>
    </w:p>
    <w:p w14:paraId="27C540AA" w14:textId="77777777" w:rsidR="006D4C28" w:rsidRDefault="000C064F">
      <w:pPr>
        <w:pStyle w:val="ListParagraph"/>
        <w:numPr>
          <w:ilvl w:val="0"/>
          <w:numId w:val="2"/>
        </w:numPr>
        <w:tabs>
          <w:tab w:val="left" w:pos="840"/>
        </w:tabs>
        <w:spacing w:line="240" w:lineRule="auto"/>
        <w:ind w:right="120" w:hanging="359"/>
      </w:pPr>
      <w:r>
        <w:t>Supply fan contr</w:t>
      </w:r>
      <w:r>
        <w:t>ol sequence 7 is included as part of sequence 6. Ensure sequences are properly separated.</w:t>
      </w:r>
    </w:p>
    <w:p w14:paraId="554E80B7" w14:textId="77777777" w:rsidR="006D4C28" w:rsidRDefault="000C064F">
      <w:pPr>
        <w:pStyle w:val="BodyText"/>
        <w:spacing w:line="252" w:lineRule="exact"/>
        <w:ind w:left="119"/>
      </w:pPr>
      <w:r>
        <w:t>Fume hood &amp; General Exhaust:</w:t>
      </w:r>
    </w:p>
    <w:p w14:paraId="3FACD259" w14:textId="77777777" w:rsidR="006D4C28" w:rsidRDefault="000C064F">
      <w:pPr>
        <w:pStyle w:val="BodyText"/>
        <w:ind w:left="839" w:right="113" w:hanging="360"/>
      </w:pPr>
      <w:r>
        <w:t xml:space="preserve">1. Note indicated FCU-1 to be constant supply airflow. Per controls sequence on M-701, FCU to modulate to maintain value based on Sum of </w:t>
      </w:r>
      <w:r>
        <w:t>LE and GE – Offset.</w:t>
      </w:r>
    </w:p>
    <w:p w14:paraId="640E64AA" w14:textId="77777777" w:rsidR="006D4C28" w:rsidRDefault="006D4C28">
      <w:pPr>
        <w:pStyle w:val="BodyText"/>
        <w:spacing w:before="10"/>
        <w:rPr>
          <w:sz w:val="21"/>
        </w:rPr>
      </w:pPr>
    </w:p>
    <w:p w14:paraId="1738C0C7" w14:textId="77777777" w:rsidR="006D4C28" w:rsidRDefault="000C064F">
      <w:pPr>
        <w:pStyle w:val="BodyText"/>
        <w:spacing w:before="1"/>
        <w:ind w:left="119"/>
      </w:pPr>
      <w:r>
        <w:t>Product Data:</w:t>
      </w:r>
    </w:p>
    <w:p w14:paraId="77483ECC" w14:textId="77777777" w:rsidR="006D4C28" w:rsidRDefault="000C064F">
      <w:pPr>
        <w:pStyle w:val="ListParagraph"/>
        <w:numPr>
          <w:ilvl w:val="0"/>
          <w:numId w:val="1"/>
        </w:numPr>
        <w:tabs>
          <w:tab w:val="left" w:pos="840"/>
        </w:tabs>
        <w:spacing w:before="1"/>
        <w:ind w:hanging="359"/>
      </w:pPr>
      <w:r>
        <w:t>Confirm control enclosure type shall be pneumatic.</w:t>
      </w:r>
    </w:p>
    <w:p w14:paraId="299E1444" w14:textId="77777777" w:rsidR="006D4C28" w:rsidRDefault="000C064F">
      <w:pPr>
        <w:pStyle w:val="ListParagraph"/>
        <w:numPr>
          <w:ilvl w:val="0"/>
          <w:numId w:val="1"/>
        </w:numPr>
        <w:tabs>
          <w:tab w:val="left" w:pos="840"/>
        </w:tabs>
        <w:ind w:hanging="359"/>
      </w:pPr>
      <w:r>
        <w:t>Per</w:t>
      </w:r>
      <w:r>
        <w:rPr>
          <w:spacing w:val="18"/>
        </w:rPr>
        <w:t xml:space="preserve"> </w:t>
      </w:r>
      <w:r>
        <w:t>specification</w:t>
      </w:r>
      <w:r>
        <w:rPr>
          <w:spacing w:val="18"/>
        </w:rPr>
        <w:t xml:space="preserve"> </w:t>
      </w:r>
      <w:r>
        <w:t>section</w:t>
      </w:r>
      <w:r>
        <w:rPr>
          <w:spacing w:val="15"/>
        </w:rPr>
        <w:t xml:space="preserve"> </w:t>
      </w:r>
      <w:r>
        <w:t>250010</w:t>
      </w:r>
      <w:r>
        <w:rPr>
          <w:spacing w:val="18"/>
        </w:rPr>
        <w:t xml:space="preserve"> </w:t>
      </w:r>
      <w:r>
        <w:t>2.7</w:t>
      </w:r>
      <w:r>
        <w:rPr>
          <w:spacing w:val="15"/>
        </w:rPr>
        <w:t xml:space="preserve"> </w:t>
      </w:r>
      <w:r>
        <w:t>C</w:t>
      </w:r>
      <w:r>
        <w:rPr>
          <w:spacing w:val="17"/>
        </w:rPr>
        <w:t xml:space="preserve"> </w:t>
      </w:r>
      <w:r>
        <w:t>1,</w:t>
      </w:r>
      <w:r>
        <w:rPr>
          <w:spacing w:val="18"/>
        </w:rPr>
        <w:t xml:space="preserve"> </w:t>
      </w:r>
      <w:r>
        <w:t>non-spring</w:t>
      </w:r>
      <w:r>
        <w:rPr>
          <w:spacing w:val="18"/>
        </w:rPr>
        <w:t xml:space="preserve"> </w:t>
      </w:r>
      <w:r>
        <w:t>return</w:t>
      </w:r>
      <w:r>
        <w:rPr>
          <w:spacing w:val="15"/>
        </w:rPr>
        <w:t xml:space="preserve"> </w:t>
      </w:r>
      <w:r>
        <w:t>actuators</w:t>
      </w:r>
      <w:r>
        <w:rPr>
          <w:spacing w:val="16"/>
        </w:rPr>
        <w:t xml:space="preserve"> </w:t>
      </w:r>
      <w:r>
        <w:t>shall</w:t>
      </w:r>
      <w:r>
        <w:rPr>
          <w:spacing w:val="16"/>
        </w:rPr>
        <w:t xml:space="preserve"> </w:t>
      </w:r>
      <w:r>
        <w:t>be</w:t>
      </w:r>
      <w:r>
        <w:rPr>
          <w:spacing w:val="18"/>
        </w:rPr>
        <w:t xml:space="preserve"> </w:t>
      </w:r>
      <w:r>
        <w:t>used</w:t>
      </w:r>
      <w:r>
        <w:rPr>
          <w:spacing w:val="15"/>
        </w:rPr>
        <w:t xml:space="preserve"> </w:t>
      </w:r>
      <w:r>
        <w:t>for</w:t>
      </w:r>
      <w:r>
        <w:rPr>
          <w:spacing w:val="16"/>
        </w:rPr>
        <w:t xml:space="preserve"> </w:t>
      </w:r>
      <w:r>
        <w:t>all</w:t>
      </w:r>
      <w:r>
        <w:rPr>
          <w:spacing w:val="15"/>
        </w:rPr>
        <w:t xml:space="preserve"> </w:t>
      </w:r>
      <w:r>
        <w:t>modulating</w:t>
      </w:r>
    </w:p>
    <w:sectPr w:rsidR="006D4C28">
      <w:type w:val="continuous"/>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55FDF"/>
    <w:multiLevelType w:val="hybridMultilevel"/>
    <w:tmpl w:val="64A46AD4"/>
    <w:lvl w:ilvl="0" w:tplc="D678516E">
      <w:start w:val="1"/>
      <w:numFmt w:val="decimal"/>
      <w:lvlText w:val="%1."/>
      <w:lvlJc w:val="left"/>
      <w:pPr>
        <w:ind w:left="839" w:hanging="360"/>
        <w:jc w:val="left"/>
      </w:pPr>
      <w:rPr>
        <w:rFonts w:ascii="Arial" w:eastAsia="Arial" w:hAnsi="Arial" w:cs="Arial" w:hint="default"/>
        <w:spacing w:val="-1"/>
        <w:w w:val="100"/>
        <w:sz w:val="22"/>
        <w:szCs w:val="22"/>
      </w:rPr>
    </w:lvl>
    <w:lvl w:ilvl="1" w:tplc="7B90C2C2">
      <w:numFmt w:val="bullet"/>
      <w:lvlText w:val="•"/>
      <w:lvlJc w:val="left"/>
      <w:pPr>
        <w:ind w:left="1860" w:hanging="360"/>
      </w:pPr>
      <w:rPr>
        <w:rFonts w:hint="default"/>
      </w:rPr>
    </w:lvl>
    <w:lvl w:ilvl="2" w:tplc="43547F7A">
      <w:numFmt w:val="bullet"/>
      <w:lvlText w:val="•"/>
      <w:lvlJc w:val="left"/>
      <w:pPr>
        <w:ind w:left="2880" w:hanging="360"/>
      </w:pPr>
      <w:rPr>
        <w:rFonts w:hint="default"/>
      </w:rPr>
    </w:lvl>
    <w:lvl w:ilvl="3" w:tplc="0C54684A">
      <w:numFmt w:val="bullet"/>
      <w:lvlText w:val="•"/>
      <w:lvlJc w:val="left"/>
      <w:pPr>
        <w:ind w:left="3900" w:hanging="360"/>
      </w:pPr>
      <w:rPr>
        <w:rFonts w:hint="default"/>
      </w:rPr>
    </w:lvl>
    <w:lvl w:ilvl="4" w:tplc="47A88CF4">
      <w:numFmt w:val="bullet"/>
      <w:lvlText w:val="•"/>
      <w:lvlJc w:val="left"/>
      <w:pPr>
        <w:ind w:left="4920" w:hanging="360"/>
      </w:pPr>
      <w:rPr>
        <w:rFonts w:hint="default"/>
      </w:rPr>
    </w:lvl>
    <w:lvl w:ilvl="5" w:tplc="10000FAE">
      <w:numFmt w:val="bullet"/>
      <w:lvlText w:val="•"/>
      <w:lvlJc w:val="left"/>
      <w:pPr>
        <w:ind w:left="5940" w:hanging="360"/>
      </w:pPr>
      <w:rPr>
        <w:rFonts w:hint="default"/>
      </w:rPr>
    </w:lvl>
    <w:lvl w:ilvl="6" w:tplc="FDBCA722">
      <w:numFmt w:val="bullet"/>
      <w:lvlText w:val="•"/>
      <w:lvlJc w:val="left"/>
      <w:pPr>
        <w:ind w:left="6960" w:hanging="360"/>
      </w:pPr>
      <w:rPr>
        <w:rFonts w:hint="default"/>
      </w:rPr>
    </w:lvl>
    <w:lvl w:ilvl="7" w:tplc="5E4A9FAA">
      <w:numFmt w:val="bullet"/>
      <w:lvlText w:val="•"/>
      <w:lvlJc w:val="left"/>
      <w:pPr>
        <w:ind w:left="7980" w:hanging="360"/>
      </w:pPr>
      <w:rPr>
        <w:rFonts w:hint="default"/>
      </w:rPr>
    </w:lvl>
    <w:lvl w:ilvl="8" w:tplc="CDDAB82A">
      <w:numFmt w:val="bullet"/>
      <w:lvlText w:val="•"/>
      <w:lvlJc w:val="left"/>
      <w:pPr>
        <w:ind w:left="9000" w:hanging="360"/>
      </w:pPr>
      <w:rPr>
        <w:rFonts w:hint="default"/>
      </w:rPr>
    </w:lvl>
  </w:abstractNum>
  <w:abstractNum w:abstractNumId="1" w15:restartNumberingAfterBreak="0">
    <w:nsid w:val="79C559C7"/>
    <w:multiLevelType w:val="hybridMultilevel"/>
    <w:tmpl w:val="BF4C4B8C"/>
    <w:lvl w:ilvl="0" w:tplc="B6BA8A24">
      <w:start w:val="1"/>
      <w:numFmt w:val="decimal"/>
      <w:lvlText w:val="%1."/>
      <w:lvlJc w:val="left"/>
      <w:pPr>
        <w:ind w:left="839" w:hanging="360"/>
        <w:jc w:val="left"/>
      </w:pPr>
      <w:rPr>
        <w:rFonts w:ascii="Arial" w:eastAsia="Arial" w:hAnsi="Arial" w:cs="Arial" w:hint="default"/>
        <w:spacing w:val="-1"/>
        <w:w w:val="100"/>
        <w:sz w:val="22"/>
        <w:szCs w:val="22"/>
      </w:rPr>
    </w:lvl>
    <w:lvl w:ilvl="1" w:tplc="FE8AACC0">
      <w:numFmt w:val="bullet"/>
      <w:lvlText w:val="•"/>
      <w:lvlJc w:val="left"/>
      <w:pPr>
        <w:ind w:left="1860" w:hanging="360"/>
      </w:pPr>
      <w:rPr>
        <w:rFonts w:hint="default"/>
      </w:rPr>
    </w:lvl>
    <w:lvl w:ilvl="2" w:tplc="C4904DD0">
      <w:numFmt w:val="bullet"/>
      <w:lvlText w:val="•"/>
      <w:lvlJc w:val="left"/>
      <w:pPr>
        <w:ind w:left="2880" w:hanging="360"/>
      </w:pPr>
      <w:rPr>
        <w:rFonts w:hint="default"/>
      </w:rPr>
    </w:lvl>
    <w:lvl w:ilvl="3" w:tplc="966651D2">
      <w:numFmt w:val="bullet"/>
      <w:lvlText w:val="•"/>
      <w:lvlJc w:val="left"/>
      <w:pPr>
        <w:ind w:left="3900" w:hanging="360"/>
      </w:pPr>
      <w:rPr>
        <w:rFonts w:hint="default"/>
      </w:rPr>
    </w:lvl>
    <w:lvl w:ilvl="4" w:tplc="67F48A4A">
      <w:numFmt w:val="bullet"/>
      <w:lvlText w:val="•"/>
      <w:lvlJc w:val="left"/>
      <w:pPr>
        <w:ind w:left="4920" w:hanging="360"/>
      </w:pPr>
      <w:rPr>
        <w:rFonts w:hint="default"/>
      </w:rPr>
    </w:lvl>
    <w:lvl w:ilvl="5" w:tplc="B17A3000">
      <w:numFmt w:val="bullet"/>
      <w:lvlText w:val="•"/>
      <w:lvlJc w:val="left"/>
      <w:pPr>
        <w:ind w:left="5940" w:hanging="360"/>
      </w:pPr>
      <w:rPr>
        <w:rFonts w:hint="default"/>
      </w:rPr>
    </w:lvl>
    <w:lvl w:ilvl="6" w:tplc="FEA23886">
      <w:numFmt w:val="bullet"/>
      <w:lvlText w:val="•"/>
      <w:lvlJc w:val="left"/>
      <w:pPr>
        <w:ind w:left="6960" w:hanging="360"/>
      </w:pPr>
      <w:rPr>
        <w:rFonts w:hint="default"/>
      </w:rPr>
    </w:lvl>
    <w:lvl w:ilvl="7" w:tplc="C84CAC6A">
      <w:numFmt w:val="bullet"/>
      <w:lvlText w:val="•"/>
      <w:lvlJc w:val="left"/>
      <w:pPr>
        <w:ind w:left="7980" w:hanging="360"/>
      </w:pPr>
      <w:rPr>
        <w:rFonts w:hint="default"/>
      </w:rPr>
    </w:lvl>
    <w:lvl w:ilvl="8" w:tplc="E0047468">
      <w:numFmt w:val="bullet"/>
      <w:lvlText w:val="•"/>
      <w:lvlJc w:val="left"/>
      <w:pPr>
        <w:ind w:left="900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6D4C28"/>
    <w:rsid w:val="00093175"/>
    <w:rsid w:val="000C064F"/>
    <w:rsid w:val="004362C6"/>
    <w:rsid w:val="006D4C28"/>
    <w:rsid w:val="00E10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E1639CA"/>
  <w15:docId w15:val="{DA430E89-F62F-45C8-AE21-833B4AE5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2" w:lineRule="exact"/>
      <w:ind w:left="839" w:hanging="359"/>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0931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13D9EBC-905F-40CD-829D-3D0349D88BC2}"/>
      </w:docPartPr>
      <w:docPartBody>
        <w:p w:rsidR="00000000" w:rsidRDefault="00504EE6">
          <w:r w:rsidRPr="0075682B">
            <w:rPr>
              <w:rStyle w:val="PlaceholderText"/>
            </w:rPr>
            <w:t>Click or tap here to enter text.</w:t>
          </w:r>
        </w:p>
      </w:docPartBody>
    </w:docPart>
    <w:docPart>
      <w:docPartPr>
        <w:name w:val="36F2AC930CBF417C94D4008A6E676AC2"/>
        <w:category>
          <w:name w:val="General"/>
          <w:gallery w:val="placeholder"/>
        </w:category>
        <w:types>
          <w:type w:val="bbPlcHdr"/>
        </w:types>
        <w:behaviors>
          <w:behavior w:val="content"/>
        </w:behaviors>
        <w:guid w:val="{20201675-FFE7-4B10-B7A7-1C5C3213F2F5}"/>
      </w:docPartPr>
      <w:docPartBody>
        <w:p w:rsidR="00000000" w:rsidRDefault="00504EE6" w:rsidP="00504EE6">
          <w:pPr>
            <w:pStyle w:val="36F2AC930CBF417C94D4008A6E676AC2"/>
          </w:pPr>
          <w:r w:rsidRPr="0075682B">
            <w:rPr>
              <w:rStyle w:val="PlaceholderText"/>
            </w:rPr>
            <w:t>Click or tap to enter a date.</w:t>
          </w:r>
        </w:p>
      </w:docPartBody>
    </w:docPart>
    <w:docPart>
      <w:docPartPr>
        <w:name w:val="FD1B4354F4F7455BB2E68780C8504842"/>
        <w:category>
          <w:name w:val="General"/>
          <w:gallery w:val="placeholder"/>
        </w:category>
        <w:types>
          <w:type w:val="bbPlcHdr"/>
        </w:types>
        <w:behaviors>
          <w:behavior w:val="content"/>
        </w:behaviors>
        <w:guid w:val="{02B9406B-DBCA-4A7C-B6BC-D0BE049DA368}"/>
      </w:docPartPr>
      <w:docPartBody>
        <w:p w:rsidR="00000000" w:rsidRDefault="00504EE6" w:rsidP="00504EE6">
          <w:pPr>
            <w:pStyle w:val="FD1B4354F4F7455BB2E68780C8504842"/>
          </w:pPr>
          <w:r w:rsidRPr="0075682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E6"/>
    <w:rsid w:val="00504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EE6"/>
    <w:rPr>
      <w:color w:val="808080"/>
    </w:rPr>
  </w:style>
  <w:style w:type="paragraph" w:customStyle="1" w:styleId="36F2AC930CBF417C94D4008A6E676AC2">
    <w:name w:val="36F2AC930CBF417C94D4008A6E676AC2"/>
    <w:rsid w:val="00504EE6"/>
    <w:pPr>
      <w:widowControl w:val="0"/>
      <w:autoSpaceDE w:val="0"/>
      <w:autoSpaceDN w:val="0"/>
      <w:spacing w:after="0" w:line="240" w:lineRule="auto"/>
    </w:pPr>
    <w:rPr>
      <w:rFonts w:ascii="Arial" w:eastAsia="Arial" w:hAnsi="Arial" w:cs="Arial"/>
    </w:rPr>
  </w:style>
  <w:style w:type="paragraph" w:customStyle="1" w:styleId="FD1B4354F4F7455BB2E68780C8504842">
    <w:name w:val="FD1B4354F4F7455BB2E68780C8504842"/>
    <w:rsid w:val="00504EE6"/>
    <w:pPr>
      <w:widowControl w:val="0"/>
      <w:autoSpaceDE w:val="0"/>
      <w:autoSpaceDN w:val="0"/>
      <w:spacing w:after="0" w:line="240" w:lineRule="auto"/>
    </w:pPr>
    <w:rPr>
      <w:rFonts w:ascii="Arial" w:eastAsia="Arial" w:hAnsi="Arial" w:cs="Ari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dc:creator>
  <cp:lastModifiedBy>Vorsten, John (SI RSS-AM Z2 AUS)</cp:lastModifiedBy>
  <cp:revision>3</cp:revision>
  <dcterms:created xsi:type="dcterms:W3CDTF">2019-05-09T17:23:00Z</dcterms:created>
  <dcterms:modified xsi:type="dcterms:W3CDTF">2019-05-09T17:54:00Z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Adobe Acrobat Pro 10.1.16</vt:lpwstr>
  </property>
  <property fmtid="{D5CDD505-2E9C-101B-9397-08002B2CF9AE}" pid="4" name="LastSaved">
    <vt:filetime>2019-05-09T00:00:00Z</vt:filetime>
  </property>
</Properties>
</file>