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sz w:val="20"/>
          <w:szCs w:val="20"/>
        </w:rPr>
        <w:t>Section 4 – Project handover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4.1 – sales to operations turnover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4.2 – review customer requirements/plans &amp; Specs/contracts and document project scope</w:t>
      </w:r>
    </w:p>
    <w:p>
      <w:pPr>
        <w:rPr>
          <w:sz w:val="20"/>
        </w:rPr>
      </w:pPr>
      <w:r>
        <w:rPr>
          <w:sz w:val="20"/>
        </w:rPr>
        <w:t>4.3 - Review the Estimate Cost Items, Schedule, and Risk Items Identified during Pre-Bid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4916"/>
        <w:gridCol w:w="2628"/>
      </w:tblGrid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Contact Information</w:t>
            </w: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Turnover meeting date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  <w:shd w:val="clear" w:color="auto" w:fill="auto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Turnover meeting attendees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Number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  <w:shd w:val="pct20" w:color="auto" w:fill="auto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  <w:shd w:val="pct20" w:color="auto" w:fill="auto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Address/location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  <w:shd w:val="pct20" w:color="auto" w:fill="auto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Consulting engineer: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Mechanical contractor: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Siemens subcontractor: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manager: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Engineer(s)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</w:p>
        </w:tc>
      </w:tr>
      <w:tr>
        <w:tc>
          <w:tcPr>
            <w:tcW w:w="203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Specialist(s):</w:t>
            </w:r>
          </w:p>
        </w:tc>
        <w:tc>
          <w:tcPr>
            <w:tcW w:w="4916" w:type="dxa"/>
          </w:tcPr>
          <w:p>
            <w:pPr>
              <w:rPr>
                <w:sz w:val="20"/>
              </w:rPr>
            </w:pPr>
          </w:p>
        </w:tc>
        <w:tc>
          <w:tcPr>
            <w:tcW w:w="2628" w:type="dxa"/>
          </w:tcPr>
          <w:p>
            <w:pPr>
              <w:rPr>
                <w:sz w:val="20"/>
              </w:rPr>
            </w:pPr>
          </w:p>
        </w:tc>
      </w:tr>
    </w:tbl>
    <w:p>
      <w:pPr>
        <w:rPr>
          <w:sz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</w:rPr>
        <w:t>eview customer requirements/plans &amp; Specs/contracts and document project scope</w:t>
      </w:r>
    </w:p>
    <w:p>
      <w:pPr>
        <w:pStyle w:val="Heading3"/>
      </w:pPr>
      <w:r>
        <w:t>Customer Requirements</w:t>
      </w:r>
    </w:p>
    <w:p>
      <w:r>
        <w:t>Existing building or new construction:</w:t>
      </w:r>
    </w:p>
    <w:p/>
    <w:p>
      <w:pPr>
        <w:pStyle w:val="Heading3"/>
      </w:pPr>
      <w:r>
        <w:t>Customer plans</w:t>
      </w:r>
    </w:p>
    <w:p>
      <w:pPr>
        <w:rPr>
          <w:sz w:val="20"/>
        </w:rPr>
      </w:pPr>
      <w:r>
        <w:rPr>
          <w:sz w:val="20"/>
        </w:rPr>
        <w:t>Systems involved:</w:t>
      </w:r>
    </w:p>
    <w:p>
      <w:pPr>
        <w:rPr>
          <w:sz w:val="20"/>
        </w:rPr>
      </w:pPr>
      <w:r>
        <w:rPr>
          <w:sz w:val="20"/>
        </w:rPr>
        <w:tab/>
        <w:t>AHU</w:t>
      </w:r>
    </w:p>
    <w:p>
      <w:pPr>
        <w:rPr>
          <w:sz w:val="20"/>
        </w:rPr>
      </w:pPr>
      <w:r>
        <w:rPr>
          <w:sz w:val="20"/>
        </w:rPr>
        <w:tab/>
        <w:t>Exhaust fans</w:t>
      </w:r>
    </w:p>
    <w:p>
      <w:pPr>
        <w:rPr>
          <w:sz w:val="20"/>
        </w:rPr>
      </w:pPr>
      <w:r>
        <w:rPr>
          <w:sz w:val="20"/>
        </w:rPr>
        <w:tab/>
        <w:t>Controllers</w:t>
      </w:r>
    </w:p>
    <w:p>
      <w:pPr>
        <w:rPr>
          <w:sz w:val="20"/>
        </w:rPr>
      </w:pPr>
      <w:r>
        <w:rPr>
          <w:sz w:val="20"/>
        </w:rPr>
        <w:tab/>
        <w:t>Boiler</w:t>
      </w:r>
    </w:p>
    <w:p>
      <w:pPr>
        <w:rPr>
          <w:sz w:val="20"/>
        </w:rPr>
      </w:pPr>
      <w:r>
        <w:rPr>
          <w:sz w:val="20"/>
        </w:rPr>
        <w:tab/>
        <w:t>Chiller</w:t>
      </w:r>
    </w:p>
    <w:p>
      <w:pPr>
        <w:rPr>
          <w:sz w:val="20"/>
        </w:rPr>
      </w:pPr>
      <w:r>
        <w:rPr>
          <w:sz w:val="20"/>
        </w:rPr>
        <w:tab/>
        <w:t>VAV box</w:t>
      </w:r>
    </w:p>
    <w:p>
      <w:pPr>
        <w:rPr>
          <w:sz w:val="20"/>
        </w:rPr>
      </w:pPr>
      <w:r>
        <w:rPr>
          <w:sz w:val="20"/>
        </w:rPr>
        <w:tab/>
        <w:t>VAV Control</w:t>
      </w:r>
    </w:p>
    <w:p>
      <w:pPr>
        <w:rPr>
          <w:sz w:val="20"/>
        </w:rPr>
      </w:pPr>
      <w:r>
        <w:rPr>
          <w:sz w:val="20"/>
        </w:rPr>
        <w:tab/>
        <w:t>Any other systems identified in bid-preparation</w:t>
      </w:r>
    </w:p>
    <w:p>
      <w:pPr>
        <w:pStyle w:val="Heading3"/>
      </w:pPr>
      <w:r>
        <w:lastRenderedPageBreak/>
        <w:t>Customer Specs</w:t>
      </w:r>
    </w:p>
    <w:p>
      <w:pPr>
        <w:rPr>
          <w:sz w:val="20"/>
        </w:rPr>
      </w:pPr>
      <w:r>
        <w:rPr>
          <w:sz w:val="20"/>
        </w:rPr>
        <w:t>Communication protocol</w:t>
      </w:r>
    </w:p>
    <w:p>
      <w:pPr>
        <w:rPr>
          <w:sz w:val="20"/>
        </w:rPr>
      </w:pPr>
      <w:r>
        <w:rPr>
          <w:sz w:val="20"/>
        </w:rPr>
        <w:t>Actuators</w:t>
      </w:r>
    </w:p>
    <w:p>
      <w:pPr>
        <w:rPr>
          <w:sz w:val="20"/>
        </w:rPr>
      </w:pPr>
      <w:r>
        <w:rPr>
          <w:sz w:val="20"/>
        </w:rPr>
        <w:t>VAV box provider</w:t>
      </w:r>
    </w:p>
    <w:p>
      <w:pPr>
        <w:rPr>
          <w:sz w:val="20"/>
        </w:rPr>
      </w:pPr>
      <w:r>
        <w:rPr>
          <w:sz w:val="20"/>
        </w:rPr>
        <w:t>VAV Controller type</w:t>
      </w:r>
    </w:p>
    <w:p>
      <w:pPr>
        <w:rPr>
          <w:sz w:val="20"/>
        </w:rPr>
      </w:pPr>
      <w:proofErr w:type="spellStart"/>
      <w:r>
        <w:rPr>
          <w:sz w:val="20"/>
        </w:rPr>
        <w:t>Tstat</w:t>
      </w:r>
      <w:proofErr w:type="spellEnd"/>
    </w:p>
    <w:p>
      <w:pPr>
        <w:rPr>
          <w:sz w:val="20"/>
        </w:rPr>
      </w:pPr>
      <w:r>
        <w:rPr>
          <w:sz w:val="20"/>
        </w:rPr>
        <w:t>ALN Type</w:t>
      </w:r>
    </w:p>
    <w:p>
      <w:pPr>
        <w:rPr>
          <w:sz w:val="20"/>
        </w:rPr>
      </w:pPr>
      <w:r>
        <w:rPr>
          <w:sz w:val="20"/>
        </w:rPr>
        <w:t xml:space="preserve">Insight or </w:t>
      </w:r>
      <w:proofErr w:type="spellStart"/>
      <w:r>
        <w:rPr>
          <w:sz w:val="20"/>
        </w:rPr>
        <w:t>desigo</w:t>
      </w:r>
      <w:proofErr w:type="spellEnd"/>
    </w:p>
    <w:p>
      <w:pPr>
        <w:rPr>
          <w:sz w:val="20"/>
        </w:rPr>
      </w:pPr>
      <w:proofErr w:type="gramStart"/>
      <w:r>
        <w:rPr>
          <w:sz w:val="20"/>
        </w:rPr>
        <w:t>DXR?</w:t>
      </w:r>
      <w:proofErr w:type="gramEnd"/>
    </w:p>
    <w:p/>
    <w:p>
      <w:pPr>
        <w:pStyle w:val="Heading3"/>
      </w:pPr>
      <w:r>
        <w:t>Customer Contract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Contract inclusions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Contract exclusions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Sell price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Engineering hours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>Does the estimate include graphics and PPCL (is graphics/</w:t>
      </w:r>
      <w:proofErr w:type="spellStart"/>
      <w:r>
        <w:rPr>
          <w:sz w:val="20"/>
          <w:szCs w:val="20"/>
        </w:rPr>
        <w:t>ppcl</w:t>
      </w:r>
      <w:proofErr w:type="spellEnd"/>
      <w:r>
        <w:rPr>
          <w:sz w:val="20"/>
          <w:szCs w:val="20"/>
        </w:rPr>
        <w:t xml:space="preserve"> engineering bucket?)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>Estimated Design hours</w:t>
      </w:r>
    </w:p>
    <w:p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Special workflow considerations?</w:t>
      </w:r>
      <w:proofErr w:type="gramEnd"/>
    </w:p>
    <w:p>
      <w:pPr>
        <w:rPr>
          <w:sz w:val="20"/>
          <w:szCs w:val="20"/>
        </w:rPr>
      </w:pPr>
      <w:r>
        <w:rPr>
          <w:sz w:val="20"/>
          <w:szCs w:val="20"/>
        </w:rPr>
        <w:t>Dampers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VFD’s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AFMS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Flow meters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Issues with cost items?</w:t>
      </w:r>
      <w:proofErr w:type="gramEnd"/>
    </w:p>
    <w:p>
      <w:pPr>
        <w:rPr>
          <w:sz w:val="20"/>
          <w:szCs w:val="20"/>
        </w:rPr>
      </w:pPr>
      <w:r>
        <w:rPr>
          <w:sz w:val="20"/>
          <w:szCs w:val="20"/>
        </w:rPr>
        <w:t>Schedule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>Identify long lead time items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Risk items for pre-bid?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>SIEMENS AG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Vorsten, John (RC-US BT FLD Z2 AUS)</dc:creator>
  <cp:lastModifiedBy>Vorsten, John (RC-US BT FLD Z2 AUS)</cp:lastModifiedBy>
  <cp:revision>12</cp:revision>
  <dcterms:created xsi:type="dcterms:W3CDTF">2018-06-18T20:47:00Z</dcterms:created>
  <dcterms:modified xsi:type="dcterms:W3CDTF">2018-06-18T21:15:00Z</dcterms:modified>
</cp:coreProperties>
</file>