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sdt>
      <w:sdtPr>
        <w:rPr>
          <w:rFonts w:asciiTheme="minorHAnsi" w:hAnsiTheme="minorHAnsi" w:eastAsiaTheme="minorEastAsia" w:cstheme="minorBidi"/>
          <w:b w:val="0"/>
          <w:bCs w:val="0"/>
          <w:color w:val="auto"/>
          <w:kern w:val="2"/>
          <w:sz w:val="21"/>
          <w:szCs w:val="22"/>
          <w:lang w:val="zh-CN"/>
        </w:rPr>
        <w:id w:val="2098341"/>
      </w:sdtPr>
      <w:sdtEndPr>
        <w:rPr>
          <w:rFonts w:asciiTheme="minorHAnsi" w:hAnsiTheme="minorHAnsi" w:eastAsiaTheme="minorEastAsia" w:cstheme="minorBidi"/>
          <w:b w:val="0"/>
          <w:bCs w:val="0"/>
          <w:color w:val="auto"/>
          <w:kern w:val="2"/>
          <w:sz w:val="21"/>
          <w:szCs w:val="22"/>
          <w:lang w:val="en-US"/>
        </w:rPr>
      </w:sdtEndPr>
      <w:sdtContent>
        <w:p>
          <w:pPr>
            <w:pStyle w:val="17"/>
          </w:pPr>
          <w:r>
            <w:rPr>
              <w:lang w:val="zh-CN"/>
            </w:rPr>
            <w:t>目录</w:t>
          </w:r>
        </w:p>
        <w:p>
          <w:pPr>
            <w:pStyle w:val="7"/>
            <w:tabs>
              <w:tab w:val="right" w:leader="dot" w:pos="8306"/>
            </w:tabs>
            <w:rPr>
              <w:color w:val="00B050"/>
            </w:rPr>
          </w:pPr>
          <w:r>
            <w:fldChar w:fldCharType="begin"/>
          </w:r>
          <w:r>
            <w:instrText xml:space="preserve"> TOC \o "1-3" \h \z \u </w:instrText>
          </w:r>
          <w:r>
            <w:fldChar w:fldCharType="separate"/>
          </w:r>
          <w:r>
            <w:rPr>
              <w:color w:val="00B050"/>
            </w:rPr>
            <w:fldChar w:fldCharType="begin"/>
          </w:r>
          <w:r>
            <w:rPr>
              <w:color w:val="00B050"/>
            </w:rPr>
            <w:instrText xml:space="preserve"> HYPERLINK \l _Toc24108 </w:instrText>
          </w:r>
          <w:r>
            <w:rPr>
              <w:color w:val="00B050"/>
            </w:rPr>
            <w:fldChar w:fldCharType="separate"/>
          </w:r>
          <w:r>
            <w:rPr>
              <w:rFonts w:asciiTheme="majorEastAsia" w:hAnsiTheme="majorEastAsia" w:eastAsiaTheme="majorEastAsia"/>
              <w:color w:val="00B050"/>
              <w:szCs w:val="21"/>
            </w:rPr>
            <w:t xml:space="preserve">1. </w:t>
          </w:r>
          <w:r>
            <w:rPr>
              <w:rFonts w:hint="eastAsia" w:asciiTheme="majorEastAsia" w:hAnsiTheme="majorEastAsia" w:eastAsiaTheme="majorEastAsia"/>
              <w:color w:val="00B050"/>
              <w:szCs w:val="21"/>
            </w:rPr>
            <w:t>不用设置尺寸的异形板都提示这个；</w:t>
          </w:r>
          <w:r>
            <w:rPr>
              <w:color w:val="00B050"/>
            </w:rPr>
            <w:tab/>
          </w:r>
          <w:r>
            <w:rPr>
              <w:color w:val="00B050"/>
            </w:rPr>
            <w:fldChar w:fldCharType="begin"/>
          </w:r>
          <w:r>
            <w:rPr>
              <w:color w:val="00B050"/>
            </w:rPr>
            <w:instrText xml:space="preserve"> PAGEREF _Toc24108 </w:instrText>
          </w:r>
          <w:r>
            <w:rPr>
              <w:color w:val="00B050"/>
            </w:rPr>
            <w:fldChar w:fldCharType="separate"/>
          </w:r>
          <w:r>
            <w:rPr>
              <w:color w:val="00B050"/>
            </w:rPr>
            <w:t>2</w:t>
          </w:r>
          <w:r>
            <w:rPr>
              <w:color w:val="00B050"/>
            </w:rPr>
            <w:fldChar w:fldCharType="end"/>
          </w:r>
          <w:r>
            <w:rPr>
              <w:color w:val="00B050"/>
            </w:rPr>
            <w:fldChar w:fldCharType="end"/>
          </w:r>
        </w:p>
        <w:p>
          <w:pPr>
            <w:pStyle w:val="7"/>
            <w:tabs>
              <w:tab w:val="right" w:leader="dot" w:pos="8306"/>
            </w:tabs>
          </w:pPr>
          <w:r>
            <w:rPr>
              <w:color w:val="00B050"/>
            </w:rPr>
            <w:fldChar w:fldCharType="begin"/>
          </w:r>
          <w:r>
            <w:rPr>
              <w:color w:val="00B050"/>
            </w:rPr>
            <w:instrText xml:space="preserve"> HYPERLINK \l _Toc19866 </w:instrText>
          </w:r>
          <w:r>
            <w:rPr>
              <w:color w:val="00B050"/>
            </w:rPr>
            <w:fldChar w:fldCharType="separate"/>
          </w:r>
          <w:r>
            <w:rPr>
              <w:rFonts w:asciiTheme="majorEastAsia" w:hAnsiTheme="majorEastAsia" w:eastAsiaTheme="majorEastAsia"/>
              <w:color w:val="00B050"/>
              <w:szCs w:val="21"/>
            </w:rPr>
            <w:t xml:space="preserve">2. </w:t>
          </w:r>
          <w:r>
            <w:rPr>
              <w:rFonts w:hint="eastAsia" w:asciiTheme="majorEastAsia" w:hAnsiTheme="majorEastAsia" w:eastAsiaTheme="majorEastAsia"/>
              <w:color w:val="00B050"/>
              <w:szCs w:val="21"/>
            </w:rPr>
            <w:t>剪切复制捕捉；</w:t>
          </w:r>
          <w:r>
            <w:rPr>
              <w:color w:val="00B050"/>
            </w:rPr>
            <w:tab/>
          </w:r>
          <w:r>
            <w:rPr>
              <w:color w:val="00B050"/>
            </w:rPr>
            <w:fldChar w:fldCharType="begin"/>
          </w:r>
          <w:r>
            <w:rPr>
              <w:color w:val="00B050"/>
            </w:rPr>
            <w:instrText xml:space="preserve"> PAGEREF _Toc19866 </w:instrText>
          </w:r>
          <w:r>
            <w:rPr>
              <w:color w:val="00B050"/>
            </w:rPr>
            <w:fldChar w:fldCharType="separate"/>
          </w:r>
          <w:r>
            <w:rPr>
              <w:color w:val="00B050"/>
            </w:rPr>
            <w:t>2</w:t>
          </w:r>
          <w:r>
            <w:rPr>
              <w:color w:val="00B050"/>
            </w:rPr>
            <w:fldChar w:fldCharType="end"/>
          </w:r>
          <w:r>
            <w:rPr>
              <w:color w:val="00B050"/>
            </w:rPr>
            <w:fldChar w:fldCharType="end"/>
          </w:r>
        </w:p>
        <w:p>
          <w:pPr>
            <w:pStyle w:val="7"/>
            <w:tabs>
              <w:tab w:val="right" w:leader="dot" w:pos="8306"/>
            </w:tabs>
          </w:pPr>
          <w:r>
            <w:fldChar w:fldCharType="begin"/>
          </w:r>
          <w:r>
            <w:instrText xml:space="preserve"> HYPERLINK \l _Toc16045 </w:instrText>
          </w:r>
          <w:r>
            <w:fldChar w:fldCharType="separate"/>
          </w:r>
          <w:r>
            <w:rPr>
              <w:rFonts w:asciiTheme="majorEastAsia" w:hAnsiTheme="majorEastAsia" w:eastAsiaTheme="majorEastAsia"/>
              <w:szCs w:val="21"/>
            </w:rPr>
            <w:t xml:space="preserve">3. </w:t>
          </w:r>
          <w:r>
            <w:rPr>
              <w:rFonts w:hint="eastAsia" w:asciiTheme="majorEastAsia" w:hAnsiTheme="majorEastAsia" w:eastAsiaTheme="majorEastAsia"/>
              <w:szCs w:val="21"/>
            </w:rPr>
            <w:t>复制剪贴后增加一个取消功能；</w:t>
          </w:r>
          <w:r>
            <w:tab/>
          </w:r>
          <w:r>
            <w:fldChar w:fldCharType="begin"/>
          </w:r>
          <w:r>
            <w:instrText xml:space="preserve"> PAGEREF _Toc16045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_Toc21580 </w:instrText>
          </w:r>
          <w:r>
            <w:fldChar w:fldCharType="separate"/>
          </w:r>
          <w:r>
            <w:rPr>
              <w:rFonts w:hint="eastAsia" w:asciiTheme="majorEastAsia" w:hAnsiTheme="majorEastAsia" w:eastAsiaTheme="majorEastAsia"/>
              <w:szCs w:val="21"/>
            </w:rPr>
            <w:t>4. 复制粘贴小板在大板里后就无法二次选择；</w:t>
          </w:r>
          <w:r>
            <w:tab/>
          </w:r>
          <w:r>
            <w:fldChar w:fldCharType="begin"/>
          </w:r>
          <w:r>
            <w:instrText xml:space="preserve"> PAGEREF _Toc21580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_Toc9237 </w:instrText>
          </w:r>
          <w:r>
            <w:fldChar w:fldCharType="separate"/>
          </w:r>
          <w:r>
            <w:rPr>
              <w:rFonts w:hint="eastAsia" w:asciiTheme="majorEastAsia" w:hAnsiTheme="majorEastAsia" w:eastAsiaTheme="majorEastAsia"/>
              <w:szCs w:val="21"/>
            </w:rPr>
            <w:t>5. 复制粘贴板件能旋转90°、180°、270°，达到异形合并；</w:t>
          </w:r>
          <w:r>
            <w:tab/>
          </w:r>
          <w:r>
            <w:fldChar w:fldCharType="begin"/>
          </w:r>
          <w:r>
            <w:instrText xml:space="preserve"> PAGEREF _Toc9237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_Toc24893 </w:instrText>
          </w:r>
          <w:r>
            <w:fldChar w:fldCharType="separate"/>
          </w:r>
          <w:r>
            <w:rPr>
              <w:rFonts w:asciiTheme="majorEastAsia" w:hAnsiTheme="majorEastAsia" w:eastAsiaTheme="majorEastAsia"/>
              <w:szCs w:val="21"/>
            </w:rPr>
            <w:t xml:space="preserve">6. </w:t>
          </w:r>
          <w:r>
            <w:rPr>
              <w:rFonts w:hint="eastAsia" w:asciiTheme="majorEastAsia" w:hAnsiTheme="majorEastAsia" w:eastAsiaTheme="majorEastAsia"/>
              <w:szCs w:val="21"/>
            </w:rPr>
            <w:t>优化剪切添加功能；</w:t>
          </w:r>
          <w:r>
            <w:tab/>
          </w:r>
          <w:r>
            <w:fldChar w:fldCharType="begin"/>
          </w:r>
          <w:r>
            <w:instrText xml:space="preserve"> PAGEREF _Toc24893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_Toc18672 </w:instrText>
          </w:r>
          <w:r>
            <w:fldChar w:fldCharType="separate"/>
          </w:r>
          <w:r>
            <w:rPr>
              <w:rFonts w:asciiTheme="majorEastAsia" w:hAnsiTheme="majorEastAsia" w:eastAsiaTheme="majorEastAsia"/>
              <w:szCs w:val="21"/>
            </w:rPr>
            <w:t xml:space="preserve">7. </w:t>
          </w:r>
          <w:r>
            <w:rPr>
              <w:rFonts w:hint="eastAsia" w:asciiTheme="majorEastAsia" w:hAnsiTheme="majorEastAsia" w:eastAsiaTheme="majorEastAsia"/>
              <w:szCs w:val="21"/>
            </w:rPr>
            <w:t>新增的空白切割图添加辅助线；</w:t>
          </w:r>
          <w:r>
            <w:tab/>
          </w:r>
          <w:r>
            <w:fldChar w:fldCharType="begin"/>
          </w:r>
          <w:r>
            <w:instrText xml:space="preserve"> PAGEREF _Toc18672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_Toc1602 </w:instrText>
          </w:r>
          <w:r>
            <w:fldChar w:fldCharType="separate"/>
          </w:r>
          <w:r>
            <w:rPr>
              <w:rFonts w:asciiTheme="majorEastAsia" w:hAnsiTheme="majorEastAsia" w:eastAsiaTheme="majorEastAsia"/>
              <w:szCs w:val="21"/>
            </w:rPr>
            <w:t xml:space="preserve">8. </w:t>
          </w:r>
          <w:r>
            <w:rPr>
              <w:rFonts w:hint="eastAsia" w:asciiTheme="majorEastAsia" w:hAnsiTheme="majorEastAsia" w:eastAsiaTheme="majorEastAsia"/>
              <w:szCs w:val="21"/>
            </w:rPr>
            <w:t>增加填写表格添加开槽设置，或软件里面默认两种方法方便使用软件；</w:t>
          </w:r>
          <w:r>
            <w:tab/>
          </w:r>
          <w:r>
            <w:fldChar w:fldCharType="begin"/>
          </w:r>
          <w:r>
            <w:instrText xml:space="preserve"> PAGEREF _Toc1602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_Toc15159 </w:instrText>
          </w:r>
          <w:r>
            <w:fldChar w:fldCharType="separate"/>
          </w:r>
          <w:r>
            <w:rPr>
              <w:rFonts w:asciiTheme="majorEastAsia" w:hAnsiTheme="majorEastAsia" w:eastAsiaTheme="majorEastAsia"/>
              <w:szCs w:val="21"/>
            </w:rPr>
            <w:t>9. excel模板跟对应模板名字对不上；</w:t>
          </w:r>
          <w:r>
            <w:tab/>
          </w:r>
          <w:r>
            <w:fldChar w:fldCharType="begin"/>
          </w:r>
          <w:r>
            <w:instrText xml:space="preserve"> PAGEREF _Toc15159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_Toc14092 </w:instrText>
          </w:r>
          <w:r>
            <w:fldChar w:fldCharType="separate"/>
          </w:r>
          <w:r>
            <w:rPr>
              <w:rFonts w:asciiTheme="majorEastAsia" w:hAnsiTheme="majorEastAsia" w:eastAsiaTheme="majorEastAsia"/>
              <w:szCs w:val="21"/>
            </w:rPr>
            <w:t xml:space="preserve">10. </w:t>
          </w:r>
          <w:r>
            <w:rPr>
              <w:rFonts w:hint="eastAsia" w:asciiTheme="majorEastAsia" w:hAnsiTheme="majorEastAsia" w:eastAsiaTheme="majorEastAsia"/>
              <w:szCs w:val="21"/>
            </w:rPr>
            <w:t>多余一个排钻标识无对应，对应后的名称是否隐藏，只显示没对应的；</w:t>
          </w:r>
          <w:r>
            <w:tab/>
          </w:r>
          <w:r>
            <w:fldChar w:fldCharType="begin"/>
          </w:r>
          <w:r>
            <w:instrText xml:space="preserve"> PAGEREF _Toc14092 </w:instrText>
          </w:r>
          <w:r>
            <w:fldChar w:fldCharType="separate"/>
          </w:r>
          <w:r>
            <w:t>7</w:t>
          </w:r>
          <w:r>
            <w:fldChar w:fldCharType="end"/>
          </w:r>
          <w:r>
            <w:fldChar w:fldCharType="end"/>
          </w:r>
          <w:bookmarkStart w:id="34" w:name="_GoBack"/>
          <w:bookmarkEnd w:id="34"/>
        </w:p>
        <w:p>
          <w:pPr>
            <w:pStyle w:val="7"/>
            <w:tabs>
              <w:tab w:val="right" w:leader="dot" w:pos="8306"/>
            </w:tabs>
          </w:pPr>
          <w:r>
            <w:fldChar w:fldCharType="begin"/>
          </w:r>
          <w:r>
            <w:instrText xml:space="preserve"> HYPERLINK \l _Toc3876 </w:instrText>
          </w:r>
          <w:r>
            <w:fldChar w:fldCharType="separate"/>
          </w:r>
          <w:r>
            <w:rPr>
              <w:rFonts w:asciiTheme="majorEastAsia" w:hAnsiTheme="majorEastAsia" w:eastAsiaTheme="majorEastAsia"/>
              <w:szCs w:val="21"/>
            </w:rPr>
            <w:t xml:space="preserve">11. </w:t>
          </w:r>
          <w:r>
            <w:rPr>
              <w:rFonts w:hint="eastAsia" w:asciiTheme="majorEastAsia" w:hAnsiTheme="majorEastAsia" w:eastAsiaTheme="majorEastAsia"/>
              <w:szCs w:val="21"/>
            </w:rPr>
            <w:t>软件默认出厂设置正反面NC合并；</w:t>
          </w:r>
          <w:r>
            <w:tab/>
          </w:r>
          <w:r>
            <w:fldChar w:fldCharType="begin"/>
          </w:r>
          <w:r>
            <w:instrText xml:space="preserve"> PAGEREF _Toc3876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_Toc4359 </w:instrText>
          </w:r>
          <w:r>
            <w:fldChar w:fldCharType="separate"/>
          </w:r>
          <w:r>
            <w:rPr>
              <w:rFonts w:asciiTheme="majorEastAsia" w:hAnsiTheme="majorEastAsia" w:eastAsiaTheme="majorEastAsia"/>
              <w:szCs w:val="21"/>
            </w:rPr>
            <w:t xml:space="preserve">12. </w:t>
          </w:r>
          <w:r>
            <w:rPr>
              <w:rFonts w:hint="eastAsia" w:asciiTheme="majorEastAsia" w:hAnsiTheme="majorEastAsia" w:eastAsiaTheme="majorEastAsia"/>
              <w:szCs w:val="21"/>
            </w:rPr>
            <w:t>开槽定义修改；</w:t>
          </w:r>
          <w:r>
            <w:tab/>
          </w:r>
          <w:r>
            <w:fldChar w:fldCharType="begin"/>
          </w:r>
          <w:r>
            <w:instrText xml:space="preserve"> PAGEREF _Toc4359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_Toc26121 </w:instrText>
          </w:r>
          <w:r>
            <w:fldChar w:fldCharType="separate"/>
          </w:r>
          <w:r>
            <w:rPr>
              <w:rFonts w:asciiTheme="majorEastAsia" w:hAnsiTheme="majorEastAsia" w:eastAsiaTheme="majorEastAsia"/>
              <w:szCs w:val="21"/>
            </w:rPr>
            <w:t xml:space="preserve">13. </w:t>
          </w:r>
          <w:r>
            <w:rPr>
              <w:rFonts w:hint="eastAsia" w:asciiTheme="majorEastAsia" w:hAnsiTheme="majorEastAsia" w:eastAsiaTheme="majorEastAsia"/>
              <w:szCs w:val="21"/>
            </w:rPr>
            <w:t>再次打开设置的开槽，无数据显示，无法二次修改开槽信息；</w:t>
          </w:r>
          <w:r>
            <w:tab/>
          </w:r>
          <w:r>
            <w:fldChar w:fldCharType="begin"/>
          </w:r>
          <w:r>
            <w:instrText xml:space="preserve"> PAGEREF _Toc26121 </w:instrText>
          </w:r>
          <w:r>
            <w:fldChar w:fldCharType="separate"/>
          </w:r>
          <w:r>
            <w:t>9</w:t>
          </w:r>
          <w:r>
            <w:fldChar w:fldCharType="end"/>
          </w:r>
          <w:r>
            <w:fldChar w:fldCharType="end"/>
          </w:r>
        </w:p>
        <w:p>
          <w:pPr>
            <w:pStyle w:val="7"/>
            <w:tabs>
              <w:tab w:val="right" w:leader="dot" w:pos="8306"/>
            </w:tabs>
          </w:pPr>
          <w:r>
            <w:rPr>
              <w:color w:val="00B050"/>
            </w:rPr>
            <w:fldChar w:fldCharType="begin"/>
          </w:r>
          <w:r>
            <w:rPr>
              <w:color w:val="00B050"/>
            </w:rPr>
            <w:instrText xml:space="preserve"> HYPERLINK \l _Toc11122 </w:instrText>
          </w:r>
          <w:r>
            <w:rPr>
              <w:color w:val="00B050"/>
            </w:rPr>
            <w:fldChar w:fldCharType="separate"/>
          </w:r>
          <w:r>
            <w:rPr>
              <w:rFonts w:asciiTheme="majorEastAsia" w:hAnsiTheme="majorEastAsia" w:eastAsiaTheme="majorEastAsia"/>
              <w:color w:val="00B050"/>
              <w:szCs w:val="21"/>
            </w:rPr>
            <w:t xml:space="preserve">14. </w:t>
          </w:r>
          <w:r>
            <w:rPr>
              <w:rFonts w:hint="eastAsia" w:asciiTheme="majorEastAsia" w:hAnsiTheme="majorEastAsia" w:eastAsiaTheme="majorEastAsia"/>
              <w:color w:val="00B050"/>
              <w:szCs w:val="21"/>
            </w:rPr>
            <w:t>在优化软件新增混排订单的功能；</w:t>
          </w:r>
          <w:r>
            <w:rPr>
              <w:color w:val="00B050"/>
            </w:rPr>
            <w:tab/>
          </w:r>
          <w:r>
            <w:rPr>
              <w:color w:val="00B050"/>
            </w:rPr>
            <w:fldChar w:fldCharType="begin"/>
          </w:r>
          <w:r>
            <w:rPr>
              <w:color w:val="00B050"/>
            </w:rPr>
            <w:instrText xml:space="preserve"> PAGEREF _Toc11122 </w:instrText>
          </w:r>
          <w:r>
            <w:rPr>
              <w:color w:val="00B050"/>
            </w:rPr>
            <w:fldChar w:fldCharType="separate"/>
          </w:r>
          <w:r>
            <w:rPr>
              <w:color w:val="00B050"/>
            </w:rPr>
            <w:t>9</w:t>
          </w:r>
          <w:r>
            <w:rPr>
              <w:color w:val="00B050"/>
            </w:rPr>
            <w:fldChar w:fldCharType="end"/>
          </w:r>
          <w:r>
            <w:rPr>
              <w:color w:val="00B050"/>
            </w:rPr>
            <w:fldChar w:fldCharType="end"/>
          </w:r>
        </w:p>
        <w:p>
          <w:pPr>
            <w:pStyle w:val="7"/>
            <w:tabs>
              <w:tab w:val="right" w:leader="dot" w:pos="8306"/>
            </w:tabs>
          </w:pPr>
          <w:r>
            <w:fldChar w:fldCharType="begin"/>
          </w:r>
          <w:r>
            <w:instrText xml:space="preserve"> HYPERLINK \l _Toc20629 </w:instrText>
          </w:r>
          <w:r>
            <w:fldChar w:fldCharType="separate"/>
          </w:r>
          <w:r>
            <w:rPr>
              <w:rFonts w:asciiTheme="majorEastAsia" w:hAnsiTheme="majorEastAsia" w:eastAsiaTheme="majorEastAsia"/>
              <w:szCs w:val="21"/>
            </w:rPr>
            <w:t xml:space="preserve">15. </w:t>
          </w:r>
          <w:r>
            <w:rPr>
              <w:rFonts w:hint="eastAsia" w:asciiTheme="majorEastAsia" w:hAnsiTheme="majorEastAsia" w:eastAsiaTheme="majorEastAsia"/>
              <w:szCs w:val="21"/>
            </w:rPr>
            <w:t>单独导出反面孔；</w:t>
          </w:r>
          <w:r>
            <w:tab/>
          </w:r>
          <w:r>
            <w:fldChar w:fldCharType="begin"/>
          </w:r>
          <w:r>
            <w:instrText xml:space="preserve"> PAGEREF _Toc20629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_Toc30981 </w:instrText>
          </w:r>
          <w:r>
            <w:fldChar w:fldCharType="separate"/>
          </w:r>
          <w:r>
            <w:rPr>
              <w:rFonts w:asciiTheme="majorEastAsia" w:hAnsiTheme="majorEastAsia" w:eastAsiaTheme="majorEastAsia"/>
              <w:szCs w:val="21"/>
            </w:rPr>
            <w:t xml:space="preserve">16. </w:t>
          </w:r>
          <w:r>
            <w:rPr>
              <w:rFonts w:hint="eastAsia" w:asciiTheme="majorEastAsia" w:hAnsiTheme="majorEastAsia" w:eastAsiaTheme="majorEastAsia"/>
              <w:color w:val="00B050"/>
              <w:szCs w:val="21"/>
            </w:rPr>
            <w:t>双击切割成品显示切割样图反面孔位没旋转</w:t>
          </w:r>
          <w:r>
            <w:rPr>
              <w:rFonts w:hint="eastAsia" w:asciiTheme="majorEastAsia" w:hAnsiTheme="majorEastAsia" w:eastAsiaTheme="majorEastAsia"/>
              <w:szCs w:val="21"/>
            </w:rPr>
            <w:t>；</w:t>
          </w:r>
          <w:r>
            <w:tab/>
          </w:r>
          <w:r>
            <w:fldChar w:fldCharType="begin"/>
          </w:r>
          <w:r>
            <w:instrText xml:space="preserve"> PAGEREF _Toc30981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_Toc4187 </w:instrText>
          </w:r>
          <w:r>
            <w:fldChar w:fldCharType="separate"/>
          </w:r>
          <w:r>
            <w:rPr>
              <w:rFonts w:asciiTheme="majorEastAsia" w:hAnsiTheme="majorEastAsia" w:eastAsiaTheme="majorEastAsia"/>
              <w:szCs w:val="21"/>
            </w:rPr>
            <w:t xml:space="preserve">17. </w:t>
          </w:r>
          <w:r>
            <w:rPr>
              <w:rFonts w:hint="eastAsia" w:asciiTheme="majorEastAsia" w:hAnsiTheme="majorEastAsia" w:eastAsiaTheme="majorEastAsia"/>
              <w:color w:val="00B050"/>
              <w:szCs w:val="21"/>
            </w:rPr>
            <w:t>点击菜单栏应有按降序或升序的排列</w:t>
          </w:r>
          <w:r>
            <w:rPr>
              <w:rFonts w:hint="eastAsia" w:asciiTheme="majorEastAsia" w:hAnsiTheme="majorEastAsia" w:eastAsiaTheme="majorEastAsia"/>
              <w:szCs w:val="21"/>
            </w:rPr>
            <w:t>；</w:t>
          </w:r>
          <w:r>
            <w:tab/>
          </w:r>
          <w:r>
            <w:fldChar w:fldCharType="begin"/>
          </w:r>
          <w:r>
            <w:instrText xml:space="preserve"> PAGEREF _Toc4187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_Toc20436 </w:instrText>
          </w:r>
          <w:r>
            <w:fldChar w:fldCharType="separate"/>
          </w:r>
          <w:r>
            <w:rPr>
              <w:rFonts w:asciiTheme="majorEastAsia" w:hAnsiTheme="majorEastAsia" w:eastAsiaTheme="majorEastAsia"/>
              <w:szCs w:val="21"/>
            </w:rPr>
            <w:t xml:space="preserve">18. </w:t>
          </w:r>
          <w:r>
            <w:rPr>
              <w:rFonts w:hint="eastAsia" w:asciiTheme="majorEastAsia" w:hAnsiTheme="majorEastAsia" w:eastAsiaTheme="majorEastAsia"/>
              <w:szCs w:val="21"/>
            </w:rPr>
            <w:t>清除异形数据；</w:t>
          </w:r>
          <w:r>
            <w:tab/>
          </w:r>
          <w:r>
            <w:fldChar w:fldCharType="begin"/>
          </w:r>
          <w:r>
            <w:instrText xml:space="preserve"> PAGEREF _Toc20436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_Toc6825 </w:instrText>
          </w:r>
          <w:r>
            <w:fldChar w:fldCharType="separate"/>
          </w:r>
          <w:r>
            <w:rPr>
              <w:rFonts w:asciiTheme="majorEastAsia" w:hAnsiTheme="majorEastAsia" w:eastAsiaTheme="majorEastAsia"/>
              <w:szCs w:val="21"/>
            </w:rPr>
            <w:t xml:space="preserve">19. </w:t>
          </w:r>
          <w:r>
            <w:rPr>
              <w:rFonts w:hint="eastAsia" w:asciiTheme="majorEastAsia" w:hAnsiTheme="majorEastAsia" w:eastAsiaTheme="majorEastAsia"/>
              <w:szCs w:val="21"/>
            </w:rPr>
            <w:t>余料切割功能；</w:t>
          </w:r>
          <w:r>
            <w:tab/>
          </w:r>
          <w:r>
            <w:fldChar w:fldCharType="begin"/>
          </w:r>
          <w:r>
            <w:instrText xml:space="preserve"> PAGEREF _Toc6825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_Toc4442 </w:instrText>
          </w:r>
          <w:r>
            <w:fldChar w:fldCharType="separate"/>
          </w:r>
          <w:r>
            <w:rPr>
              <w:rFonts w:asciiTheme="majorEastAsia" w:hAnsiTheme="majorEastAsia" w:eastAsiaTheme="majorEastAsia"/>
              <w:szCs w:val="21"/>
            </w:rPr>
            <w:t xml:space="preserve">20. </w:t>
          </w:r>
          <w:r>
            <w:rPr>
              <w:rFonts w:hint="eastAsia" w:asciiTheme="majorEastAsia" w:hAnsiTheme="majorEastAsia" w:eastAsiaTheme="majorEastAsia"/>
              <w:szCs w:val="21"/>
            </w:rPr>
            <w:t>小板两刀切；</w:t>
          </w:r>
          <w:r>
            <w:tab/>
          </w:r>
          <w:r>
            <w:fldChar w:fldCharType="begin"/>
          </w:r>
          <w:r>
            <w:instrText xml:space="preserve"> PAGEREF _Toc4442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_Toc3816 </w:instrText>
          </w:r>
          <w:r>
            <w:fldChar w:fldCharType="separate"/>
          </w:r>
          <w:r>
            <w:rPr>
              <w:rFonts w:asciiTheme="majorEastAsia" w:hAnsiTheme="majorEastAsia" w:eastAsiaTheme="majorEastAsia"/>
              <w:szCs w:val="21"/>
            </w:rPr>
            <w:t xml:space="preserve">21. </w:t>
          </w:r>
          <w:r>
            <w:rPr>
              <w:rFonts w:hint="eastAsia" w:asciiTheme="majorEastAsia" w:hAnsiTheme="majorEastAsia" w:eastAsiaTheme="majorEastAsia"/>
              <w:szCs w:val="21"/>
            </w:rPr>
            <w:t>集中反面优化；</w:t>
          </w:r>
          <w:r>
            <w:tab/>
          </w:r>
          <w:r>
            <w:fldChar w:fldCharType="begin"/>
          </w:r>
          <w:r>
            <w:instrText xml:space="preserve"> PAGEREF _Toc3816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_Toc31696 </w:instrText>
          </w:r>
          <w:r>
            <w:fldChar w:fldCharType="separate"/>
          </w:r>
          <w:r>
            <w:rPr>
              <w:rFonts w:asciiTheme="majorEastAsia" w:hAnsiTheme="majorEastAsia" w:eastAsiaTheme="majorEastAsia"/>
              <w:szCs w:val="21"/>
            </w:rPr>
            <w:t xml:space="preserve">22. </w:t>
          </w:r>
          <w:r>
            <w:rPr>
              <w:rFonts w:hint="eastAsia" w:asciiTheme="majorEastAsia" w:hAnsiTheme="majorEastAsia" w:eastAsiaTheme="majorEastAsia"/>
              <w:szCs w:val="21"/>
            </w:rPr>
            <w:t>新增反面打孔只修两边功能；</w:t>
          </w:r>
          <w:r>
            <w:tab/>
          </w:r>
          <w:r>
            <w:fldChar w:fldCharType="begin"/>
          </w:r>
          <w:r>
            <w:instrText xml:space="preserve"> PAGEREF _Toc31696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_Toc9494 </w:instrText>
          </w:r>
          <w:r>
            <w:fldChar w:fldCharType="separate"/>
          </w:r>
          <w:r>
            <w:rPr>
              <w:rFonts w:asciiTheme="majorEastAsia" w:hAnsiTheme="majorEastAsia" w:eastAsiaTheme="majorEastAsia"/>
              <w:szCs w:val="21"/>
            </w:rPr>
            <w:t xml:space="preserve">23. </w:t>
          </w:r>
          <w:r>
            <w:rPr>
              <w:rFonts w:hint="eastAsia" w:asciiTheme="majorEastAsia" w:hAnsiTheme="majorEastAsia" w:eastAsiaTheme="majorEastAsia"/>
              <w:szCs w:val="21"/>
            </w:rPr>
            <w:t>新增自动上下料反面贴标功能；</w:t>
          </w:r>
          <w:r>
            <w:tab/>
          </w:r>
          <w:r>
            <w:fldChar w:fldCharType="begin"/>
          </w:r>
          <w:r>
            <w:instrText xml:space="preserve"> PAGEREF _Toc9494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_Toc14135 </w:instrText>
          </w:r>
          <w:r>
            <w:fldChar w:fldCharType="separate"/>
          </w:r>
          <w:r>
            <w:rPr>
              <w:rFonts w:asciiTheme="majorEastAsia" w:hAnsiTheme="majorEastAsia" w:eastAsiaTheme="majorEastAsia"/>
              <w:szCs w:val="21"/>
            </w:rPr>
            <w:t xml:space="preserve">24. </w:t>
          </w:r>
          <w:r>
            <w:rPr>
              <w:rFonts w:hint="eastAsia" w:asciiTheme="majorEastAsia" w:hAnsiTheme="majorEastAsia" w:eastAsiaTheme="majorEastAsia"/>
              <w:szCs w:val="21"/>
            </w:rPr>
            <w:t>弹出的窗口是否应该添加有记忆的缩放功能；</w:t>
          </w:r>
          <w:r>
            <w:tab/>
          </w:r>
          <w:r>
            <w:fldChar w:fldCharType="begin"/>
          </w:r>
          <w:r>
            <w:instrText xml:space="preserve"> PAGEREF _Toc14135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_Toc32042 </w:instrText>
          </w:r>
          <w:r>
            <w:fldChar w:fldCharType="separate"/>
          </w:r>
          <w:r>
            <w:rPr>
              <w:rFonts w:asciiTheme="majorEastAsia" w:hAnsiTheme="majorEastAsia" w:eastAsiaTheme="majorEastAsia"/>
              <w:szCs w:val="21"/>
            </w:rPr>
            <w:t xml:space="preserve">25. </w:t>
          </w:r>
          <w:r>
            <w:rPr>
              <w:rFonts w:hint="eastAsia" w:asciiTheme="majorEastAsia" w:hAnsiTheme="majorEastAsia" w:eastAsiaTheme="majorEastAsia"/>
              <w:szCs w:val="21"/>
            </w:rPr>
            <w:t>添加导出NC码滚动条；</w:t>
          </w:r>
          <w:r>
            <w:tab/>
          </w:r>
          <w:r>
            <w:fldChar w:fldCharType="begin"/>
          </w:r>
          <w:r>
            <w:instrText xml:space="preserve"> PAGEREF _Toc32042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_Toc962 </w:instrText>
          </w:r>
          <w:r>
            <w:fldChar w:fldCharType="separate"/>
          </w:r>
          <w:r>
            <w:rPr>
              <w:rFonts w:asciiTheme="majorEastAsia" w:hAnsiTheme="majorEastAsia" w:eastAsiaTheme="majorEastAsia"/>
              <w:szCs w:val="21"/>
            </w:rPr>
            <w:t xml:space="preserve">26. </w:t>
          </w:r>
          <w:r>
            <w:rPr>
              <w:rFonts w:hint="eastAsia" w:asciiTheme="majorEastAsia" w:hAnsiTheme="majorEastAsia" w:eastAsiaTheme="majorEastAsia"/>
              <w:szCs w:val="21"/>
            </w:rPr>
            <w:t>点击模板设置是否应该跟踪到软件目录下；</w:t>
          </w:r>
          <w:r>
            <w:tab/>
          </w:r>
          <w:r>
            <w:fldChar w:fldCharType="begin"/>
          </w:r>
          <w:r>
            <w:instrText xml:space="preserve"> PAGEREF _Toc962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_Toc15954 </w:instrText>
          </w:r>
          <w:r>
            <w:fldChar w:fldCharType="separate"/>
          </w:r>
          <w:r>
            <w:rPr>
              <w:rFonts w:asciiTheme="majorEastAsia" w:hAnsiTheme="majorEastAsia" w:eastAsiaTheme="majorEastAsia"/>
              <w:szCs w:val="21"/>
            </w:rPr>
            <w:t xml:space="preserve">27. </w:t>
          </w:r>
          <w:r>
            <w:rPr>
              <w:rFonts w:hint="eastAsia" w:asciiTheme="majorEastAsia" w:hAnsiTheme="majorEastAsia" w:eastAsiaTheme="majorEastAsia"/>
              <w:szCs w:val="21"/>
            </w:rPr>
            <w:t>优化导入dxf自定义异形功能；</w:t>
          </w:r>
          <w:r>
            <w:tab/>
          </w:r>
          <w:r>
            <w:fldChar w:fldCharType="begin"/>
          </w:r>
          <w:r>
            <w:instrText xml:space="preserve"> PAGEREF _Toc15954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_Toc23685 </w:instrText>
          </w:r>
          <w:r>
            <w:fldChar w:fldCharType="separate"/>
          </w:r>
          <w:r>
            <w:rPr>
              <w:rFonts w:asciiTheme="majorEastAsia" w:hAnsiTheme="majorEastAsia" w:eastAsiaTheme="majorEastAsia"/>
              <w:szCs w:val="21"/>
            </w:rPr>
            <w:t xml:space="preserve">28. </w:t>
          </w:r>
          <w:r>
            <w:rPr>
              <w:rFonts w:hint="eastAsia" w:asciiTheme="majorEastAsia" w:hAnsiTheme="majorEastAsia" w:eastAsiaTheme="majorEastAsia"/>
              <w:szCs w:val="21"/>
            </w:rPr>
            <w:t>新增圆弧开槽功能；</w:t>
          </w:r>
          <w:r>
            <w:tab/>
          </w:r>
          <w:r>
            <w:fldChar w:fldCharType="begin"/>
          </w:r>
          <w:r>
            <w:instrText xml:space="preserve"> PAGEREF _Toc23685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_Toc11634 </w:instrText>
          </w:r>
          <w:r>
            <w:fldChar w:fldCharType="separate"/>
          </w:r>
          <w:r>
            <w:rPr>
              <w:rFonts w:asciiTheme="majorEastAsia" w:hAnsiTheme="majorEastAsia" w:eastAsiaTheme="majorEastAsia"/>
              <w:szCs w:val="21"/>
            </w:rPr>
            <w:t xml:space="preserve">29. </w:t>
          </w:r>
          <w:r>
            <w:rPr>
              <w:rFonts w:hint="eastAsia" w:asciiTheme="majorEastAsia" w:hAnsiTheme="majorEastAsia" w:eastAsiaTheme="majorEastAsia"/>
              <w:szCs w:val="21"/>
            </w:rPr>
            <w:t>当出现板件过小无法看清板件信息，是否应该有放大切割样图的功能？</w:t>
          </w:r>
          <w:r>
            <w:tab/>
          </w:r>
          <w:r>
            <w:fldChar w:fldCharType="begin"/>
          </w:r>
          <w:r>
            <w:instrText xml:space="preserve"> PAGEREF _Toc11634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_Toc14477 </w:instrText>
          </w:r>
          <w:r>
            <w:fldChar w:fldCharType="separate"/>
          </w:r>
          <w:r>
            <w:rPr>
              <w:rFonts w:asciiTheme="majorEastAsia" w:hAnsiTheme="majorEastAsia" w:eastAsiaTheme="majorEastAsia"/>
              <w:szCs w:val="21"/>
            </w:rPr>
            <w:t xml:space="preserve">30. </w:t>
          </w:r>
          <w:r>
            <w:rPr>
              <w:rFonts w:hint="eastAsia" w:asciiTheme="majorEastAsia" w:hAnsiTheme="majorEastAsia" w:eastAsiaTheme="majorEastAsia"/>
              <w:szCs w:val="21"/>
            </w:rPr>
            <w:t>重新定义刀库界面；</w:t>
          </w:r>
          <w:r>
            <w:tab/>
          </w:r>
          <w:r>
            <w:fldChar w:fldCharType="begin"/>
          </w:r>
          <w:r>
            <w:instrText xml:space="preserve"> PAGEREF _Toc14477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_Toc23628 </w:instrText>
          </w:r>
          <w:r>
            <w:fldChar w:fldCharType="separate"/>
          </w:r>
          <w:r>
            <w:rPr>
              <w:rFonts w:asciiTheme="majorEastAsia" w:hAnsiTheme="majorEastAsia" w:eastAsiaTheme="majorEastAsia"/>
              <w:szCs w:val="21"/>
            </w:rPr>
            <w:t xml:space="preserve">31. </w:t>
          </w:r>
          <w:r>
            <w:rPr>
              <w:rFonts w:hint="eastAsia" w:asciiTheme="majorEastAsia" w:hAnsiTheme="majorEastAsia" w:eastAsiaTheme="majorEastAsia"/>
              <w:szCs w:val="21"/>
            </w:rPr>
            <w:t>异形板交叉优化；</w:t>
          </w:r>
          <w:r>
            <w:tab/>
          </w:r>
          <w:r>
            <w:fldChar w:fldCharType="begin"/>
          </w:r>
          <w:r>
            <w:instrText xml:space="preserve"> PAGEREF _Toc23628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_Toc9679 </w:instrText>
          </w:r>
          <w:r>
            <w:fldChar w:fldCharType="separate"/>
          </w:r>
          <w:r>
            <w:rPr>
              <w:rFonts w:asciiTheme="majorEastAsia" w:hAnsiTheme="majorEastAsia" w:eastAsiaTheme="majorEastAsia"/>
              <w:szCs w:val="21"/>
            </w:rPr>
            <w:t xml:space="preserve">32. </w:t>
          </w:r>
          <w:r>
            <w:rPr>
              <w:rFonts w:hint="eastAsia" w:asciiTheme="majorEastAsia" w:hAnsiTheme="majorEastAsia" w:eastAsiaTheme="majorEastAsia"/>
              <w:szCs w:val="21"/>
            </w:rPr>
            <w:t>区分默认的异形板库和自定义异形板库；</w:t>
          </w:r>
          <w:r>
            <w:tab/>
          </w:r>
          <w:r>
            <w:fldChar w:fldCharType="begin"/>
          </w:r>
          <w:r>
            <w:instrText xml:space="preserve"> PAGEREF _Toc9679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_Toc24375 </w:instrText>
          </w:r>
          <w:r>
            <w:fldChar w:fldCharType="separate"/>
          </w:r>
          <w:r>
            <w:rPr>
              <w:rFonts w:asciiTheme="majorEastAsia" w:hAnsiTheme="majorEastAsia" w:eastAsiaTheme="majorEastAsia"/>
              <w:szCs w:val="21"/>
            </w:rPr>
            <w:t xml:space="preserve">33. </w:t>
          </w:r>
          <w:r>
            <w:rPr>
              <w:rFonts w:hint="eastAsia" w:asciiTheme="majorEastAsia" w:hAnsiTheme="majorEastAsia" w:eastAsiaTheme="majorEastAsia"/>
              <w:szCs w:val="21"/>
            </w:rPr>
            <w:t>优化率；</w:t>
          </w:r>
          <w:r>
            <w:tab/>
          </w:r>
          <w:r>
            <w:fldChar w:fldCharType="begin"/>
          </w:r>
          <w:r>
            <w:instrText xml:space="preserve"> PAGEREF _Toc24375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_Toc5272 </w:instrText>
          </w:r>
          <w:r>
            <w:fldChar w:fldCharType="separate"/>
          </w:r>
          <w:r>
            <w:rPr>
              <w:rFonts w:asciiTheme="majorEastAsia" w:hAnsiTheme="majorEastAsia" w:eastAsiaTheme="majorEastAsia"/>
              <w:szCs w:val="21"/>
            </w:rPr>
            <w:t xml:space="preserve">34. </w:t>
          </w:r>
          <w:r>
            <w:rPr>
              <w:rFonts w:hint="eastAsia" w:asciiTheme="majorEastAsia" w:hAnsiTheme="majorEastAsia" w:eastAsiaTheme="majorEastAsia"/>
              <w:szCs w:val="21"/>
              <w:lang w:eastAsia="zh-CN"/>
            </w:rPr>
            <w:t>旧雕刻机的配置文件转新雕刻机的小工具</w:t>
          </w:r>
          <w:r>
            <w:tab/>
          </w:r>
          <w:r>
            <w:fldChar w:fldCharType="begin"/>
          </w:r>
          <w:r>
            <w:instrText xml:space="preserve"> PAGEREF _Toc5272 </w:instrText>
          </w:r>
          <w:r>
            <w:fldChar w:fldCharType="separate"/>
          </w:r>
          <w:r>
            <w:t>14</w:t>
          </w:r>
          <w:r>
            <w:fldChar w:fldCharType="end"/>
          </w:r>
          <w:r>
            <w:fldChar w:fldCharType="end"/>
          </w:r>
        </w:p>
        <w:p>
          <w:r>
            <w:fldChar w:fldCharType="end"/>
          </w:r>
        </w:p>
      </w:sdtContent>
    </w:sdt>
    <w:p/>
    <w:p/>
    <w:p/>
    <w:p>
      <w:pPr>
        <w:pStyle w:val="2"/>
        <w:numPr>
          <w:ilvl w:val="0"/>
          <w:numId w:val="1"/>
        </w:numPr>
        <w:rPr>
          <w:rFonts w:asciiTheme="majorEastAsia" w:hAnsiTheme="majorEastAsia" w:eastAsiaTheme="majorEastAsia"/>
          <w:sz w:val="21"/>
          <w:szCs w:val="21"/>
        </w:rPr>
      </w:pPr>
      <w:bookmarkStart w:id="0" w:name="_Toc24108"/>
      <w:r>
        <w:rPr>
          <w:rFonts w:hint="eastAsia" w:asciiTheme="majorEastAsia" w:hAnsiTheme="majorEastAsia" w:eastAsiaTheme="majorEastAsia"/>
          <w:sz w:val="21"/>
          <w:szCs w:val="21"/>
        </w:rPr>
        <w:t>不用设置尺寸的异形板都提示这个；</w:t>
      </w:r>
      <w:bookmarkEnd w:id="0"/>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47360" cy="2776220"/>
            <wp:effectExtent l="19050" t="0" r="0" b="0"/>
            <wp:docPr id="2" name="图片 4" descr="C:\Users\sw\Documents\Tencent Files\757868238\Image\C2C\O{0(CK]BX6NR]N$F3D04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C:\Users\sw\Documents\Tencent Files\757868238\Image\C2C\O{0(CK]BX6NR]N$F3D04W]K.png"/>
                    <pic:cNvPicPr>
                      <a:picLocks noChangeAspect="1" noChangeArrowheads="1"/>
                    </pic:cNvPicPr>
                  </pic:nvPicPr>
                  <pic:blipFill>
                    <a:blip r:embed="rId4"/>
                    <a:srcRect/>
                    <a:stretch>
                      <a:fillRect/>
                    </a:stretch>
                  </pic:blipFill>
                  <pic:spPr>
                    <a:xfrm>
                      <a:off x="0" y="0"/>
                      <a:ext cx="5559094" cy="2781950"/>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1" w:name="_Toc19866"/>
      <w:r>
        <w:rPr>
          <w:rFonts w:hint="eastAsia" w:asciiTheme="majorEastAsia" w:hAnsiTheme="majorEastAsia" w:eastAsiaTheme="majorEastAsia"/>
          <w:sz w:val="21"/>
          <w:szCs w:val="21"/>
        </w:rPr>
        <w:t>剪切复制捕捉；</w:t>
      </w:r>
      <w:bookmarkEnd w:id="1"/>
    </w:p>
    <w:p>
      <w:pPr>
        <w:pStyle w:val="18"/>
        <w:numPr>
          <w:ilvl w:val="1"/>
          <w:numId w:val="2"/>
        </w:numPr>
        <w:ind w:firstLineChars="0"/>
      </w:pPr>
      <w:r>
        <w:rPr>
          <w:rFonts w:hint="eastAsia"/>
        </w:rPr>
        <w:t>如遇到高低板时复制吸附功能经常与旁板重叠；</w:t>
      </w:r>
    </w:p>
    <w:p>
      <w:pPr>
        <w:pStyle w:val="18"/>
        <w:numPr>
          <w:ilvl w:val="1"/>
          <w:numId w:val="2"/>
        </w:numPr>
        <w:ind w:firstLineChars="0"/>
      </w:pPr>
      <w:r>
        <w:rPr>
          <w:rFonts w:hint="eastAsia"/>
        </w:rPr>
        <w:t>无法吸附原材料的边缘，吸附的跟优化出来的板件有偏差；</w:t>
      </w:r>
    </w:p>
    <w:p>
      <w:pPr>
        <w:pStyle w:val="18"/>
        <w:numPr>
          <w:ilvl w:val="1"/>
          <w:numId w:val="2"/>
        </w:numPr>
        <w:ind w:firstLineChars="0"/>
      </w:pPr>
      <w:r>
        <w:rPr>
          <w:rFonts w:hint="eastAsia"/>
        </w:rPr>
        <w:t>提高吸附功能的准确性；</w:t>
      </w:r>
    </w:p>
    <w:p/>
    <w:p>
      <w:r>
        <w:rPr>
          <w:rFonts w:hint="eastAsia"/>
        </w:rPr>
        <w:drawing>
          <wp:inline distT="0" distB="0" distL="0" distR="0">
            <wp:extent cx="4410075" cy="2650490"/>
            <wp:effectExtent l="19050" t="0" r="952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5"/>
                    <a:srcRect/>
                    <a:stretch>
                      <a:fillRect/>
                    </a:stretch>
                  </pic:blipFill>
                  <pic:spPr>
                    <a:xfrm>
                      <a:off x="0" y="0"/>
                      <a:ext cx="4410075" cy="2650701"/>
                    </a:xfrm>
                    <a:prstGeom prst="rect">
                      <a:avLst/>
                    </a:prstGeom>
                    <a:noFill/>
                    <a:ln w="9525">
                      <a:noFill/>
                      <a:miter lim="800000"/>
                      <a:headEnd/>
                      <a:tailEnd/>
                    </a:ln>
                  </pic:spPr>
                </pic:pic>
              </a:graphicData>
            </a:graphic>
          </wp:inline>
        </w:drawing>
      </w:r>
    </w:p>
    <w:p>
      <w:r>
        <w:rPr>
          <w:rFonts w:hint="eastAsia"/>
        </w:rPr>
        <w:drawing>
          <wp:inline distT="0" distB="0" distL="0" distR="0">
            <wp:extent cx="4667250" cy="3660140"/>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noChangeArrowheads="1"/>
                    </pic:cNvPicPr>
                  </pic:nvPicPr>
                  <pic:blipFill>
                    <a:blip r:embed="rId6"/>
                    <a:srcRect/>
                    <a:stretch>
                      <a:fillRect/>
                    </a:stretch>
                  </pic:blipFill>
                  <pic:spPr>
                    <a:xfrm>
                      <a:off x="0" y="0"/>
                      <a:ext cx="4670166" cy="3662627"/>
                    </a:xfrm>
                    <a:prstGeom prst="rect">
                      <a:avLst/>
                    </a:prstGeom>
                    <a:noFill/>
                    <a:ln w="9525">
                      <a:noFill/>
                      <a:miter lim="800000"/>
                      <a:headEnd/>
                      <a:tailEnd/>
                    </a:ln>
                  </pic:spPr>
                </pic:pic>
              </a:graphicData>
            </a:graphic>
          </wp:inline>
        </w:drawing>
      </w:r>
    </w:p>
    <w:p>
      <w:pPr>
        <w:pStyle w:val="2"/>
        <w:numPr>
          <w:ilvl w:val="0"/>
          <w:numId w:val="1"/>
        </w:numPr>
        <w:rPr>
          <w:rFonts w:asciiTheme="majorEastAsia" w:hAnsiTheme="majorEastAsia" w:eastAsiaTheme="majorEastAsia"/>
          <w:sz w:val="21"/>
          <w:szCs w:val="21"/>
        </w:rPr>
      </w:pPr>
      <w:bookmarkStart w:id="2" w:name="_Toc16045"/>
      <w:r>
        <w:rPr>
          <w:rFonts w:hint="eastAsia" w:asciiTheme="majorEastAsia" w:hAnsiTheme="majorEastAsia" w:eastAsiaTheme="majorEastAsia"/>
          <w:sz w:val="21"/>
          <w:szCs w:val="21"/>
        </w:rPr>
        <w:t>复制剪贴后增加一个取消功能；</w:t>
      </w:r>
      <w:bookmarkEnd w:id="2"/>
    </w:p>
    <w:p>
      <w:r>
        <w:rPr>
          <w:rFonts w:hint="eastAsia"/>
        </w:rPr>
        <w:t>如在左上角添加一个X符号，取消功能</w:t>
      </w:r>
    </w:p>
    <w:p>
      <w:r>
        <w:rPr>
          <w:rFonts w:hint="eastAsia"/>
        </w:rPr>
        <w:drawing>
          <wp:inline distT="0" distB="0" distL="0" distR="0">
            <wp:extent cx="1943100" cy="322897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7"/>
                    <a:srcRect/>
                    <a:stretch>
                      <a:fillRect/>
                    </a:stretch>
                  </pic:blipFill>
                  <pic:spPr>
                    <a:xfrm>
                      <a:off x="0" y="0"/>
                      <a:ext cx="1943100" cy="3228975"/>
                    </a:xfrm>
                    <a:prstGeom prst="rect">
                      <a:avLst/>
                    </a:prstGeom>
                    <a:noFill/>
                    <a:ln w="9525">
                      <a:noFill/>
                      <a:miter lim="800000"/>
                      <a:headEnd/>
                      <a:tailEnd/>
                    </a:ln>
                  </pic:spPr>
                </pic:pic>
              </a:graphicData>
            </a:graphic>
          </wp:inline>
        </w:drawing>
      </w:r>
    </w:p>
    <w:p>
      <w:pPr>
        <w:pStyle w:val="2"/>
        <w:numPr>
          <w:ilvl w:val="0"/>
          <w:numId w:val="1"/>
        </w:numPr>
        <w:rPr>
          <w:rFonts w:hint="eastAsia" w:asciiTheme="majorEastAsia" w:hAnsiTheme="majorEastAsia" w:eastAsiaTheme="majorEastAsia"/>
          <w:sz w:val="21"/>
          <w:szCs w:val="21"/>
        </w:rPr>
      </w:pPr>
      <w:bookmarkStart w:id="3" w:name="_Toc21580"/>
      <w:r>
        <w:rPr>
          <w:rFonts w:hint="eastAsia" w:asciiTheme="majorEastAsia" w:hAnsiTheme="majorEastAsia" w:eastAsiaTheme="majorEastAsia"/>
          <w:sz w:val="21"/>
          <w:szCs w:val="21"/>
        </w:rPr>
        <w:t>复制粘贴小板在大板里后就无法二次选择；</w:t>
      </w:r>
      <w:bookmarkEnd w:id="3"/>
    </w:p>
    <w:p>
      <w:pPr>
        <w:rPr>
          <w:rFonts w:hint="eastAsia"/>
        </w:rPr>
      </w:pPr>
      <w:r>
        <w:rPr>
          <w:rFonts w:hint="eastAsia"/>
        </w:rPr>
        <w:t>无法选择小板剪切，要先剪切大板后才能剪切小板</w:t>
      </w:r>
    </w:p>
    <w:p>
      <w:r>
        <w:drawing>
          <wp:inline distT="0" distB="0" distL="0" distR="0">
            <wp:extent cx="5274310" cy="2757170"/>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8"/>
                    <a:srcRect/>
                    <a:stretch>
                      <a:fillRect/>
                    </a:stretch>
                  </pic:blipFill>
                  <pic:spPr>
                    <a:xfrm>
                      <a:off x="0" y="0"/>
                      <a:ext cx="5274310" cy="2757690"/>
                    </a:xfrm>
                    <a:prstGeom prst="rect">
                      <a:avLst/>
                    </a:prstGeom>
                    <a:noFill/>
                    <a:ln w="9525">
                      <a:noFill/>
                      <a:miter lim="800000"/>
                      <a:headEnd/>
                      <a:tailEnd/>
                    </a:ln>
                  </pic:spPr>
                </pic:pic>
              </a:graphicData>
            </a:graphic>
          </wp:inline>
        </w:drawing>
      </w:r>
    </w:p>
    <w:p/>
    <w:p>
      <w:pPr>
        <w:pStyle w:val="2"/>
        <w:numPr>
          <w:ilvl w:val="0"/>
          <w:numId w:val="1"/>
        </w:numPr>
        <w:rPr>
          <w:rFonts w:hint="eastAsia" w:asciiTheme="majorEastAsia" w:hAnsiTheme="majorEastAsia" w:eastAsiaTheme="majorEastAsia"/>
          <w:sz w:val="21"/>
          <w:szCs w:val="21"/>
        </w:rPr>
      </w:pPr>
      <w:bookmarkStart w:id="4" w:name="_Toc9237"/>
      <w:r>
        <w:rPr>
          <w:rFonts w:hint="eastAsia" w:asciiTheme="majorEastAsia" w:hAnsiTheme="majorEastAsia" w:eastAsiaTheme="majorEastAsia"/>
          <w:sz w:val="21"/>
          <w:szCs w:val="21"/>
        </w:rPr>
        <w:t>复制粘贴板件能旋转90°、180°、270°，达到异形合并；</w:t>
      </w:r>
      <w:bookmarkEnd w:id="4"/>
    </w:p>
    <w:p>
      <w:r>
        <w:drawing>
          <wp:inline distT="0" distB="0" distL="0" distR="0">
            <wp:extent cx="5274310" cy="3385185"/>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9"/>
                    <a:srcRect/>
                    <a:stretch>
                      <a:fillRect/>
                    </a:stretch>
                  </pic:blipFill>
                  <pic:spPr>
                    <a:xfrm>
                      <a:off x="0" y="0"/>
                      <a:ext cx="5274310" cy="3385254"/>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5" w:name="_Toc24893"/>
      <w:r>
        <w:rPr>
          <w:rFonts w:hint="eastAsia" w:asciiTheme="majorEastAsia" w:hAnsiTheme="majorEastAsia" w:eastAsiaTheme="majorEastAsia"/>
          <w:sz w:val="21"/>
          <w:szCs w:val="21"/>
        </w:rPr>
        <w:t>优化剪切添加功能；</w:t>
      </w:r>
      <w:bookmarkEnd w:id="5"/>
    </w:p>
    <w:p>
      <w:r>
        <w:rPr>
          <w:rFonts w:hint="eastAsia"/>
        </w:rPr>
        <w:t>添加多选剪切或全选剪切功能，右边切割样图如下图修改后需添加删除切割样图和添加新空白的切割图；</w:t>
      </w:r>
    </w:p>
    <w:p>
      <w:pPr>
        <w:pStyle w:val="14"/>
        <w:ind w:left="420" w:firstLine="0" w:firstLineChars="0"/>
      </w:pPr>
      <w:r>
        <w:drawing>
          <wp:inline distT="0" distB="0" distL="0" distR="0">
            <wp:extent cx="5274310" cy="2823845"/>
            <wp:effectExtent l="19050" t="0" r="254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10"/>
                    <a:srcRect/>
                    <a:stretch>
                      <a:fillRect/>
                    </a:stretch>
                  </pic:blipFill>
                  <pic:spPr>
                    <a:xfrm>
                      <a:off x="0" y="0"/>
                      <a:ext cx="5274310" cy="2824230"/>
                    </a:xfrm>
                    <a:prstGeom prst="rect">
                      <a:avLst/>
                    </a:prstGeom>
                    <a:noFill/>
                    <a:ln w="9525">
                      <a:noFill/>
                      <a:miter lim="800000"/>
                      <a:headEnd/>
                      <a:tailEnd/>
                    </a:ln>
                  </pic:spPr>
                </pic:pic>
              </a:graphicData>
            </a:graphic>
          </wp:inline>
        </w:drawing>
      </w:r>
    </w:p>
    <w:p/>
    <w:p/>
    <w:p>
      <w:pPr>
        <w:pStyle w:val="2"/>
        <w:numPr>
          <w:ilvl w:val="0"/>
          <w:numId w:val="1"/>
        </w:numPr>
        <w:rPr>
          <w:rFonts w:asciiTheme="majorEastAsia" w:hAnsiTheme="majorEastAsia" w:eastAsiaTheme="majorEastAsia"/>
          <w:sz w:val="21"/>
          <w:szCs w:val="21"/>
        </w:rPr>
      </w:pPr>
      <w:bookmarkStart w:id="6" w:name="_Toc18672"/>
      <w:r>
        <w:rPr>
          <w:rFonts w:hint="eastAsia" w:asciiTheme="majorEastAsia" w:hAnsiTheme="majorEastAsia" w:eastAsiaTheme="majorEastAsia"/>
          <w:sz w:val="21"/>
          <w:szCs w:val="21"/>
        </w:rPr>
        <w:t>新增的空白切割图添加辅助线；</w:t>
      </w:r>
      <w:bookmarkEnd w:id="6"/>
    </w:p>
    <w:p/>
    <w:p/>
    <w:p>
      <w:pPr>
        <w:pStyle w:val="2"/>
        <w:numPr>
          <w:ilvl w:val="0"/>
          <w:numId w:val="1"/>
        </w:numPr>
        <w:rPr>
          <w:rFonts w:asciiTheme="majorEastAsia" w:hAnsiTheme="majorEastAsia" w:eastAsiaTheme="majorEastAsia"/>
          <w:sz w:val="21"/>
          <w:szCs w:val="21"/>
        </w:rPr>
      </w:pPr>
      <w:bookmarkStart w:id="7" w:name="_Toc1602"/>
      <w:r>
        <w:rPr>
          <w:rFonts w:hint="eastAsia" w:asciiTheme="majorEastAsia" w:hAnsiTheme="majorEastAsia" w:eastAsiaTheme="majorEastAsia"/>
          <w:sz w:val="21"/>
          <w:szCs w:val="21"/>
        </w:rPr>
        <w:t>增加填写表格添加开槽设置，或软件里面默认两种方法方便使用软件；</w:t>
      </w:r>
      <w:bookmarkEnd w:id="7"/>
    </w:p>
    <w:p>
      <w:pPr>
        <w:pStyle w:val="14"/>
        <w:ind w:left="420" w:firstLine="0" w:firstLineChars="0"/>
      </w:pPr>
      <w:r>
        <w:rPr>
          <w:rFonts w:hint="eastAsia"/>
        </w:rPr>
        <w:t xml:space="preserve">1.Excel表增加两个数值 </w:t>
      </w:r>
      <w:r>
        <w:rPr>
          <w:rFonts w:hint="eastAsia"/>
        </w:rPr>
        <w:drawing>
          <wp:inline distT="0" distB="0" distL="0" distR="0">
            <wp:extent cx="2054225" cy="1314450"/>
            <wp:effectExtent l="19050" t="0" r="3028"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11"/>
                    <a:srcRect/>
                    <a:stretch>
                      <a:fillRect/>
                    </a:stretch>
                  </pic:blipFill>
                  <pic:spPr>
                    <a:xfrm>
                      <a:off x="0" y="0"/>
                      <a:ext cx="2061058" cy="1318728"/>
                    </a:xfrm>
                    <a:prstGeom prst="rect">
                      <a:avLst/>
                    </a:prstGeom>
                    <a:noFill/>
                    <a:ln w="9525">
                      <a:noFill/>
                      <a:miter lim="800000"/>
                      <a:headEnd/>
                      <a:tailEnd/>
                    </a:ln>
                  </pic:spPr>
                </pic:pic>
              </a:graphicData>
            </a:graphic>
          </wp:inline>
        </w:drawing>
      </w:r>
      <w:r>
        <w:rPr>
          <w:rFonts w:hint="eastAsia"/>
        </w:rPr>
        <w:t>，软件默认开通槽；</w:t>
      </w:r>
    </w:p>
    <w:p>
      <w:pPr>
        <w:pStyle w:val="14"/>
        <w:ind w:left="420" w:firstLine="0" w:firstLineChars="0"/>
      </w:pPr>
    </w:p>
    <w:p>
      <w:pPr>
        <w:pStyle w:val="14"/>
        <w:ind w:left="420" w:firstLine="0" w:firstLineChars="0"/>
      </w:pPr>
      <w:r>
        <w:rPr>
          <w:rFonts w:hint="eastAsia"/>
        </w:rPr>
        <w:t>2.在里面设置默认值，excel表格增加一个比如“是否开槽”，默认不填是不开，填“是”按软件设置的默认值开通槽；</w:t>
      </w:r>
    </w:p>
    <w:p/>
    <w:p>
      <w:pPr>
        <w:pStyle w:val="2"/>
        <w:numPr>
          <w:ilvl w:val="0"/>
          <w:numId w:val="1"/>
        </w:numPr>
        <w:rPr>
          <w:rFonts w:asciiTheme="majorEastAsia" w:hAnsiTheme="majorEastAsia" w:eastAsiaTheme="majorEastAsia"/>
          <w:sz w:val="21"/>
          <w:szCs w:val="21"/>
        </w:rPr>
      </w:pPr>
      <w:bookmarkStart w:id="8" w:name="_Toc15159"/>
      <w:r>
        <w:rPr>
          <w:rFonts w:asciiTheme="majorEastAsia" w:hAnsiTheme="majorEastAsia" w:eastAsiaTheme="majorEastAsia"/>
          <w:sz w:val="21"/>
          <w:szCs w:val="21"/>
        </w:rPr>
        <w:t>excel模板跟对应模板名字对不上；</w:t>
      </w:r>
      <w:bookmarkEnd w:id="8"/>
    </w:p>
    <w:p>
      <w:pPr>
        <w:pStyle w:val="14"/>
        <w:ind w:left="420" w:firstLine="0" w:firstLineChars="0"/>
      </w:pPr>
      <w:r>
        <w:drawing>
          <wp:inline distT="0" distB="0" distL="0" distR="0">
            <wp:extent cx="5274310" cy="2094230"/>
            <wp:effectExtent l="19050" t="0" r="254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noChangeArrowheads="1"/>
                    </pic:cNvPicPr>
                  </pic:nvPicPr>
                  <pic:blipFill>
                    <a:blip r:embed="rId12"/>
                    <a:srcRect/>
                    <a:stretch>
                      <a:fillRect/>
                    </a:stretch>
                  </pic:blipFill>
                  <pic:spPr>
                    <a:xfrm>
                      <a:off x="0" y="0"/>
                      <a:ext cx="5274310" cy="2094789"/>
                    </a:xfrm>
                    <a:prstGeom prst="rect">
                      <a:avLst/>
                    </a:prstGeom>
                    <a:noFill/>
                    <a:ln w="9525">
                      <a:noFill/>
                      <a:miter lim="800000"/>
                      <a:headEnd/>
                      <a:tailEnd/>
                    </a:ln>
                  </pic:spPr>
                </pic:pic>
              </a:graphicData>
            </a:graphic>
          </wp:inline>
        </w:drawing>
      </w:r>
    </w:p>
    <w:p>
      <w:pPr>
        <w:pStyle w:val="14"/>
        <w:ind w:left="420" w:firstLine="0" w:firstLineChars="0"/>
      </w:pPr>
    </w:p>
    <w:p>
      <w:pPr>
        <w:pStyle w:val="2"/>
        <w:numPr>
          <w:ilvl w:val="0"/>
          <w:numId w:val="1"/>
        </w:numPr>
        <w:rPr>
          <w:rFonts w:asciiTheme="majorEastAsia" w:hAnsiTheme="majorEastAsia" w:eastAsiaTheme="majorEastAsia"/>
          <w:sz w:val="21"/>
          <w:szCs w:val="21"/>
        </w:rPr>
      </w:pPr>
      <w:bookmarkStart w:id="9" w:name="_Toc14092"/>
      <w:r>
        <w:rPr>
          <w:rFonts w:hint="eastAsia" w:asciiTheme="majorEastAsia" w:hAnsiTheme="majorEastAsia" w:eastAsiaTheme="majorEastAsia"/>
          <w:sz w:val="21"/>
          <w:szCs w:val="21"/>
        </w:rPr>
        <w:t>多余一个排钻标识无对应，对应后的名称是否隐藏，只显示没对应的；</w:t>
      </w:r>
      <w:bookmarkEnd w:id="9"/>
    </w:p>
    <w:p>
      <w:pPr>
        <w:pStyle w:val="14"/>
        <w:ind w:left="420" w:firstLine="0" w:firstLineChars="0"/>
      </w:pPr>
      <w:r>
        <w:drawing>
          <wp:inline distT="0" distB="0" distL="0" distR="0">
            <wp:extent cx="5274310" cy="2841625"/>
            <wp:effectExtent l="19050" t="0" r="2540"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noChangeArrowheads="1"/>
                    </pic:cNvPicPr>
                  </pic:nvPicPr>
                  <pic:blipFill>
                    <a:blip r:embed="rId13"/>
                    <a:srcRect/>
                    <a:stretch>
                      <a:fillRect/>
                    </a:stretch>
                  </pic:blipFill>
                  <pic:spPr>
                    <a:xfrm>
                      <a:off x="0" y="0"/>
                      <a:ext cx="5274310" cy="2841795"/>
                    </a:xfrm>
                    <a:prstGeom prst="rect">
                      <a:avLst/>
                    </a:prstGeom>
                    <a:noFill/>
                    <a:ln w="9525">
                      <a:noFill/>
                      <a:miter lim="800000"/>
                      <a:headEnd/>
                      <a:tailEnd/>
                    </a:ln>
                  </pic:spPr>
                </pic:pic>
              </a:graphicData>
            </a:graphic>
          </wp:inline>
        </w:drawing>
      </w:r>
    </w:p>
    <w:p>
      <w:pPr>
        <w:pStyle w:val="14"/>
        <w:ind w:firstLine="0" w:firstLineChars="0"/>
      </w:pPr>
    </w:p>
    <w:p>
      <w:pPr>
        <w:pStyle w:val="2"/>
        <w:numPr>
          <w:ilvl w:val="0"/>
          <w:numId w:val="1"/>
        </w:numPr>
        <w:rPr>
          <w:rFonts w:asciiTheme="majorEastAsia" w:hAnsiTheme="majorEastAsia" w:eastAsiaTheme="majorEastAsia"/>
          <w:sz w:val="21"/>
          <w:szCs w:val="21"/>
        </w:rPr>
      </w:pPr>
      <w:bookmarkStart w:id="10" w:name="_Toc3876"/>
      <w:r>
        <w:rPr>
          <w:rFonts w:hint="eastAsia" w:asciiTheme="majorEastAsia" w:hAnsiTheme="majorEastAsia" w:eastAsiaTheme="majorEastAsia"/>
          <w:sz w:val="21"/>
          <w:szCs w:val="21"/>
        </w:rPr>
        <w:t>软件默认出厂设置正反面NC合并；</w:t>
      </w:r>
      <w:bookmarkEnd w:id="10"/>
    </w:p>
    <w:p>
      <w:r>
        <w:rPr>
          <w:rFonts w:hint="eastAsia"/>
        </w:rPr>
        <w:drawing>
          <wp:inline distT="0" distB="0" distL="0" distR="0">
            <wp:extent cx="5274310" cy="409829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srcRect/>
                    <a:stretch>
                      <a:fillRect/>
                    </a:stretch>
                  </pic:blipFill>
                  <pic:spPr>
                    <a:xfrm>
                      <a:off x="0" y="0"/>
                      <a:ext cx="5274310" cy="4098398"/>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11" w:name="_Toc4359"/>
      <w:r>
        <w:rPr>
          <w:rFonts w:hint="eastAsia" w:asciiTheme="majorEastAsia" w:hAnsiTheme="majorEastAsia" w:eastAsiaTheme="majorEastAsia"/>
          <w:sz w:val="21"/>
          <w:szCs w:val="21"/>
        </w:rPr>
        <w:t>开槽定义修改；</w:t>
      </w:r>
      <w:bookmarkEnd w:id="11"/>
    </w:p>
    <w:p>
      <w:pPr>
        <w:pStyle w:val="18"/>
        <w:numPr>
          <w:ilvl w:val="1"/>
          <w:numId w:val="3"/>
        </w:numPr>
        <w:ind w:firstLineChars="0"/>
      </w:pPr>
      <w:r>
        <w:rPr>
          <w:rFonts w:hint="eastAsia"/>
        </w:rPr>
        <w:t>设定“开槽方向”-“长度方向”软件自动默认“槽位X”为长度的一半（如不是通槽手动修改），“槽位Y” 默认21记录上一次修改，“开槽长”默认通槽抓板件宽度（如不是通槽手动修改）；</w:t>
      </w:r>
    </w:p>
    <w:p>
      <w:pPr>
        <w:pStyle w:val="18"/>
        <w:numPr>
          <w:ilvl w:val="1"/>
          <w:numId w:val="3"/>
        </w:numPr>
        <w:ind w:firstLineChars="0"/>
      </w:pPr>
      <w:r>
        <w:rPr>
          <w:rFonts w:hint="eastAsia"/>
        </w:rPr>
        <w:t>设定“开槽方向”-“宽度方向”软件自动默认“槽位Y”为宽度的一半（如不是通槽手动修改），“槽位X” 默认21记录上一次修改，“开槽长”默认通槽抓板件宽度（如不是通槽手动修改）；</w:t>
      </w:r>
    </w:p>
    <w:p>
      <w:pPr>
        <w:pStyle w:val="18"/>
        <w:numPr>
          <w:ilvl w:val="1"/>
          <w:numId w:val="3"/>
        </w:numPr>
        <w:ind w:firstLineChars="0"/>
      </w:pPr>
      <w:r>
        <w:rPr>
          <w:rFonts w:hint="eastAsia"/>
        </w:rPr>
        <w:t>开槽宽、开槽深默认6，记录上次修改；</w:t>
      </w:r>
    </w:p>
    <w:p>
      <w:pPr>
        <w:pStyle w:val="18"/>
        <w:numPr>
          <w:ilvl w:val="1"/>
          <w:numId w:val="3"/>
        </w:numPr>
        <w:ind w:firstLineChars="0"/>
      </w:pPr>
      <w:r>
        <w:rPr>
          <w:rFonts w:hint="eastAsia"/>
        </w:rPr>
        <w:t>新增反面开槽；</w:t>
      </w:r>
    </w:p>
    <w:p>
      <w:pPr>
        <w:pStyle w:val="14"/>
        <w:ind w:left="420" w:firstLine="0" w:firstLineChars="0"/>
      </w:pPr>
      <w:r>
        <w:drawing>
          <wp:inline distT="0" distB="0" distL="0" distR="0">
            <wp:extent cx="5274310" cy="2341880"/>
            <wp:effectExtent l="19050" t="0" r="254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noChangeArrowheads="1"/>
                    </pic:cNvPicPr>
                  </pic:nvPicPr>
                  <pic:blipFill>
                    <a:blip r:embed="rId15"/>
                    <a:srcRect/>
                    <a:stretch>
                      <a:fillRect/>
                    </a:stretch>
                  </pic:blipFill>
                  <pic:spPr>
                    <a:xfrm>
                      <a:off x="0" y="0"/>
                      <a:ext cx="5274310" cy="2342429"/>
                    </a:xfrm>
                    <a:prstGeom prst="rect">
                      <a:avLst/>
                    </a:prstGeom>
                    <a:noFill/>
                    <a:ln w="9525">
                      <a:noFill/>
                      <a:miter lim="800000"/>
                      <a:headEnd/>
                      <a:tailEnd/>
                    </a:ln>
                  </pic:spPr>
                </pic:pic>
              </a:graphicData>
            </a:graphic>
          </wp:inline>
        </w:drawing>
      </w:r>
    </w:p>
    <w:p>
      <w:pPr>
        <w:pStyle w:val="2"/>
        <w:numPr>
          <w:ilvl w:val="0"/>
          <w:numId w:val="1"/>
        </w:numPr>
        <w:rPr>
          <w:rFonts w:asciiTheme="majorEastAsia" w:hAnsiTheme="majorEastAsia" w:eastAsiaTheme="majorEastAsia"/>
          <w:sz w:val="21"/>
          <w:szCs w:val="21"/>
        </w:rPr>
      </w:pPr>
      <w:bookmarkStart w:id="12" w:name="_Toc26121"/>
      <w:r>
        <w:rPr>
          <w:rFonts w:hint="eastAsia" w:asciiTheme="majorEastAsia" w:hAnsiTheme="majorEastAsia" w:eastAsiaTheme="majorEastAsia"/>
          <w:sz w:val="21"/>
          <w:szCs w:val="21"/>
        </w:rPr>
        <w:t>再次打开设置的开槽，无数据显示，无法二次修改开槽信息；</w:t>
      </w:r>
      <w:bookmarkEnd w:id="12"/>
    </w:p>
    <w:p>
      <w:pPr>
        <w:pStyle w:val="14"/>
        <w:ind w:left="420" w:firstLine="0" w:firstLineChars="0"/>
      </w:pPr>
      <w:r>
        <w:drawing>
          <wp:inline distT="0" distB="0" distL="0" distR="0">
            <wp:extent cx="5274310" cy="1678305"/>
            <wp:effectExtent l="19050" t="0" r="254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noChangeArrowheads="1"/>
                    </pic:cNvPicPr>
                  </pic:nvPicPr>
                  <pic:blipFill>
                    <a:blip r:embed="rId16"/>
                    <a:srcRect/>
                    <a:stretch>
                      <a:fillRect/>
                    </a:stretch>
                  </pic:blipFill>
                  <pic:spPr>
                    <a:xfrm>
                      <a:off x="0" y="0"/>
                      <a:ext cx="5274310" cy="1678909"/>
                    </a:xfrm>
                    <a:prstGeom prst="rect">
                      <a:avLst/>
                    </a:prstGeom>
                    <a:noFill/>
                    <a:ln w="9525">
                      <a:noFill/>
                      <a:miter lim="800000"/>
                      <a:headEnd/>
                      <a:tailEnd/>
                    </a:ln>
                  </pic:spPr>
                </pic:pic>
              </a:graphicData>
            </a:graphic>
          </wp:inline>
        </w:drawing>
      </w:r>
    </w:p>
    <w:p>
      <w:pPr>
        <w:pStyle w:val="14"/>
        <w:ind w:firstLine="0" w:firstLineChars="0"/>
      </w:pPr>
    </w:p>
    <w:p>
      <w:pPr>
        <w:pStyle w:val="2"/>
        <w:numPr>
          <w:ilvl w:val="0"/>
          <w:numId w:val="1"/>
        </w:numPr>
        <w:rPr>
          <w:rFonts w:asciiTheme="majorEastAsia" w:hAnsiTheme="majorEastAsia" w:eastAsiaTheme="majorEastAsia"/>
          <w:sz w:val="21"/>
          <w:szCs w:val="21"/>
        </w:rPr>
      </w:pPr>
      <w:bookmarkStart w:id="13" w:name="_Toc11122"/>
      <w:r>
        <w:rPr>
          <w:rFonts w:hint="eastAsia" w:asciiTheme="majorEastAsia" w:hAnsiTheme="majorEastAsia" w:eastAsiaTheme="majorEastAsia"/>
          <w:sz w:val="21"/>
          <w:szCs w:val="21"/>
        </w:rPr>
        <w:t>在优化软件新增混排订单的功能；</w:t>
      </w:r>
      <w:bookmarkEnd w:id="13"/>
    </w:p>
    <w:p>
      <w:r>
        <w:rPr>
          <w:rFonts w:hint="eastAsia"/>
        </w:rPr>
        <w:t>打开一个文件可以再打开另一个文件，不刷新上一次打开的文件，达到混排订单；打开累计文件不设上限，需切成品显示打开文件的累加。</w:t>
      </w:r>
    </w:p>
    <w:p>
      <w:pPr>
        <w:pStyle w:val="2"/>
        <w:numPr>
          <w:ilvl w:val="0"/>
          <w:numId w:val="1"/>
        </w:numPr>
        <w:rPr>
          <w:rFonts w:asciiTheme="majorEastAsia" w:hAnsiTheme="majorEastAsia" w:eastAsiaTheme="majorEastAsia"/>
          <w:sz w:val="21"/>
          <w:szCs w:val="21"/>
        </w:rPr>
      </w:pPr>
      <w:bookmarkStart w:id="14" w:name="_Toc20629"/>
      <w:r>
        <w:rPr>
          <w:rFonts w:hint="eastAsia" w:asciiTheme="majorEastAsia" w:hAnsiTheme="majorEastAsia" w:eastAsiaTheme="majorEastAsia"/>
          <w:sz w:val="21"/>
          <w:szCs w:val="21"/>
        </w:rPr>
        <w:t>单独导出反面孔；</w:t>
      </w:r>
      <w:bookmarkEnd w:id="14"/>
    </w:p>
    <w:p>
      <w:r>
        <w:rPr>
          <w:rFonts w:hint="eastAsia"/>
        </w:rPr>
        <w:t>可以单独导出反面NC代码，单独加工单块板件的反面孔</w:t>
      </w:r>
    </w:p>
    <w:p>
      <w:pPr>
        <w:pStyle w:val="2"/>
        <w:numPr>
          <w:ilvl w:val="0"/>
          <w:numId w:val="1"/>
        </w:numPr>
        <w:rPr>
          <w:rFonts w:asciiTheme="majorEastAsia" w:hAnsiTheme="majorEastAsia" w:eastAsiaTheme="majorEastAsia"/>
          <w:sz w:val="21"/>
          <w:szCs w:val="21"/>
        </w:rPr>
      </w:pPr>
      <w:bookmarkStart w:id="15" w:name="_Toc30981"/>
      <w:r>
        <w:rPr>
          <w:rFonts w:hint="eastAsia" w:asciiTheme="majorEastAsia" w:hAnsiTheme="majorEastAsia" w:eastAsiaTheme="majorEastAsia"/>
          <w:sz w:val="21"/>
          <w:szCs w:val="21"/>
        </w:rPr>
        <w:t>双击切割成品显示切割样图反面孔位没旋转；</w:t>
      </w:r>
      <w:bookmarkEnd w:id="15"/>
    </w:p>
    <w:p>
      <w:r>
        <w:rPr>
          <w:rFonts w:hint="eastAsia"/>
        </w:rPr>
        <w:drawing>
          <wp:inline distT="0" distB="0" distL="0" distR="0">
            <wp:extent cx="5039995" cy="3761105"/>
            <wp:effectExtent l="19050" t="0" r="8255"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noChangeArrowheads="1"/>
                    </pic:cNvPicPr>
                  </pic:nvPicPr>
                  <pic:blipFill>
                    <a:blip r:embed="rId17"/>
                    <a:srcRect/>
                    <a:stretch>
                      <a:fillRect/>
                    </a:stretch>
                  </pic:blipFill>
                  <pic:spPr>
                    <a:xfrm>
                      <a:off x="0" y="0"/>
                      <a:ext cx="5043167" cy="3763795"/>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16" w:name="_Toc4187"/>
      <w:r>
        <w:rPr>
          <w:rFonts w:hint="eastAsia" w:asciiTheme="majorEastAsia" w:hAnsiTheme="majorEastAsia" w:eastAsiaTheme="majorEastAsia"/>
          <w:sz w:val="21"/>
          <w:szCs w:val="21"/>
        </w:rPr>
        <w:t>点击菜单栏应有按降序或升序的排列；</w:t>
      </w:r>
      <w:bookmarkEnd w:id="16"/>
    </w:p>
    <w:p>
      <w:pPr>
        <w:pStyle w:val="14"/>
        <w:ind w:left="420" w:firstLine="0" w:firstLineChars="0"/>
      </w:pPr>
      <w:r>
        <w:drawing>
          <wp:inline distT="0" distB="0" distL="0" distR="0">
            <wp:extent cx="4772660" cy="2571750"/>
            <wp:effectExtent l="19050" t="0" r="8438"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18"/>
                    <a:srcRect/>
                    <a:stretch>
                      <a:fillRect/>
                    </a:stretch>
                  </pic:blipFill>
                  <pic:spPr>
                    <a:xfrm>
                      <a:off x="0" y="0"/>
                      <a:ext cx="4781016" cy="2576009"/>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p>
    <w:p>
      <w:pPr>
        <w:pStyle w:val="2"/>
        <w:numPr>
          <w:ilvl w:val="0"/>
          <w:numId w:val="1"/>
        </w:numPr>
        <w:rPr>
          <w:rFonts w:asciiTheme="majorEastAsia" w:hAnsiTheme="majorEastAsia" w:eastAsiaTheme="majorEastAsia"/>
          <w:sz w:val="21"/>
          <w:szCs w:val="21"/>
        </w:rPr>
      </w:pPr>
      <w:bookmarkStart w:id="17" w:name="_Toc20436"/>
      <w:r>
        <w:rPr>
          <w:rFonts w:hint="eastAsia" w:asciiTheme="majorEastAsia" w:hAnsiTheme="majorEastAsia" w:eastAsiaTheme="majorEastAsia"/>
          <w:sz w:val="21"/>
          <w:szCs w:val="21"/>
        </w:rPr>
        <w:t>清除异形数据；</w:t>
      </w:r>
      <w:bookmarkEnd w:id="17"/>
    </w:p>
    <w:p>
      <w:r>
        <w:rPr>
          <w:rFonts w:hint="eastAsia"/>
        </w:rPr>
        <w:t>右键修改板件尺寸需要再右键清除异形数据才有效，能否去除清除异形数据这一步，修改板件尺寸后软件自动默认；</w:t>
      </w:r>
    </w:p>
    <w:p>
      <w:pPr>
        <w:pStyle w:val="14"/>
        <w:ind w:left="420" w:firstLine="0" w:firstLineChars="0"/>
      </w:pPr>
      <w:r>
        <w:drawing>
          <wp:inline distT="0" distB="0" distL="0" distR="0">
            <wp:extent cx="3409950" cy="2544445"/>
            <wp:effectExtent l="1905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noChangeArrowheads="1"/>
                    </pic:cNvPicPr>
                  </pic:nvPicPr>
                  <pic:blipFill>
                    <a:blip r:embed="rId19"/>
                    <a:srcRect/>
                    <a:stretch>
                      <a:fillRect/>
                    </a:stretch>
                  </pic:blipFill>
                  <pic:spPr>
                    <a:xfrm>
                      <a:off x="0" y="0"/>
                      <a:ext cx="3412096" cy="2546502"/>
                    </a:xfrm>
                    <a:prstGeom prst="rect">
                      <a:avLst/>
                    </a:prstGeom>
                    <a:noFill/>
                    <a:ln w="9525">
                      <a:noFill/>
                      <a:miter lim="800000"/>
                      <a:headEnd/>
                      <a:tailEnd/>
                    </a:ln>
                  </pic:spPr>
                </pic:pic>
              </a:graphicData>
            </a:graphic>
          </wp:inline>
        </w:drawing>
      </w:r>
    </w:p>
    <w:p>
      <w:pPr>
        <w:pStyle w:val="14"/>
        <w:ind w:left="420" w:firstLine="0" w:firstLineChars="0"/>
      </w:pPr>
    </w:p>
    <w:p>
      <w:pPr>
        <w:pStyle w:val="2"/>
        <w:numPr>
          <w:ilvl w:val="0"/>
          <w:numId w:val="1"/>
        </w:numPr>
        <w:rPr>
          <w:rFonts w:asciiTheme="majorEastAsia" w:hAnsiTheme="majorEastAsia" w:eastAsiaTheme="majorEastAsia"/>
          <w:sz w:val="21"/>
          <w:szCs w:val="21"/>
        </w:rPr>
      </w:pPr>
      <w:bookmarkStart w:id="18" w:name="_Toc6825"/>
      <w:r>
        <w:rPr>
          <w:rFonts w:hint="eastAsia" w:asciiTheme="majorEastAsia" w:hAnsiTheme="majorEastAsia" w:eastAsiaTheme="majorEastAsia"/>
          <w:sz w:val="21"/>
          <w:szCs w:val="21"/>
        </w:rPr>
        <w:t>余料切割功能；</w:t>
      </w:r>
      <w:bookmarkEnd w:id="18"/>
    </w:p>
    <w:p>
      <w:r>
        <w:rPr>
          <w:rFonts w:hint="eastAsia"/>
        </w:rPr>
        <w:t>优化前可以输入余料尺寸，参与优化</w:t>
      </w:r>
    </w:p>
    <w:p>
      <w:pPr>
        <w:pStyle w:val="2"/>
        <w:numPr>
          <w:ilvl w:val="0"/>
          <w:numId w:val="1"/>
        </w:numPr>
        <w:rPr>
          <w:rFonts w:asciiTheme="majorEastAsia" w:hAnsiTheme="majorEastAsia" w:eastAsiaTheme="majorEastAsia"/>
          <w:sz w:val="21"/>
          <w:szCs w:val="21"/>
        </w:rPr>
      </w:pPr>
      <w:bookmarkStart w:id="19" w:name="_Toc4442"/>
      <w:r>
        <w:rPr>
          <w:rFonts w:hint="eastAsia" w:asciiTheme="majorEastAsia" w:hAnsiTheme="majorEastAsia" w:eastAsiaTheme="majorEastAsia"/>
          <w:sz w:val="21"/>
          <w:szCs w:val="21"/>
        </w:rPr>
        <w:t>小板两刀切；</w:t>
      </w:r>
      <w:bookmarkEnd w:id="19"/>
    </w:p>
    <w:p>
      <w:r>
        <w:rPr>
          <w:rFonts w:hint="eastAsia"/>
        </w:rPr>
        <w:t>是否可以修改为前三刀切断，第四刀先切预留值，第二刀往回切断</w:t>
      </w:r>
    </w:p>
    <w:p>
      <w:pPr>
        <w:pStyle w:val="2"/>
        <w:numPr>
          <w:ilvl w:val="0"/>
          <w:numId w:val="1"/>
        </w:numPr>
        <w:rPr>
          <w:rFonts w:asciiTheme="majorEastAsia" w:hAnsiTheme="majorEastAsia" w:eastAsiaTheme="majorEastAsia"/>
          <w:sz w:val="21"/>
          <w:szCs w:val="21"/>
        </w:rPr>
      </w:pPr>
      <w:bookmarkStart w:id="20" w:name="_Toc3816"/>
      <w:r>
        <w:rPr>
          <w:rFonts w:hint="eastAsia" w:asciiTheme="majorEastAsia" w:hAnsiTheme="majorEastAsia" w:eastAsiaTheme="majorEastAsia"/>
          <w:sz w:val="21"/>
          <w:szCs w:val="21"/>
        </w:rPr>
        <w:t>集中反面优化；</w:t>
      </w:r>
      <w:bookmarkEnd w:id="20"/>
    </w:p>
    <w:p>
      <w:r>
        <w:rPr>
          <w:rFonts w:hint="eastAsia"/>
        </w:rPr>
        <w:t>区分只有正面孔的板件集中优化，反面如是减小翻板</w:t>
      </w:r>
    </w:p>
    <w:p>
      <w:pPr>
        <w:pStyle w:val="2"/>
        <w:numPr>
          <w:ilvl w:val="0"/>
          <w:numId w:val="1"/>
        </w:numPr>
        <w:rPr>
          <w:rFonts w:asciiTheme="majorEastAsia" w:hAnsiTheme="majorEastAsia" w:eastAsiaTheme="majorEastAsia"/>
          <w:sz w:val="21"/>
          <w:szCs w:val="21"/>
        </w:rPr>
      </w:pPr>
      <w:bookmarkStart w:id="21" w:name="_Toc31696"/>
      <w:r>
        <w:rPr>
          <w:rFonts w:hint="eastAsia" w:asciiTheme="majorEastAsia" w:hAnsiTheme="majorEastAsia" w:eastAsiaTheme="majorEastAsia"/>
          <w:sz w:val="21"/>
          <w:szCs w:val="21"/>
        </w:rPr>
        <w:t>新增反面打孔只修两边功能；</w:t>
      </w:r>
      <w:bookmarkEnd w:id="21"/>
    </w:p>
    <w:p>
      <w:pPr>
        <w:pStyle w:val="2"/>
        <w:numPr>
          <w:ilvl w:val="0"/>
          <w:numId w:val="1"/>
        </w:numPr>
        <w:rPr>
          <w:rFonts w:asciiTheme="majorEastAsia" w:hAnsiTheme="majorEastAsia" w:eastAsiaTheme="majorEastAsia"/>
          <w:sz w:val="21"/>
          <w:szCs w:val="21"/>
        </w:rPr>
      </w:pPr>
      <w:bookmarkStart w:id="22" w:name="_Toc9494"/>
      <w:r>
        <w:rPr>
          <w:rFonts w:hint="eastAsia" w:asciiTheme="majorEastAsia" w:hAnsiTheme="majorEastAsia" w:eastAsiaTheme="majorEastAsia"/>
          <w:sz w:val="21"/>
          <w:szCs w:val="21"/>
        </w:rPr>
        <w:t>新增自动上下料反面贴标功能；</w:t>
      </w:r>
      <w:bookmarkEnd w:id="22"/>
    </w:p>
    <w:p>
      <w:r>
        <w:rPr>
          <w:rFonts w:hint="eastAsia"/>
        </w:rPr>
        <w:t>自动上下料的机器，贴标在反面，然后打反面孔，暂停翻板，在开机器切割</w:t>
      </w:r>
    </w:p>
    <w:p>
      <w:pPr>
        <w:pStyle w:val="2"/>
        <w:numPr>
          <w:ilvl w:val="0"/>
          <w:numId w:val="1"/>
        </w:numPr>
        <w:rPr>
          <w:rFonts w:asciiTheme="majorEastAsia" w:hAnsiTheme="majorEastAsia" w:eastAsiaTheme="majorEastAsia"/>
          <w:sz w:val="21"/>
          <w:szCs w:val="21"/>
        </w:rPr>
      </w:pPr>
      <w:bookmarkStart w:id="23" w:name="_Toc14135"/>
      <w:r>
        <w:rPr>
          <w:rFonts w:hint="eastAsia" w:asciiTheme="majorEastAsia" w:hAnsiTheme="majorEastAsia" w:eastAsiaTheme="majorEastAsia"/>
          <w:sz w:val="21"/>
          <w:szCs w:val="21"/>
        </w:rPr>
        <w:t>弹出的窗口是否应该添加有记忆的缩放功能；</w:t>
      </w:r>
      <w:bookmarkEnd w:id="23"/>
    </w:p>
    <w:p>
      <w:r>
        <w:drawing>
          <wp:inline distT="0" distB="0" distL="0" distR="0">
            <wp:extent cx="4743450" cy="2555240"/>
            <wp:effectExtent l="19050" t="0" r="0" b="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noChangeArrowheads="1"/>
                    </pic:cNvPicPr>
                  </pic:nvPicPr>
                  <pic:blipFill>
                    <a:blip r:embed="rId20"/>
                    <a:srcRect/>
                    <a:stretch>
                      <a:fillRect/>
                    </a:stretch>
                  </pic:blipFill>
                  <pic:spPr>
                    <a:xfrm>
                      <a:off x="0" y="0"/>
                      <a:ext cx="4749040" cy="2558780"/>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24" w:name="_Toc32042"/>
      <w:r>
        <w:rPr>
          <w:rFonts w:hint="eastAsia" w:asciiTheme="majorEastAsia" w:hAnsiTheme="majorEastAsia" w:eastAsiaTheme="majorEastAsia"/>
          <w:sz w:val="21"/>
          <w:szCs w:val="21"/>
        </w:rPr>
        <w:t>添加导出NC码滚动条；</w:t>
      </w:r>
      <w:bookmarkEnd w:id="24"/>
    </w:p>
    <w:p>
      <w:r>
        <w:rPr>
          <w:rFonts w:hint="eastAsia"/>
        </w:rPr>
        <w:t>在导出NC码时，如NC文件比较大会出现卡顿类似“无响应”的情况；</w:t>
      </w:r>
    </w:p>
    <w:p>
      <w:pPr>
        <w:pStyle w:val="2"/>
        <w:numPr>
          <w:ilvl w:val="0"/>
          <w:numId w:val="1"/>
        </w:numPr>
        <w:rPr>
          <w:rFonts w:asciiTheme="majorEastAsia" w:hAnsiTheme="majorEastAsia" w:eastAsiaTheme="majorEastAsia"/>
          <w:sz w:val="21"/>
          <w:szCs w:val="21"/>
        </w:rPr>
      </w:pPr>
      <w:bookmarkStart w:id="25" w:name="_Toc962"/>
      <w:r>
        <w:rPr>
          <w:rFonts w:hint="eastAsia" w:asciiTheme="majorEastAsia" w:hAnsiTheme="majorEastAsia" w:eastAsiaTheme="majorEastAsia"/>
          <w:sz w:val="21"/>
          <w:szCs w:val="21"/>
        </w:rPr>
        <w:t>点击模板设置是否应该跟踪到软件目录下；</w:t>
      </w:r>
      <w:bookmarkEnd w:id="25"/>
    </w:p>
    <w:p>
      <w:r>
        <w:drawing>
          <wp:inline distT="0" distB="0" distL="0" distR="0">
            <wp:extent cx="3543300" cy="2844165"/>
            <wp:effectExtent l="19050" t="0" r="0" b="0"/>
            <wp:docPr id="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3"/>
                    <pic:cNvPicPr>
                      <a:picLocks noChangeAspect="1" noChangeArrowheads="1"/>
                    </pic:cNvPicPr>
                  </pic:nvPicPr>
                  <pic:blipFill>
                    <a:blip r:embed="rId21"/>
                    <a:srcRect/>
                    <a:stretch>
                      <a:fillRect/>
                    </a:stretch>
                  </pic:blipFill>
                  <pic:spPr>
                    <a:xfrm>
                      <a:off x="0" y="0"/>
                      <a:ext cx="3543547" cy="2844570"/>
                    </a:xfrm>
                    <a:prstGeom prst="rect">
                      <a:avLst/>
                    </a:prstGeom>
                    <a:noFill/>
                    <a:ln w="9525">
                      <a:noFill/>
                      <a:miter lim="800000"/>
                      <a:headEnd/>
                      <a:tailEnd/>
                    </a:ln>
                  </pic:spPr>
                </pic:pic>
              </a:graphicData>
            </a:graphic>
          </wp:inline>
        </w:drawing>
      </w:r>
    </w:p>
    <w:p/>
    <w:p>
      <w:pPr>
        <w:pStyle w:val="2"/>
        <w:numPr>
          <w:ilvl w:val="0"/>
          <w:numId w:val="1"/>
        </w:numPr>
        <w:rPr>
          <w:rFonts w:asciiTheme="majorEastAsia" w:hAnsiTheme="majorEastAsia" w:eastAsiaTheme="majorEastAsia"/>
          <w:sz w:val="21"/>
          <w:szCs w:val="21"/>
        </w:rPr>
      </w:pPr>
      <w:bookmarkStart w:id="26" w:name="_Toc15954"/>
      <w:r>
        <w:rPr>
          <w:rFonts w:hint="eastAsia" w:asciiTheme="majorEastAsia" w:hAnsiTheme="majorEastAsia" w:eastAsiaTheme="majorEastAsia"/>
          <w:sz w:val="21"/>
          <w:szCs w:val="21"/>
        </w:rPr>
        <w:t>优化导入dxf自定义异形功能；</w:t>
      </w:r>
      <w:bookmarkEnd w:id="26"/>
    </w:p>
    <w:p>
      <w:pPr>
        <w:pStyle w:val="18"/>
        <w:numPr>
          <w:ilvl w:val="0"/>
          <w:numId w:val="4"/>
        </w:numPr>
        <w:ind w:firstLineChars="0"/>
      </w:pPr>
      <w:r>
        <w:rPr>
          <w:rFonts w:hint="eastAsia"/>
        </w:rPr>
        <w:t>导入dxf能捕捉尺寸，如dxf与板件尺寸不符，添加提示功能，然后适配到板件尺寸；</w:t>
      </w:r>
    </w:p>
    <w:p>
      <w:pPr>
        <w:pStyle w:val="18"/>
        <w:numPr>
          <w:ilvl w:val="0"/>
          <w:numId w:val="4"/>
        </w:numPr>
        <w:ind w:firstLineChars="0"/>
      </w:pPr>
      <w:r>
        <w:rPr>
          <w:rFonts w:hint="eastAsia"/>
        </w:rPr>
        <w:t>保存样图能居中到中心，显示自定义图形的全图；</w:t>
      </w:r>
    </w:p>
    <w:p>
      <w:pPr>
        <w:pStyle w:val="18"/>
        <w:numPr>
          <w:ilvl w:val="0"/>
          <w:numId w:val="4"/>
        </w:numPr>
        <w:ind w:firstLineChars="0"/>
      </w:pPr>
      <w:r>
        <w:rPr>
          <w:rFonts w:hint="eastAsia"/>
        </w:rPr>
        <w:t>样图名称为dxf的尺寸长X宽；</w:t>
      </w:r>
    </w:p>
    <w:p>
      <w:pPr>
        <w:pStyle w:val="18"/>
        <w:numPr>
          <w:ilvl w:val="0"/>
          <w:numId w:val="4"/>
        </w:numPr>
        <w:ind w:firstLineChars="0"/>
      </w:pPr>
      <w:r>
        <w:rPr>
          <w:rFonts w:hint="eastAsia"/>
        </w:rPr>
        <w:t>增添dxf的支持功能，多短线之类，识别能力提高；</w:t>
      </w:r>
    </w:p>
    <w:p>
      <w:pPr>
        <w:pStyle w:val="18"/>
        <w:numPr>
          <w:ilvl w:val="0"/>
          <w:numId w:val="4"/>
        </w:numPr>
        <w:ind w:firstLineChars="0"/>
      </w:pPr>
      <w:r>
        <w:rPr>
          <w:rFonts w:hint="eastAsia"/>
        </w:rPr>
        <w:t>优化放大检查功能；</w:t>
      </w:r>
    </w:p>
    <w:p>
      <w:pPr>
        <w:pStyle w:val="18"/>
        <w:numPr>
          <w:ilvl w:val="0"/>
          <w:numId w:val="4"/>
        </w:numPr>
        <w:ind w:firstLineChars="0"/>
      </w:pPr>
      <w:r>
        <w:rPr>
          <w:rFonts w:hint="eastAsia"/>
        </w:rPr>
        <w:t>增添修改描绘功能；</w:t>
      </w:r>
    </w:p>
    <w:p>
      <w:pPr>
        <w:pStyle w:val="2"/>
        <w:numPr>
          <w:ilvl w:val="0"/>
          <w:numId w:val="1"/>
        </w:numPr>
        <w:rPr>
          <w:rFonts w:asciiTheme="majorEastAsia" w:hAnsiTheme="majorEastAsia" w:eastAsiaTheme="majorEastAsia"/>
          <w:sz w:val="21"/>
          <w:szCs w:val="21"/>
        </w:rPr>
      </w:pPr>
      <w:bookmarkStart w:id="27" w:name="_Toc23685"/>
      <w:r>
        <w:rPr>
          <w:rFonts w:hint="eastAsia" w:asciiTheme="majorEastAsia" w:hAnsiTheme="majorEastAsia" w:eastAsiaTheme="majorEastAsia"/>
          <w:sz w:val="21"/>
          <w:szCs w:val="21"/>
        </w:rPr>
        <w:t>新增圆弧开槽功能；</w:t>
      </w:r>
      <w:bookmarkEnd w:id="27"/>
    </w:p>
    <w:p>
      <w:pPr>
        <w:pStyle w:val="2"/>
        <w:numPr>
          <w:ilvl w:val="0"/>
          <w:numId w:val="1"/>
        </w:numPr>
        <w:rPr>
          <w:rFonts w:asciiTheme="majorEastAsia" w:hAnsiTheme="majorEastAsia" w:eastAsiaTheme="majorEastAsia"/>
          <w:sz w:val="21"/>
          <w:szCs w:val="21"/>
        </w:rPr>
      </w:pPr>
      <w:bookmarkStart w:id="28" w:name="_Toc11634"/>
      <w:r>
        <w:rPr>
          <w:rFonts w:hint="eastAsia" w:asciiTheme="majorEastAsia" w:hAnsiTheme="majorEastAsia" w:eastAsiaTheme="majorEastAsia"/>
          <w:sz w:val="21"/>
          <w:szCs w:val="21"/>
        </w:rPr>
        <w:t>当出现板件过小无法看清板件信息，是否应该有放大切割样图的功能？</w:t>
      </w:r>
      <w:bookmarkEnd w:id="28"/>
    </w:p>
    <w:p>
      <w:r>
        <w:drawing>
          <wp:inline distT="0" distB="0" distL="0" distR="0">
            <wp:extent cx="4366260" cy="2352040"/>
            <wp:effectExtent l="1905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noChangeArrowheads="1"/>
                    </pic:cNvPicPr>
                  </pic:nvPicPr>
                  <pic:blipFill>
                    <a:blip r:embed="rId22"/>
                    <a:srcRect/>
                    <a:stretch>
                      <a:fillRect/>
                    </a:stretch>
                  </pic:blipFill>
                  <pic:spPr>
                    <a:xfrm>
                      <a:off x="0" y="0"/>
                      <a:ext cx="4363122" cy="2350586"/>
                    </a:xfrm>
                    <a:prstGeom prst="rect">
                      <a:avLst/>
                    </a:prstGeom>
                    <a:noFill/>
                    <a:ln w="9525">
                      <a:noFill/>
                      <a:miter lim="800000"/>
                      <a:headEnd/>
                      <a:tailEnd/>
                    </a:ln>
                  </pic:spPr>
                </pic:pic>
              </a:graphicData>
            </a:graphic>
          </wp:inline>
        </w:drawing>
      </w:r>
    </w:p>
    <w:p>
      <w:pPr>
        <w:pStyle w:val="2"/>
        <w:numPr>
          <w:ilvl w:val="0"/>
          <w:numId w:val="1"/>
        </w:numPr>
        <w:rPr>
          <w:rFonts w:asciiTheme="majorEastAsia" w:hAnsiTheme="majorEastAsia" w:eastAsiaTheme="majorEastAsia"/>
          <w:sz w:val="21"/>
          <w:szCs w:val="21"/>
        </w:rPr>
      </w:pPr>
      <w:bookmarkStart w:id="29" w:name="_Toc14477"/>
      <w:r>
        <w:rPr>
          <w:rFonts w:hint="eastAsia" w:asciiTheme="majorEastAsia" w:hAnsiTheme="majorEastAsia" w:eastAsiaTheme="majorEastAsia"/>
          <w:sz w:val="21"/>
          <w:szCs w:val="21"/>
        </w:rPr>
        <w:t>重新定义刀库界面；</w:t>
      </w:r>
      <w:bookmarkEnd w:id="29"/>
    </w:p>
    <w:p>
      <w:pPr>
        <w:pStyle w:val="2"/>
        <w:numPr>
          <w:ilvl w:val="0"/>
          <w:numId w:val="1"/>
        </w:numPr>
        <w:rPr>
          <w:rFonts w:asciiTheme="majorEastAsia" w:hAnsiTheme="majorEastAsia" w:eastAsiaTheme="majorEastAsia"/>
          <w:sz w:val="21"/>
          <w:szCs w:val="21"/>
        </w:rPr>
      </w:pPr>
      <w:bookmarkStart w:id="30" w:name="_Toc23628"/>
      <w:r>
        <w:rPr>
          <w:rFonts w:hint="eastAsia" w:asciiTheme="majorEastAsia" w:hAnsiTheme="majorEastAsia" w:eastAsiaTheme="majorEastAsia"/>
          <w:sz w:val="21"/>
          <w:szCs w:val="21"/>
        </w:rPr>
        <w:t>异形板交叉优化；</w:t>
      </w:r>
      <w:bookmarkEnd w:id="30"/>
    </w:p>
    <w:p>
      <w:pPr>
        <w:pStyle w:val="2"/>
        <w:numPr>
          <w:ilvl w:val="0"/>
          <w:numId w:val="1"/>
        </w:numPr>
        <w:rPr>
          <w:rFonts w:asciiTheme="majorEastAsia" w:hAnsiTheme="majorEastAsia" w:eastAsiaTheme="majorEastAsia"/>
          <w:sz w:val="21"/>
          <w:szCs w:val="21"/>
        </w:rPr>
      </w:pPr>
      <w:bookmarkStart w:id="31" w:name="_Toc9679"/>
      <w:r>
        <w:rPr>
          <w:rFonts w:hint="eastAsia" w:asciiTheme="majorEastAsia" w:hAnsiTheme="majorEastAsia" w:eastAsiaTheme="majorEastAsia"/>
          <w:sz w:val="21"/>
          <w:szCs w:val="21"/>
        </w:rPr>
        <w:t>区分默认的异形板库和自定义异形板库；</w:t>
      </w:r>
      <w:bookmarkEnd w:id="31"/>
    </w:p>
    <w:p>
      <w:pPr>
        <w:pStyle w:val="2"/>
        <w:numPr>
          <w:ilvl w:val="0"/>
          <w:numId w:val="1"/>
        </w:numPr>
        <w:rPr>
          <w:rFonts w:asciiTheme="majorEastAsia" w:hAnsiTheme="majorEastAsia" w:eastAsiaTheme="majorEastAsia"/>
          <w:sz w:val="21"/>
          <w:szCs w:val="21"/>
        </w:rPr>
      </w:pPr>
      <w:bookmarkStart w:id="32" w:name="_Toc24375"/>
      <w:r>
        <w:rPr>
          <w:rFonts w:hint="eastAsia" w:asciiTheme="majorEastAsia" w:hAnsiTheme="majorEastAsia" w:eastAsiaTheme="majorEastAsia"/>
          <w:sz w:val="21"/>
          <w:szCs w:val="21"/>
        </w:rPr>
        <w:t>优化率；</w:t>
      </w:r>
      <w:bookmarkEnd w:id="32"/>
    </w:p>
    <w:p>
      <w:pPr>
        <w:pStyle w:val="2"/>
        <w:numPr>
          <w:ilvl w:val="0"/>
          <w:numId w:val="1"/>
        </w:numPr>
        <w:rPr>
          <w:rFonts w:asciiTheme="majorEastAsia" w:hAnsiTheme="majorEastAsia" w:eastAsiaTheme="majorEastAsia"/>
          <w:sz w:val="21"/>
          <w:szCs w:val="21"/>
        </w:rPr>
      </w:pPr>
      <w:bookmarkStart w:id="33" w:name="_Toc5272"/>
      <w:r>
        <w:rPr>
          <w:rFonts w:hint="eastAsia" w:asciiTheme="majorEastAsia" w:hAnsiTheme="majorEastAsia" w:eastAsiaTheme="majorEastAsia"/>
          <w:sz w:val="21"/>
          <w:szCs w:val="21"/>
          <w:lang w:eastAsia="zh-CN"/>
        </w:rPr>
        <w:t>旧雕刻机的配置文件转新雕刻机的小工具</w:t>
      </w:r>
      <w:bookmarkEnd w:id="33"/>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C0DC2"/>
    <w:multiLevelType w:val="multilevel"/>
    <w:tmpl w:val="1B3C0DC2"/>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5326D1"/>
    <w:multiLevelType w:val="multilevel"/>
    <w:tmpl w:val="2C5326D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2954193"/>
    <w:multiLevelType w:val="multilevel"/>
    <w:tmpl w:val="32954193"/>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35034DD"/>
    <w:multiLevelType w:val="multilevel"/>
    <w:tmpl w:val="335034D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5045D"/>
    <w:rsid w:val="00006DB6"/>
    <w:rsid w:val="0001557A"/>
    <w:rsid w:val="0001692D"/>
    <w:rsid w:val="000205C5"/>
    <w:rsid w:val="00035D8A"/>
    <w:rsid w:val="00051B06"/>
    <w:rsid w:val="00055ECA"/>
    <w:rsid w:val="00061709"/>
    <w:rsid w:val="00062079"/>
    <w:rsid w:val="00062756"/>
    <w:rsid w:val="00086234"/>
    <w:rsid w:val="00093C18"/>
    <w:rsid w:val="000B015C"/>
    <w:rsid w:val="000B7FA2"/>
    <w:rsid w:val="000D26EC"/>
    <w:rsid w:val="000E109D"/>
    <w:rsid w:val="000E519C"/>
    <w:rsid w:val="000E78BF"/>
    <w:rsid w:val="000F0D83"/>
    <w:rsid w:val="000F7F4E"/>
    <w:rsid w:val="00141693"/>
    <w:rsid w:val="00141740"/>
    <w:rsid w:val="00147AB8"/>
    <w:rsid w:val="0015045D"/>
    <w:rsid w:val="00156074"/>
    <w:rsid w:val="00171CCD"/>
    <w:rsid w:val="00194FA2"/>
    <w:rsid w:val="001A7648"/>
    <w:rsid w:val="001B0181"/>
    <w:rsid w:val="001B62D0"/>
    <w:rsid w:val="001D3DCC"/>
    <w:rsid w:val="001E5E6C"/>
    <w:rsid w:val="001F1EE1"/>
    <w:rsid w:val="001F3C88"/>
    <w:rsid w:val="00206100"/>
    <w:rsid w:val="00230C15"/>
    <w:rsid w:val="00237339"/>
    <w:rsid w:val="00243101"/>
    <w:rsid w:val="00243163"/>
    <w:rsid w:val="002523A7"/>
    <w:rsid w:val="0025333B"/>
    <w:rsid w:val="00253D93"/>
    <w:rsid w:val="00254565"/>
    <w:rsid w:val="00254DF1"/>
    <w:rsid w:val="00261486"/>
    <w:rsid w:val="0027243F"/>
    <w:rsid w:val="00273E82"/>
    <w:rsid w:val="00275570"/>
    <w:rsid w:val="002929ED"/>
    <w:rsid w:val="002974FD"/>
    <w:rsid w:val="002A46DD"/>
    <w:rsid w:val="002C0485"/>
    <w:rsid w:val="002C77AD"/>
    <w:rsid w:val="002D2304"/>
    <w:rsid w:val="002F03CC"/>
    <w:rsid w:val="00304B94"/>
    <w:rsid w:val="00305F03"/>
    <w:rsid w:val="00336BAB"/>
    <w:rsid w:val="00336DF7"/>
    <w:rsid w:val="00353D83"/>
    <w:rsid w:val="003575CB"/>
    <w:rsid w:val="0036001B"/>
    <w:rsid w:val="003630C3"/>
    <w:rsid w:val="0038678F"/>
    <w:rsid w:val="00393326"/>
    <w:rsid w:val="003B6691"/>
    <w:rsid w:val="003C4EF5"/>
    <w:rsid w:val="003C5044"/>
    <w:rsid w:val="003E1C3B"/>
    <w:rsid w:val="00407EAD"/>
    <w:rsid w:val="00413BD6"/>
    <w:rsid w:val="00420D36"/>
    <w:rsid w:val="00434B95"/>
    <w:rsid w:val="00464EFA"/>
    <w:rsid w:val="004701F7"/>
    <w:rsid w:val="004709F7"/>
    <w:rsid w:val="004771C3"/>
    <w:rsid w:val="00497258"/>
    <w:rsid w:val="004B38C7"/>
    <w:rsid w:val="004D3A48"/>
    <w:rsid w:val="004D55FC"/>
    <w:rsid w:val="004E3E32"/>
    <w:rsid w:val="004F25C8"/>
    <w:rsid w:val="005109DA"/>
    <w:rsid w:val="00511163"/>
    <w:rsid w:val="005122C7"/>
    <w:rsid w:val="00513888"/>
    <w:rsid w:val="00537482"/>
    <w:rsid w:val="00552A00"/>
    <w:rsid w:val="0055749D"/>
    <w:rsid w:val="005662B3"/>
    <w:rsid w:val="005900D9"/>
    <w:rsid w:val="005A0049"/>
    <w:rsid w:val="005A3BFD"/>
    <w:rsid w:val="005B5096"/>
    <w:rsid w:val="005C5AFA"/>
    <w:rsid w:val="005D3660"/>
    <w:rsid w:val="005D42A5"/>
    <w:rsid w:val="005E0E51"/>
    <w:rsid w:val="005E3B86"/>
    <w:rsid w:val="005E4F85"/>
    <w:rsid w:val="0065274B"/>
    <w:rsid w:val="006645DC"/>
    <w:rsid w:val="006668A1"/>
    <w:rsid w:val="0067106B"/>
    <w:rsid w:val="00692E4F"/>
    <w:rsid w:val="00694532"/>
    <w:rsid w:val="006A51A0"/>
    <w:rsid w:val="006A5D71"/>
    <w:rsid w:val="006B6BDC"/>
    <w:rsid w:val="00717075"/>
    <w:rsid w:val="00731477"/>
    <w:rsid w:val="00732301"/>
    <w:rsid w:val="007401F3"/>
    <w:rsid w:val="00746CD8"/>
    <w:rsid w:val="0075415D"/>
    <w:rsid w:val="00763301"/>
    <w:rsid w:val="0076527F"/>
    <w:rsid w:val="00780DF9"/>
    <w:rsid w:val="00787F13"/>
    <w:rsid w:val="00797742"/>
    <w:rsid w:val="007A2870"/>
    <w:rsid w:val="007E12CA"/>
    <w:rsid w:val="007F076B"/>
    <w:rsid w:val="008018EF"/>
    <w:rsid w:val="00813AE4"/>
    <w:rsid w:val="00831034"/>
    <w:rsid w:val="00876665"/>
    <w:rsid w:val="008935FD"/>
    <w:rsid w:val="00895194"/>
    <w:rsid w:val="008B7C9B"/>
    <w:rsid w:val="008E1D0D"/>
    <w:rsid w:val="008E28A7"/>
    <w:rsid w:val="008F22ED"/>
    <w:rsid w:val="008F40D7"/>
    <w:rsid w:val="009205BF"/>
    <w:rsid w:val="00940194"/>
    <w:rsid w:val="00953CD7"/>
    <w:rsid w:val="00953DDC"/>
    <w:rsid w:val="00953EB8"/>
    <w:rsid w:val="00971A80"/>
    <w:rsid w:val="00972568"/>
    <w:rsid w:val="009971BE"/>
    <w:rsid w:val="009B19FF"/>
    <w:rsid w:val="009B480A"/>
    <w:rsid w:val="009B639E"/>
    <w:rsid w:val="009B755A"/>
    <w:rsid w:val="009E12B7"/>
    <w:rsid w:val="009E6C04"/>
    <w:rsid w:val="009E7AF4"/>
    <w:rsid w:val="00A7332A"/>
    <w:rsid w:val="00A83D5B"/>
    <w:rsid w:val="00AA7784"/>
    <w:rsid w:val="00AC5712"/>
    <w:rsid w:val="00AC75E3"/>
    <w:rsid w:val="00B03332"/>
    <w:rsid w:val="00B06459"/>
    <w:rsid w:val="00B066CF"/>
    <w:rsid w:val="00B14C13"/>
    <w:rsid w:val="00B62D72"/>
    <w:rsid w:val="00B70DE1"/>
    <w:rsid w:val="00B76BDE"/>
    <w:rsid w:val="00B83C07"/>
    <w:rsid w:val="00B87938"/>
    <w:rsid w:val="00B97C4D"/>
    <w:rsid w:val="00B97D62"/>
    <w:rsid w:val="00BA4890"/>
    <w:rsid w:val="00BD1807"/>
    <w:rsid w:val="00BD4983"/>
    <w:rsid w:val="00BF4423"/>
    <w:rsid w:val="00C16FB1"/>
    <w:rsid w:val="00C3703D"/>
    <w:rsid w:val="00C37834"/>
    <w:rsid w:val="00C446EA"/>
    <w:rsid w:val="00C5279B"/>
    <w:rsid w:val="00C64537"/>
    <w:rsid w:val="00C8718E"/>
    <w:rsid w:val="00C87301"/>
    <w:rsid w:val="00CD4BC5"/>
    <w:rsid w:val="00CD7D75"/>
    <w:rsid w:val="00CE4374"/>
    <w:rsid w:val="00CF0DF2"/>
    <w:rsid w:val="00CF2E83"/>
    <w:rsid w:val="00CF4F92"/>
    <w:rsid w:val="00D5078F"/>
    <w:rsid w:val="00D6485C"/>
    <w:rsid w:val="00D7437B"/>
    <w:rsid w:val="00D75FC0"/>
    <w:rsid w:val="00D97F16"/>
    <w:rsid w:val="00DB1C74"/>
    <w:rsid w:val="00DF66BE"/>
    <w:rsid w:val="00E06B3F"/>
    <w:rsid w:val="00E121BD"/>
    <w:rsid w:val="00E16D12"/>
    <w:rsid w:val="00E21D91"/>
    <w:rsid w:val="00E23F7E"/>
    <w:rsid w:val="00E4762D"/>
    <w:rsid w:val="00E77D1C"/>
    <w:rsid w:val="00E82461"/>
    <w:rsid w:val="00E96A82"/>
    <w:rsid w:val="00EB10F2"/>
    <w:rsid w:val="00EC3449"/>
    <w:rsid w:val="00F0106D"/>
    <w:rsid w:val="00F40F52"/>
    <w:rsid w:val="00F429B4"/>
    <w:rsid w:val="00F50FD3"/>
    <w:rsid w:val="00F52C25"/>
    <w:rsid w:val="00F67B64"/>
    <w:rsid w:val="00F7252A"/>
    <w:rsid w:val="00FA4FA1"/>
    <w:rsid w:val="00FA6E7C"/>
    <w:rsid w:val="00FB1A50"/>
    <w:rsid w:val="00FB69BE"/>
    <w:rsid w:val="00FC031E"/>
    <w:rsid w:val="00FD3D83"/>
    <w:rsid w:val="00FD3EF5"/>
    <w:rsid w:val="00FD7E73"/>
    <w:rsid w:val="231D2F91"/>
    <w:rsid w:val="244B75CB"/>
    <w:rsid w:val="247D2BFD"/>
    <w:rsid w:val="2807365D"/>
    <w:rsid w:val="2CB03F95"/>
    <w:rsid w:val="313A3A9B"/>
    <w:rsid w:val="3A391F83"/>
    <w:rsid w:val="4D6B5CCB"/>
    <w:rsid w:val="7AE223CC"/>
    <w:rsid w:val="7DC96F5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character" w:default="1" w:styleId="9">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rPr>
  </w:style>
  <w:style w:type="paragraph" w:styleId="4">
    <w:name w:val="Balloon Text"/>
    <w:basedOn w:val="1"/>
    <w:link w:val="15"/>
    <w:unhideWhenUsed/>
    <w:uiPriority w:val="99"/>
    <w:rPr>
      <w:sz w:val="18"/>
      <w:szCs w:val="18"/>
    </w:r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rPr>
  </w:style>
  <w:style w:type="paragraph" w:styleId="8">
    <w:name w:val="toc 2"/>
    <w:basedOn w:val="1"/>
    <w:next w:val="1"/>
    <w:unhideWhenUsed/>
    <w:qFormat/>
    <w:uiPriority w:val="39"/>
    <w:pPr>
      <w:widowControl/>
      <w:spacing w:after="100" w:line="276" w:lineRule="auto"/>
      <w:ind w:left="220"/>
      <w:jc w:val="left"/>
    </w:pPr>
    <w:rPr>
      <w:kern w:val="0"/>
      <w:sz w:val="22"/>
    </w:rPr>
  </w:style>
  <w:style w:type="character" w:styleId="10">
    <w:name w:val="Hyperlink"/>
    <w:basedOn w:val="9"/>
    <w:unhideWhenUsed/>
    <w:qFormat/>
    <w:uiPriority w:val="99"/>
    <w:rPr>
      <w:color w:val="0000FF" w:themeColor="hyperlink"/>
      <w:u w:val="single"/>
    </w:rPr>
  </w:style>
  <w:style w:type="character" w:customStyle="1" w:styleId="12">
    <w:name w:val="页眉 Char"/>
    <w:basedOn w:val="9"/>
    <w:link w:val="6"/>
    <w:semiHidden/>
    <w:qFormat/>
    <w:uiPriority w:val="99"/>
    <w:rPr>
      <w:sz w:val="18"/>
      <w:szCs w:val="18"/>
    </w:rPr>
  </w:style>
  <w:style w:type="character" w:customStyle="1" w:styleId="13">
    <w:name w:val="页脚 Char"/>
    <w:basedOn w:val="9"/>
    <w:link w:val="5"/>
    <w:semiHidden/>
    <w:qFormat/>
    <w:uiPriority w:val="99"/>
    <w:rPr>
      <w:sz w:val="18"/>
      <w:szCs w:val="18"/>
    </w:rPr>
  </w:style>
  <w:style w:type="paragraph" w:customStyle="1" w:styleId="14">
    <w:name w:val="列出段落1"/>
    <w:basedOn w:val="1"/>
    <w:qFormat/>
    <w:uiPriority w:val="34"/>
    <w:pPr>
      <w:ind w:firstLine="420" w:firstLineChars="200"/>
    </w:pPr>
  </w:style>
  <w:style w:type="character" w:customStyle="1" w:styleId="15">
    <w:name w:val="批注框文本 Char"/>
    <w:basedOn w:val="9"/>
    <w:link w:val="4"/>
    <w:semiHidden/>
    <w:qFormat/>
    <w:uiPriority w:val="99"/>
    <w:rPr>
      <w:sz w:val="18"/>
      <w:szCs w:val="18"/>
    </w:rPr>
  </w:style>
  <w:style w:type="character" w:customStyle="1" w:styleId="16">
    <w:name w:val="标题 1 Char"/>
    <w:basedOn w:val="9"/>
    <w:link w:val="2"/>
    <w:qFormat/>
    <w:uiPriority w:val="9"/>
    <w:rPr>
      <w:b/>
      <w:bCs/>
      <w:kern w:val="44"/>
      <w:sz w:val="44"/>
      <w:szCs w:val="44"/>
    </w:rPr>
  </w:style>
  <w:style w:type="paragraph" w:customStyle="1" w:styleId="1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1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BE3DDE-FB28-4B38-A0B5-E9CD44D50046}">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14</Pages>
  <Words>628</Words>
  <Characters>3581</Characters>
  <Lines>29</Lines>
  <Paragraphs>8</Paragraphs>
  <ScaleCrop>false</ScaleCrop>
  <LinksUpToDate>false</LinksUpToDate>
  <CharactersWithSpaces>4201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2017-04-21T11:56:00Z</dcterms:created>
  <dc:creator>Windows User</dc:creator>
  <cp:lastModifiedBy>Administrator</cp:lastModifiedBy>
  <dcterms:modified xsi:type="dcterms:W3CDTF">2017-04-26T05:56:35Z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