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828C" w14:textId="6048BE1C" w:rsidR="0083289E" w:rsidRDefault="0083289E" w:rsidP="00124B01">
      <w:pPr>
        <w:pStyle w:val="Heading1"/>
        <w:jc w:val="center"/>
      </w:pPr>
      <w:r>
        <w:t xml:space="preserve">Instructions: </w:t>
      </w:r>
      <w:proofErr w:type="spellStart"/>
      <w:r w:rsidR="00C85580">
        <w:t>Go</w:t>
      </w:r>
      <w:r w:rsidR="00004ABD">
        <w:t>ConvertFiles</w:t>
      </w:r>
      <w:proofErr w:type="spellEnd"/>
    </w:p>
    <w:p w14:paraId="52162134" w14:textId="77777777" w:rsidR="0032310D" w:rsidRDefault="0032310D" w:rsidP="0032310D"/>
    <w:p w14:paraId="3604BAC2" w14:textId="0F6C28E0" w:rsidR="0032310D" w:rsidRDefault="0032310D" w:rsidP="0032310D">
      <w:pPr>
        <w:pStyle w:val="Body"/>
      </w:pPr>
      <w:r w:rsidRPr="0032310D">
        <w:t xml:space="preserve">This macro can be used to </w:t>
      </w:r>
      <w:r w:rsidR="00004ABD">
        <w:t>batch convert SOLIDWORKS models and drawings to another file format</w:t>
      </w:r>
      <w:r w:rsidRPr="0032310D">
        <w:t>.</w:t>
      </w:r>
      <w:r w:rsidR="00004ABD">
        <w:t xml:space="preserve">  You can specify different file types for models and drawings</w:t>
      </w:r>
      <w:r w:rsidR="00BD32E5">
        <w:t xml:space="preserve"> and optionally append ‘Revision’ custom property to converted filename.</w:t>
      </w:r>
    </w:p>
    <w:p w14:paraId="6E7D6968" w14:textId="77777777" w:rsidR="0083289E" w:rsidRDefault="0083289E" w:rsidP="0083289E">
      <w:pPr>
        <w:pStyle w:val="Heading2"/>
      </w:pPr>
      <w:r>
        <w:t>Installation/Setup</w:t>
      </w:r>
    </w:p>
    <w:p w14:paraId="5C41BF2E" w14:textId="77777777" w:rsidR="0083289E" w:rsidRDefault="0083289E" w:rsidP="0083289E"/>
    <w:p w14:paraId="6150200D" w14:textId="1B906A63" w:rsidR="00A25663" w:rsidRDefault="00A25663" w:rsidP="00A25663">
      <w:pPr>
        <w:pStyle w:val="BulletBug"/>
      </w:pPr>
      <w:r>
        <w:t xml:space="preserve">Place the </w:t>
      </w:r>
      <w:r w:rsidR="00004ABD">
        <w:t>GoConvertFiles</w:t>
      </w:r>
      <w:r w:rsidR="00C85580">
        <w:t xml:space="preserve">.swp </w:t>
      </w:r>
      <w:r>
        <w:t>file to any location you desire.</w:t>
      </w:r>
    </w:p>
    <w:p w14:paraId="59EA727B" w14:textId="0A9EBFE7" w:rsidR="00A25663" w:rsidRDefault="00A25663" w:rsidP="00A25663">
      <w:pPr>
        <w:pStyle w:val="BulletBug"/>
      </w:pPr>
      <w:r>
        <w:t>You can edit the macro for code review from within SOLIDWORKS by selecting Tools</w:t>
      </w:r>
      <w:r w:rsidR="0067567A">
        <w:t>&gt;</w:t>
      </w:r>
      <w:r>
        <w:t xml:space="preserve"> Macro</w:t>
      </w:r>
      <w:r w:rsidR="0067567A">
        <w:t>&gt;</w:t>
      </w:r>
      <w:r>
        <w:t xml:space="preserve">Edit.  Browse to the location where you placed the </w:t>
      </w:r>
      <w:r w:rsidR="00004ABD">
        <w:t>macro</w:t>
      </w:r>
      <w:r w:rsidR="0067567A">
        <w:t xml:space="preserve"> file</w:t>
      </w:r>
      <w:r>
        <w:t>.</w:t>
      </w:r>
    </w:p>
    <w:p w14:paraId="1236B7C5" w14:textId="77777777" w:rsidR="0083289E" w:rsidRDefault="0083289E" w:rsidP="0083289E">
      <w:pPr>
        <w:pStyle w:val="Heading2"/>
      </w:pPr>
      <w:r>
        <w:t>Directions</w:t>
      </w:r>
    </w:p>
    <w:p w14:paraId="5834C74C" w14:textId="77777777" w:rsidR="0083289E" w:rsidRDefault="0083289E" w:rsidP="00A25663">
      <w:pPr>
        <w:pStyle w:val="Body"/>
      </w:pPr>
    </w:p>
    <w:p w14:paraId="7BCE9A6E" w14:textId="77777777" w:rsidR="00CC120C" w:rsidRDefault="00A25663" w:rsidP="00F25891">
      <w:pPr>
        <w:pStyle w:val="BulletBug"/>
        <w:numPr>
          <w:ilvl w:val="0"/>
          <w:numId w:val="29"/>
        </w:numPr>
        <w:jc w:val="left"/>
      </w:pPr>
      <w:r>
        <w:t>With a SOLIDWORKS open</w:t>
      </w:r>
      <w:r w:rsidR="00124B01">
        <w:t>,</w:t>
      </w:r>
      <w:r>
        <w:t xml:space="preserve"> select Tools</w:t>
      </w:r>
      <w:r w:rsidR="00124B01">
        <w:t>&gt;</w:t>
      </w:r>
      <w:r>
        <w:t>Macro</w:t>
      </w:r>
      <w:r w:rsidR="00124B01">
        <w:t>&gt;</w:t>
      </w:r>
      <w:r>
        <w:t>Run.</w:t>
      </w:r>
    </w:p>
    <w:p w14:paraId="40075669" w14:textId="77777777" w:rsidR="00A25663" w:rsidRDefault="00A25663" w:rsidP="00F25891">
      <w:pPr>
        <w:pStyle w:val="BulletBug"/>
        <w:numPr>
          <w:ilvl w:val="0"/>
          <w:numId w:val="29"/>
        </w:numPr>
        <w:jc w:val="left"/>
      </w:pPr>
      <w:r>
        <w:t>In the “Open” dialog box make sure the macro type is set as highlighted below</w:t>
      </w:r>
    </w:p>
    <w:p w14:paraId="748ADC13" w14:textId="77777777" w:rsidR="00A25663" w:rsidRDefault="00124B01" w:rsidP="005175DC">
      <w:pPr>
        <w:pStyle w:val="Body"/>
        <w:ind w:left="1080"/>
        <w:jc w:val="center"/>
      </w:pPr>
      <w:r>
        <w:drawing>
          <wp:inline distT="0" distB="0" distL="0" distR="0" wp14:anchorId="4D379EE9" wp14:editId="62DD53B7">
            <wp:extent cx="3286125" cy="86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860172"/>
                    </a:xfrm>
                    <a:prstGeom prst="rect">
                      <a:avLst/>
                    </a:prstGeom>
                  </pic:spPr>
                </pic:pic>
              </a:graphicData>
            </a:graphic>
          </wp:inline>
        </w:drawing>
      </w:r>
    </w:p>
    <w:p w14:paraId="0E29AE41" w14:textId="4ACD0C03" w:rsidR="00A25663" w:rsidRDefault="00A25663" w:rsidP="00F25891">
      <w:pPr>
        <w:pStyle w:val="BulletBug"/>
        <w:numPr>
          <w:ilvl w:val="0"/>
          <w:numId w:val="29"/>
        </w:numPr>
        <w:jc w:val="left"/>
      </w:pPr>
      <w:r w:rsidRPr="00A25663">
        <w:t xml:space="preserve">Browse to the location where you placed the </w:t>
      </w:r>
      <w:r w:rsidR="00004ABD">
        <w:t>macro</w:t>
      </w:r>
      <w:r w:rsidR="00124B01">
        <w:t xml:space="preserve"> file and open it</w:t>
      </w:r>
      <w:r w:rsidRPr="00A25663">
        <w:t>.</w:t>
      </w:r>
    </w:p>
    <w:p w14:paraId="700EB612" w14:textId="37F1634F" w:rsidR="00B1127B" w:rsidRDefault="0068430B" w:rsidP="00F25891">
      <w:pPr>
        <w:pStyle w:val="BulletBug"/>
        <w:numPr>
          <w:ilvl w:val="0"/>
          <w:numId w:val="29"/>
        </w:numPr>
        <w:jc w:val="left"/>
      </w:pPr>
      <w:r>
        <w:t xml:space="preserve">The “Filter files matching” textbox can be used to only convert files </w:t>
      </w:r>
      <w:r w:rsidR="003C63D3">
        <w:t xml:space="preserve">with filenames that </w:t>
      </w:r>
      <w:r>
        <w:t xml:space="preserve">match the </w:t>
      </w:r>
      <w:r w:rsidR="003C63D3">
        <w:t>text</w:t>
      </w:r>
      <w:r w:rsidR="00B1127B">
        <w:t>.</w:t>
      </w:r>
      <w:r>
        <w:t xml:space="preserve">  You can use “*” as a wild card.  The default value is “*.sld*” which will convert all SOLIDWORKS files.</w:t>
      </w:r>
    </w:p>
    <w:p w14:paraId="7F6BD529" w14:textId="4F6E5F0A" w:rsidR="00124B01" w:rsidRDefault="0068430B" w:rsidP="00F25891">
      <w:pPr>
        <w:pStyle w:val="BulletBug"/>
        <w:numPr>
          <w:ilvl w:val="0"/>
          <w:numId w:val="29"/>
        </w:numPr>
        <w:jc w:val="left"/>
      </w:pPr>
      <w:r>
        <w:t xml:space="preserve">Specify the file type to convert models </w:t>
      </w:r>
      <w:r w:rsidR="003C63D3">
        <w:t>and drawings to</w:t>
      </w:r>
      <w:r w:rsidR="00124B01">
        <w:t>.</w:t>
      </w:r>
      <w:r>
        <w:t xml:space="preserve"> </w:t>
      </w:r>
    </w:p>
    <w:p w14:paraId="5840DC52" w14:textId="795EAE56" w:rsidR="00D27B81" w:rsidRDefault="00D27B81" w:rsidP="00F25891">
      <w:pPr>
        <w:pStyle w:val="BulletBug"/>
        <w:numPr>
          <w:ilvl w:val="0"/>
          <w:numId w:val="29"/>
        </w:numPr>
        <w:jc w:val="left"/>
      </w:pPr>
      <w:r>
        <w:t xml:space="preserve">Check the box </w:t>
      </w:r>
      <w:r w:rsidR="00F25891">
        <w:t>“</w:t>
      </w:r>
      <w:r>
        <w:t>Append Revision to Filename</w:t>
      </w:r>
      <w:r w:rsidR="00F25891">
        <w:t>“</w:t>
      </w:r>
      <w:r>
        <w:t xml:space="preserve"> if you want to append the</w:t>
      </w:r>
      <w:r w:rsidR="00087873">
        <w:t xml:space="preserve"> revision</w:t>
      </w:r>
      <w:r>
        <w:t xml:space="preserve"> custom property to the filename.</w:t>
      </w:r>
      <w:r w:rsidR="007067A5">
        <w:t xml:space="preserve">  The custom property must be name</w:t>
      </w:r>
      <w:r w:rsidR="00215A39">
        <w:t>d</w:t>
      </w:r>
      <w:r w:rsidR="007067A5">
        <w:t xml:space="preserve"> “Revision”</w:t>
      </w:r>
      <w:r w:rsidR="00087873">
        <w:t xml:space="preserve"> or you can edit the macro to change the custom property used to retrieve the revision value</w:t>
      </w:r>
      <w:r w:rsidR="007067A5">
        <w:t>.</w:t>
      </w:r>
    </w:p>
    <w:p w14:paraId="5701C8C1" w14:textId="049317E3" w:rsidR="00D27B81" w:rsidRDefault="00D27B81" w:rsidP="00F25891">
      <w:pPr>
        <w:pStyle w:val="BulletBug"/>
        <w:numPr>
          <w:ilvl w:val="0"/>
          <w:numId w:val="29"/>
        </w:numPr>
        <w:jc w:val="left"/>
      </w:pPr>
      <w:r>
        <w:t xml:space="preserve">Check the box </w:t>
      </w:r>
      <w:r w:rsidR="00F25891">
        <w:t>“</w:t>
      </w:r>
      <w:r>
        <w:t>Convert References</w:t>
      </w:r>
      <w:r w:rsidR="00F25891">
        <w:t>“</w:t>
      </w:r>
      <w:r>
        <w:t xml:space="preserve"> if you wa</w:t>
      </w:r>
      <w:bookmarkStart w:id="0" w:name="_GoBack"/>
      <w:bookmarkEnd w:id="0"/>
      <w:r>
        <w:t>nt to convert reference files that are not located in the same folder that the macro is processing.</w:t>
      </w:r>
    </w:p>
    <w:p w14:paraId="5899DF6B" w14:textId="78F0932D" w:rsidR="00124B01" w:rsidRDefault="0068430B" w:rsidP="00F25891">
      <w:pPr>
        <w:pStyle w:val="BulletBug"/>
        <w:numPr>
          <w:ilvl w:val="0"/>
          <w:numId w:val="29"/>
        </w:numPr>
        <w:jc w:val="left"/>
      </w:pPr>
      <w:r>
        <w:t xml:space="preserve">Specify the folder to </w:t>
      </w:r>
      <w:r w:rsidR="003C63D3">
        <w:t>open</w:t>
      </w:r>
      <w:r w:rsidR="002C097F">
        <w:t xml:space="preserve"> and save the </w:t>
      </w:r>
      <w:r w:rsidR="003C63D3">
        <w:t xml:space="preserve">files </w:t>
      </w:r>
      <w:r w:rsidR="002C097F">
        <w:t>to</w:t>
      </w:r>
      <w:r w:rsidR="003C63D3">
        <w:t xml:space="preserve">.  Either manually enter in a directory path or click the “…” button to browse for a folder.  </w:t>
      </w:r>
      <w:r w:rsidR="00E760E2">
        <w:t>Browings</w:t>
      </w:r>
      <w:r w:rsidR="003C63D3">
        <w:t xml:space="preserve"> for </w:t>
      </w:r>
      <w:r w:rsidR="002C097F">
        <w:t>the “Open in Folder”</w:t>
      </w:r>
      <w:r w:rsidR="00E760E2">
        <w:t xml:space="preserve"> </w:t>
      </w:r>
      <w:r w:rsidR="003C63D3">
        <w:t xml:space="preserve">will automatically update the “Save to </w:t>
      </w:r>
      <w:r w:rsidR="002C097F">
        <w:t>Folder</w:t>
      </w:r>
      <w:r w:rsidR="003C63D3">
        <w:t>” to match.</w:t>
      </w:r>
    </w:p>
    <w:p w14:paraId="607B7782" w14:textId="105D4329" w:rsidR="003C63D3" w:rsidRDefault="003C63D3" w:rsidP="00F25891">
      <w:pPr>
        <w:pStyle w:val="BulletBug"/>
        <w:numPr>
          <w:ilvl w:val="0"/>
          <w:numId w:val="29"/>
        </w:numPr>
        <w:jc w:val="left"/>
      </w:pPr>
      <w:r>
        <w:t>Click the “Convert” button to convert the files or “Cancel” to exit the macro without converting any files.</w:t>
      </w:r>
    </w:p>
    <w:p w14:paraId="221CEEEE" w14:textId="28EDFEA6" w:rsidR="00CE53B7" w:rsidRDefault="00BD32E5" w:rsidP="00CE53B7">
      <w:pPr>
        <w:pStyle w:val="Heading2"/>
        <w:jc w:val="center"/>
      </w:pPr>
      <w:r>
        <w:rPr>
          <w:noProof/>
        </w:rPr>
        <w:lastRenderedPageBreak/>
        <w:drawing>
          <wp:inline distT="0" distB="0" distL="0" distR="0" wp14:anchorId="4D4EE53E" wp14:editId="66BD6B8A">
            <wp:extent cx="4180952" cy="24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0952" cy="2400000"/>
                    </a:xfrm>
                    <a:prstGeom prst="rect">
                      <a:avLst/>
                    </a:prstGeom>
                  </pic:spPr>
                </pic:pic>
              </a:graphicData>
            </a:graphic>
          </wp:inline>
        </w:drawing>
      </w:r>
    </w:p>
    <w:p w14:paraId="4B06D8E2" w14:textId="77777777" w:rsidR="00CE53B7" w:rsidRPr="00CE53B7" w:rsidRDefault="00CE53B7" w:rsidP="00CE53B7"/>
    <w:p w14:paraId="60BB2752" w14:textId="77777777" w:rsidR="0083289E" w:rsidRDefault="0083289E" w:rsidP="00CE53B7">
      <w:pPr>
        <w:pStyle w:val="Heading2"/>
        <w:jc w:val="center"/>
      </w:pPr>
      <w:r>
        <w:t>Usage Agreement</w:t>
      </w:r>
    </w:p>
    <w:p w14:paraId="06E07119" w14:textId="77777777" w:rsidR="0083289E" w:rsidRDefault="0083289E" w:rsidP="0083289E"/>
    <w:p w14:paraId="6B5F8CAB" w14:textId="77777777" w:rsidR="0083289E" w:rsidRPr="0083289E" w:rsidRDefault="0083289E" w:rsidP="0083289E">
      <w:pPr>
        <w:pStyle w:val="Body"/>
        <w:ind w:left="720"/>
      </w:pPr>
      <w:r w:rsidRPr="0083289E">
        <w:t>The software/macro/customization is supplied “as is” and all use is at your own risk.  GoEngineer disclaims all warranties of any kind, either express or implied, as to the features and functionality.  Neither this agreement nor any documentation furnished</w:t>
      </w:r>
      <w:r w:rsidRPr="0083289E">
        <w:rPr>
          <w:rFonts w:hint="eastAsia"/>
        </w:rPr>
        <w:t xml:space="preserve"> under it is intended to neither express or imply any warranty that the operation of the software will be error</w:t>
      </w:r>
      <w:r w:rsidRPr="0083289E">
        <w:rPr>
          <w:rFonts w:hint="eastAsia"/>
        </w:rPr>
        <w:t>‐</w:t>
      </w:r>
      <w:r w:rsidRPr="0083289E">
        <w:rPr>
          <w:rFonts w:hint="eastAsia"/>
        </w:rPr>
        <w:t>free nor cause undesirable results on files that it is ran against.  Under no circumstances shall GoEngineer be liable to any user for direct, i</w:t>
      </w:r>
      <w:r w:rsidRPr="0083289E">
        <w:t>ndirect, incidental, consequential, special, or exemplary damages, arising from or relating to this agreement, the software, or users use or misuse of the software or any other services provided by GoEngineer. Such limitation of liability shall apply whether the damages arise from the use or misuse of the software or any other services supplied by GoEngineer (including such damages incurred by third parties), or errors of the software. Use of the software/macro/customization constitutes acceptance to this agreement.</w:t>
      </w:r>
    </w:p>
    <w:p w14:paraId="4BA46BFD" w14:textId="77777777" w:rsidR="0083289E" w:rsidRPr="0083289E" w:rsidRDefault="0083289E" w:rsidP="0083289E">
      <w:pPr>
        <w:pStyle w:val="Body"/>
      </w:pPr>
    </w:p>
    <w:p w14:paraId="7DCFAA17" w14:textId="77777777" w:rsidR="005D46B5" w:rsidRDefault="005D46B5" w:rsidP="005D46B5"/>
    <w:p w14:paraId="22BD24C0" w14:textId="77777777" w:rsidR="007B7CE2" w:rsidRPr="005D46B5" w:rsidRDefault="007B7CE2" w:rsidP="005D46B5"/>
    <w:sectPr w:rsidR="007B7CE2" w:rsidRPr="005D46B5" w:rsidSect="007B7CE2">
      <w:headerReference w:type="even" r:id="rId13"/>
      <w:headerReference w:type="default" r:id="rId14"/>
      <w:footerReference w:type="default" r:id="rId15"/>
      <w:headerReference w:type="first" r:id="rId16"/>
      <w:pgSz w:w="12240" w:h="15840"/>
      <w:pgMar w:top="720" w:right="1080" w:bottom="720" w:left="1080" w:header="806"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F1410" w14:textId="77777777" w:rsidR="005F0916" w:rsidRDefault="005F0916" w:rsidP="00970913">
      <w:r>
        <w:separator/>
      </w:r>
    </w:p>
  </w:endnote>
  <w:endnote w:type="continuationSeparator" w:id="0">
    <w:p w14:paraId="262FC977" w14:textId="77777777" w:rsidR="005F0916" w:rsidRDefault="005F0916" w:rsidP="0097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00B2C" w14:textId="77777777" w:rsidR="007827FC" w:rsidRDefault="00A330AC" w:rsidP="002A13F8">
    <w:pPr>
      <w:pStyle w:val="Heading3"/>
    </w:pPr>
    <w:r w:rsidRPr="00A330AC">
      <w:rPr>
        <w:rFonts w:eastAsia="Times New Roman"/>
        <w:noProof/>
      </w:rPr>
      <w:drawing>
        <wp:anchor distT="0" distB="0" distL="114300" distR="114300" simplePos="0" relativeHeight="251664384" behindDoc="1" locked="0" layoutInCell="1" allowOverlap="1" wp14:anchorId="7F329BC3" wp14:editId="538E826C">
          <wp:simplePos x="0" y="0"/>
          <wp:positionH relativeFrom="column">
            <wp:posOffset>2938145</wp:posOffset>
          </wp:positionH>
          <wp:positionV relativeFrom="paragraph">
            <wp:posOffset>120015</wp:posOffset>
          </wp:positionV>
          <wp:extent cx="3190875" cy="182880"/>
          <wp:effectExtent l="0" t="0" r="9525" b="7620"/>
          <wp:wrapTight wrapText="bothSides">
            <wp:wrapPolygon edited="0">
              <wp:start x="0" y="0"/>
              <wp:lineTo x="0" y="20250"/>
              <wp:lineTo x="19988" y="20250"/>
              <wp:lineTo x="21149" y="20250"/>
              <wp:lineTo x="21536" y="18000"/>
              <wp:lineTo x="21536" y="0"/>
              <wp:lineTo x="60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190875" cy="182880"/>
                  </a:xfrm>
                  <a:prstGeom prst="rect">
                    <a:avLst/>
                  </a:prstGeom>
                </pic:spPr>
              </pic:pic>
            </a:graphicData>
          </a:graphic>
          <wp14:sizeRelH relativeFrom="page">
            <wp14:pctWidth>0</wp14:pctWidth>
          </wp14:sizeRelH>
          <wp14:sizeRelV relativeFrom="page">
            <wp14:pctHeight>0</wp14:pctHeight>
          </wp14:sizeRelV>
        </wp:anchor>
      </w:drawing>
    </w:r>
    <w:r w:rsidR="007827FC" w:rsidRPr="002A13F8">
      <w:rPr>
        <w:rStyle w:val="Heading1Char"/>
        <w:sz w:val="18"/>
        <w:szCs w:val="18"/>
      </w:rPr>
      <w:t>888.688.3234 | GOENGINEER.COM</w:t>
    </w:r>
    <w:r w:rsidR="00CD40AD">
      <w:rPr>
        <w:rStyle w:val="Heading1Char"/>
        <w:sz w:val="18"/>
        <w:szCs w:val="18"/>
      </w:rPr>
      <w:t xml:space="preserve"> </w:t>
    </w:r>
    <w:r w:rsidR="009F404D">
      <w:rPr>
        <w:rStyle w:val="Heading1Char"/>
        <w:sz w:val="18"/>
        <w:szCs w:val="18"/>
      </w:rPr>
      <w:t xml:space="preserve">                                                </w:t>
    </w:r>
    <w:r w:rsidR="00CD40AD">
      <w:rPr>
        <w:noProof/>
      </w:rPr>
      <w:t xml:space="preserve"> </w:t>
    </w:r>
    <w:r w:rsidR="007827FC">
      <w:rPr>
        <w:noProof/>
      </w:rPr>
      <w:t xml:space="preserve"> </w:t>
    </w:r>
    <w:r w:rsidR="00CD40AD">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D0A25" w14:textId="77777777" w:rsidR="005F0916" w:rsidRDefault="005F0916" w:rsidP="00970913">
      <w:r>
        <w:separator/>
      </w:r>
    </w:p>
  </w:footnote>
  <w:footnote w:type="continuationSeparator" w:id="0">
    <w:p w14:paraId="5DB32CFA" w14:textId="77777777" w:rsidR="005F0916" w:rsidRDefault="005F0916" w:rsidP="00970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AC37" w14:textId="77777777" w:rsidR="00FD5FB6" w:rsidRDefault="005F0916">
    <w:pPr>
      <w:pStyle w:val="Header"/>
    </w:pPr>
    <w:r>
      <w:rPr>
        <w:noProof/>
      </w:rPr>
      <w:pict w14:anchorId="732FE6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1" o:spid="_x0000_s2059" type="#_x0000_t75" style="position:absolute;margin-left:0;margin-top:0;width:611.9pt;height:792.9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6EBE1" w14:textId="77777777" w:rsidR="00970913" w:rsidRDefault="005F0916" w:rsidP="007827FC">
    <w:pPr>
      <w:pStyle w:val="Header"/>
      <w:jc w:val="right"/>
    </w:pPr>
    <w:r>
      <w:rPr>
        <w:noProof/>
      </w:rPr>
      <w:pict w14:anchorId="0FB4A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2" o:spid="_x0000_s2060" type="#_x0000_t75" style="position:absolute;left:0;text-align:left;margin-left:-54.1pt;margin-top:-72.6pt;width:611.9pt;height:792.9pt;z-index:-251656192;mso-position-horizontal-relative:margin;mso-position-vertical-relative:margin" o:allowincell="f">
          <v:imagedata r:id="rId1" o:title="background"/>
          <w10:wrap anchorx="margin" anchory="margin"/>
        </v:shape>
      </w:pict>
    </w:r>
    <w:r w:rsidR="007B7CE2">
      <w:rPr>
        <w:noProof/>
      </w:rPr>
      <w:drawing>
        <wp:anchor distT="0" distB="0" distL="114300" distR="114300" simplePos="0" relativeHeight="251663360" behindDoc="1" locked="0" layoutInCell="1" allowOverlap="1" wp14:anchorId="21736EB7" wp14:editId="646B308E">
          <wp:simplePos x="0" y="0"/>
          <wp:positionH relativeFrom="column">
            <wp:posOffset>5084445</wp:posOffset>
          </wp:positionH>
          <wp:positionV relativeFrom="paragraph">
            <wp:posOffset>-184785</wp:posOffset>
          </wp:positionV>
          <wp:extent cx="1039495" cy="548640"/>
          <wp:effectExtent l="0" t="0" r="8255" b="3810"/>
          <wp:wrapTight wrapText="bothSides">
            <wp:wrapPolygon edited="0">
              <wp:start x="8709" y="0"/>
              <wp:lineTo x="0" y="8250"/>
              <wp:lineTo x="0" y="19500"/>
              <wp:lineTo x="8709" y="21000"/>
              <wp:lineTo x="11480" y="21000"/>
              <wp:lineTo x="21376" y="20250"/>
              <wp:lineTo x="21376" y="11250"/>
              <wp:lineTo x="13855" y="750"/>
              <wp:lineTo x="12667" y="0"/>
              <wp:lineTo x="8709"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39495" cy="548640"/>
                  </a:xfrm>
                  <a:prstGeom prst="rect">
                    <a:avLst/>
                  </a:prstGeom>
                </pic:spPr>
              </pic:pic>
            </a:graphicData>
          </a:graphic>
          <wp14:sizeRelH relativeFrom="page">
            <wp14:pctWidth>0</wp14:pctWidth>
          </wp14:sizeRelH>
          <wp14:sizeRelV relativeFrom="page">
            <wp14:pctHeight>0</wp14:pctHeight>
          </wp14:sizeRelV>
        </wp:anchor>
      </w:drawing>
    </w:r>
  </w:p>
  <w:p w14:paraId="58C3F49F" w14:textId="77777777" w:rsidR="00970913" w:rsidRDefault="007827FC" w:rsidP="007827FC">
    <w:pPr>
      <w:pStyle w:val="Header"/>
      <w:tabs>
        <w:tab w:val="clear" w:pos="4680"/>
        <w:tab w:val="clear" w:pos="9360"/>
        <w:tab w:val="left" w:pos="110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79153" w14:textId="77777777" w:rsidR="00FD5FB6" w:rsidRDefault="005F0916">
    <w:pPr>
      <w:pStyle w:val="Header"/>
    </w:pPr>
    <w:r>
      <w:rPr>
        <w:noProof/>
      </w:rPr>
      <w:pict w14:anchorId="1D2E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65440" o:spid="_x0000_s2058" type="#_x0000_t75" style="position:absolute;margin-left:0;margin-top:0;width:611.9pt;height:792.9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Bug-Bullet"/>
      </v:shape>
    </w:pict>
  </w:numPicBullet>
  <w:abstractNum w:abstractNumId="0" w15:restartNumberingAfterBreak="0">
    <w:nsid w:val="005142D4"/>
    <w:multiLevelType w:val="hybridMultilevel"/>
    <w:tmpl w:val="0CA6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413B6"/>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 w15:restartNumberingAfterBreak="0">
    <w:nsid w:val="01AF4082"/>
    <w:multiLevelType w:val="multilevel"/>
    <w:tmpl w:val="E37EF8CA"/>
    <w:lvl w:ilvl="0">
      <w:start w:val="1"/>
      <w:numFmt w:val="bullet"/>
      <w:lvlText w:val=""/>
      <w:lvlPicBulletId w:val="0"/>
      <w:lvlJc w:val="left"/>
      <w:pPr>
        <w:ind w:left="360" w:hanging="360"/>
      </w:pPr>
      <w:rPr>
        <w:rFonts w:ascii="Symbol" w:hAnsi="Symbol" w:hint="default"/>
        <w:color w:val="auto"/>
      </w:rPr>
    </w:lvl>
    <w:lvl w:ilvl="1">
      <w:start w:val="1"/>
      <w:numFmt w:val="bullet"/>
      <w:pStyle w:val="BulletBug"/>
      <w:lvlText w:val=""/>
      <w:lvlPicBulletId w:val="0"/>
      <w:lvlJc w:val="left"/>
      <w:pPr>
        <w:ind w:left="81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3" w15:restartNumberingAfterBreak="0">
    <w:nsid w:val="05A8383A"/>
    <w:multiLevelType w:val="hybridMultilevel"/>
    <w:tmpl w:val="6E30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4983"/>
    <w:multiLevelType w:val="hybridMultilevel"/>
    <w:tmpl w:val="BC468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15F82"/>
    <w:multiLevelType w:val="multilevel"/>
    <w:tmpl w:val="0CA6B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A641B0F"/>
    <w:multiLevelType w:val="multilevel"/>
    <w:tmpl w:val="0409001D"/>
    <w:numStyleLink w:val="BugBullet"/>
  </w:abstractNum>
  <w:abstractNum w:abstractNumId="7" w15:restartNumberingAfterBreak="0">
    <w:nsid w:val="1C62018E"/>
    <w:multiLevelType w:val="hybridMultilevel"/>
    <w:tmpl w:val="83BA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54CD3"/>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9" w15:restartNumberingAfterBreak="0">
    <w:nsid w:val="20B565BA"/>
    <w:multiLevelType w:val="multilevel"/>
    <w:tmpl w:val="C0422DB0"/>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0" w15:restartNumberingAfterBreak="0">
    <w:nsid w:val="26390164"/>
    <w:multiLevelType w:val="hybridMultilevel"/>
    <w:tmpl w:val="EF22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90832"/>
    <w:multiLevelType w:val="multilevel"/>
    <w:tmpl w:val="C0422DB0"/>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2" w15:restartNumberingAfterBreak="0">
    <w:nsid w:val="2C3A5BA7"/>
    <w:multiLevelType w:val="multilevel"/>
    <w:tmpl w:val="62B08C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8277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2551F61"/>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15" w15:restartNumberingAfterBreak="0">
    <w:nsid w:val="3EA45488"/>
    <w:multiLevelType w:val="multilevel"/>
    <w:tmpl w:val="0409001D"/>
    <w:numStyleLink w:val="BugBullet"/>
  </w:abstractNum>
  <w:abstractNum w:abstractNumId="16" w15:restartNumberingAfterBreak="0">
    <w:nsid w:val="4F6A4B9D"/>
    <w:multiLevelType w:val="hybridMultilevel"/>
    <w:tmpl w:val="308E1FA2"/>
    <w:lvl w:ilvl="0" w:tplc="6DF0F2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F20B3"/>
    <w:multiLevelType w:val="multilevel"/>
    <w:tmpl w:val="0409001D"/>
    <w:styleLink w:val="BugBullet"/>
    <w:lvl w:ilvl="0">
      <w:start w:val="1"/>
      <w:numFmt w:val="bullet"/>
      <w:lvlText w:val=""/>
      <w:lvlPicBulletId w:val="0"/>
      <w:lvlJc w:val="left"/>
      <w:pPr>
        <w:ind w:left="360" w:hanging="360"/>
      </w:pPr>
      <w:rPr>
        <w:rFonts w:ascii="Symbol" w:hAnsi="Symbol" w:hint="default"/>
        <w:color w:val="auto"/>
      </w:rPr>
    </w:lvl>
    <w:lvl w:ilvl="1">
      <w:start w:val="1"/>
      <w:numFmt w:val="bullet"/>
      <w:lvlText w:val=""/>
      <w:lvlPicBulletId w:val="0"/>
      <w:lvlJc w:val="left"/>
      <w:pPr>
        <w:ind w:left="720" w:hanging="360"/>
      </w:pPr>
      <w:rPr>
        <w:rFonts w:ascii="Symbol" w:hAnsi="Symbol" w:hint="default"/>
        <w:color w:val="auto"/>
      </w:rPr>
    </w:lvl>
    <w:lvl w:ilvl="2">
      <w:start w:val="1"/>
      <w:numFmt w:val="bullet"/>
      <w:lvlText w:val=""/>
      <w:lvlPicBulletId w:val="0"/>
      <w:lvlJc w:val="left"/>
      <w:pPr>
        <w:ind w:left="1080" w:hanging="360"/>
      </w:pPr>
      <w:rPr>
        <w:rFonts w:ascii="Symbol" w:hAnsi="Symbol" w:hint="default"/>
        <w:color w:val="auto"/>
      </w:rPr>
    </w:lvl>
    <w:lvl w:ilvl="3">
      <w:start w:val="1"/>
      <w:numFmt w:val="bullet"/>
      <w:lvlText w:val=""/>
      <w:lvlPicBulletId w:val="0"/>
      <w:lvlJc w:val="left"/>
      <w:pPr>
        <w:ind w:left="1440" w:hanging="360"/>
      </w:pPr>
      <w:rPr>
        <w:rFonts w:ascii="Symbol" w:hAnsi="Symbol" w:hint="default"/>
        <w:color w:val="auto"/>
      </w:rPr>
    </w:lvl>
    <w:lvl w:ilvl="4">
      <w:start w:val="1"/>
      <w:numFmt w:val="bullet"/>
      <w:lvlText w:val=""/>
      <w:lvlPicBulletId w:val="0"/>
      <w:lvlJc w:val="left"/>
      <w:pPr>
        <w:ind w:left="1800" w:hanging="360"/>
      </w:pPr>
      <w:rPr>
        <w:rFonts w:ascii="Symbol" w:hAnsi="Symbol" w:hint="default"/>
        <w:color w:val="auto"/>
      </w:rPr>
    </w:lvl>
    <w:lvl w:ilvl="5">
      <w:start w:val="1"/>
      <w:numFmt w:val="bullet"/>
      <w:lvlText w:val=""/>
      <w:lvlPicBulletId w:val="0"/>
      <w:lvlJc w:val="left"/>
      <w:pPr>
        <w:ind w:left="2160" w:hanging="360"/>
      </w:pPr>
      <w:rPr>
        <w:rFonts w:ascii="Symbol" w:hAnsi="Symbol" w:hint="default"/>
        <w:color w:val="auto"/>
      </w:rPr>
    </w:lvl>
    <w:lvl w:ilvl="6">
      <w:start w:val="1"/>
      <w:numFmt w:val="bullet"/>
      <w:lvlText w:val=""/>
      <w:lvlPicBulletId w:val="0"/>
      <w:lvlJc w:val="left"/>
      <w:pPr>
        <w:ind w:left="2520" w:hanging="360"/>
      </w:pPr>
      <w:rPr>
        <w:rFonts w:ascii="Symbol" w:hAnsi="Symbol" w:hint="default"/>
        <w:color w:val="auto"/>
      </w:rPr>
    </w:lvl>
    <w:lvl w:ilvl="7">
      <w:start w:val="1"/>
      <w:numFmt w:val="bullet"/>
      <w:lvlText w:val=""/>
      <w:lvlPicBulletId w:val="0"/>
      <w:lvlJc w:val="left"/>
      <w:pPr>
        <w:ind w:left="2880" w:hanging="360"/>
      </w:pPr>
      <w:rPr>
        <w:rFonts w:ascii="Symbol" w:hAnsi="Symbol" w:hint="default"/>
        <w:color w:val="auto"/>
      </w:rPr>
    </w:lvl>
    <w:lvl w:ilvl="8">
      <w:start w:val="1"/>
      <w:numFmt w:val="bullet"/>
      <w:lvlText w:val=""/>
      <w:lvlPicBulletId w:val="0"/>
      <w:lvlJc w:val="left"/>
      <w:pPr>
        <w:ind w:left="3240" w:hanging="360"/>
      </w:pPr>
      <w:rPr>
        <w:rFonts w:ascii="Symbol" w:hAnsi="Symbol" w:hint="default"/>
        <w:color w:val="auto"/>
      </w:rPr>
    </w:lvl>
  </w:abstractNum>
  <w:abstractNum w:abstractNumId="18" w15:restartNumberingAfterBreak="0">
    <w:nsid w:val="578F3F84"/>
    <w:multiLevelType w:val="hybridMultilevel"/>
    <w:tmpl w:val="FA30B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364B8"/>
    <w:multiLevelType w:val="hybridMultilevel"/>
    <w:tmpl w:val="6652E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D539CF"/>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1" w15:restartNumberingAfterBreak="0">
    <w:nsid w:val="68C92491"/>
    <w:multiLevelType w:val="multilevel"/>
    <w:tmpl w:val="E7986BE0"/>
    <w:lvl w:ilvl="0">
      <w:start w:val="1"/>
      <w:numFmt w:val="bullet"/>
      <w:pStyle w:val="BulletBug0"/>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2" w15:restartNumberingAfterBreak="0">
    <w:nsid w:val="6BE02D3F"/>
    <w:multiLevelType w:val="hybridMultilevel"/>
    <w:tmpl w:val="F3B88C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30C92"/>
    <w:multiLevelType w:val="hybridMultilevel"/>
    <w:tmpl w:val="E79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C6B0D"/>
    <w:multiLevelType w:val="hybridMultilevel"/>
    <w:tmpl w:val="6248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C11DC"/>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6" w15:restartNumberingAfterBreak="0">
    <w:nsid w:val="77775F41"/>
    <w:multiLevelType w:val="multilevel"/>
    <w:tmpl w:val="E7986BE0"/>
    <w:lvl w:ilvl="0">
      <w:start w:val="1"/>
      <w:numFmt w:val="bullet"/>
      <w:lvlText w:val=""/>
      <w:lvlPicBulletId w:val="0"/>
      <w:lvlJc w:val="left"/>
      <w:pPr>
        <w:ind w:left="720" w:hanging="360"/>
      </w:pPr>
      <w:rPr>
        <w:rFonts w:ascii="Symbol" w:hAnsi="Symbol" w:hint="default"/>
        <w:color w:val="auto"/>
      </w:rPr>
    </w:lvl>
    <w:lvl w:ilvl="1">
      <w:start w:val="1"/>
      <w:numFmt w:val="bullet"/>
      <w:lvlText w:val=""/>
      <w:lvlPicBulletId w:val="0"/>
      <w:lvlJc w:val="left"/>
      <w:pPr>
        <w:ind w:left="1440" w:hanging="360"/>
      </w:pPr>
      <w:rPr>
        <w:rFonts w:ascii="Symbol" w:hAnsi="Symbol" w:cs="Courier New" w:hint="default"/>
        <w:color w:val="auto"/>
      </w:rPr>
    </w:lvl>
    <w:lvl w:ilvl="2">
      <w:start w:val="1"/>
      <w:numFmt w:val="bullet"/>
      <w:lvlText w:val=""/>
      <w:lvlPicBulletId w:val="0"/>
      <w:lvlJc w:val="left"/>
      <w:pPr>
        <w:ind w:left="2160" w:hanging="360"/>
      </w:pPr>
      <w:rPr>
        <w:rFonts w:ascii="Symbol" w:hAnsi="Symbol" w:hint="default"/>
        <w:color w:val="auto"/>
      </w:rPr>
    </w:lvl>
    <w:lvl w:ilvl="3">
      <w:start w:val="1"/>
      <w:numFmt w:val="bullet"/>
      <w:lvlText w:val=""/>
      <w:lvlPicBulletId w:val="0"/>
      <w:lvlJc w:val="left"/>
      <w:pPr>
        <w:ind w:left="2880" w:hanging="360"/>
      </w:pPr>
      <w:rPr>
        <w:rFonts w:ascii="Symbol" w:hAnsi="Symbol" w:hint="default"/>
        <w:color w:val="auto"/>
      </w:rPr>
    </w:lvl>
    <w:lvl w:ilvl="4">
      <w:start w:val="1"/>
      <w:numFmt w:val="bullet"/>
      <w:lvlText w:val=""/>
      <w:lvlPicBulletId w:val="0"/>
      <w:lvlJc w:val="left"/>
      <w:pPr>
        <w:ind w:left="3600" w:hanging="360"/>
      </w:pPr>
      <w:rPr>
        <w:rFonts w:ascii="Symbol" w:hAnsi="Symbol" w:cs="Courier New" w:hint="default"/>
        <w:color w:val="auto"/>
      </w:rPr>
    </w:lvl>
    <w:lvl w:ilvl="5">
      <w:start w:val="1"/>
      <w:numFmt w:val="bullet"/>
      <w:lvlText w:val=""/>
      <w:lvlPicBulletId w:val="0"/>
      <w:lvlJc w:val="left"/>
      <w:pPr>
        <w:ind w:left="4320" w:hanging="360"/>
      </w:pPr>
      <w:rPr>
        <w:rFonts w:ascii="Symbol" w:hAnsi="Symbol" w:hint="default"/>
        <w:color w:val="auto"/>
      </w:rPr>
    </w:lvl>
    <w:lvl w:ilvl="6">
      <w:start w:val="1"/>
      <w:numFmt w:val="bullet"/>
      <w:lvlText w:val=""/>
      <w:lvlPicBulletId w:val="0"/>
      <w:lvlJc w:val="left"/>
      <w:pPr>
        <w:ind w:left="5040" w:hanging="360"/>
      </w:pPr>
      <w:rPr>
        <w:rFonts w:ascii="Symbol" w:hAnsi="Symbol" w:hint="default"/>
        <w:color w:val="auto"/>
      </w:rPr>
    </w:lvl>
    <w:lvl w:ilvl="7">
      <w:start w:val="1"/>
      <w:numFmt w:val="bullet"/>
      <w:lvlText w:val=""/>
      <w:lvlPicBulletId w:val="0"/>
      <w:lvlJc w:val="left"/>
      <w:pPr>
        <w:ind w:left="5760" w:hanging="360"/>
      </w:pPr>
      <w:rPr>
        <w:rFonts w:ascii="Symbol" w:hAnsi="Symbol" w:cs="Courier New" w:hint="default"/>
        <w:color w:val="auto"/>
      </w:rPr>
    </w:lvl>
    <w:lvl w:ilvl="8">
      <w:start w:val="1"/>
      <w:numFmt w:val="bullet"/>
      <w:lvlText w:val=""/>
      <w:lvlPicBulletId w:val="0"/>
      <w:lvlJc w:val="left"/>
      <w:pPr>
        <w:ind w:left="6480" w:hanging="360"/>
      </w:pPr>
      <w:rPr>
        <w:rFonts w:ascii="Symbol" w:hAnsi="Symbol" w:hint="default"/>
        <w:color w:val="auto"/>
      </w:rPr>
    </w:lvl>
  </w:abstractNum>
  <w:abstractNum w:abstractNumId="27" w15:restartNumberingAfterBreak="0">
    <w:nsid w:val="7C8D7250"/>
    <w:multiLevelType w:val="hybridMultilevel"/>
    <w:tmpl w:val="62B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56083"/>
    <w:multiLevelType w:val="hybridMultilevel"/>
    <w:tmpl w:val="9EC0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3"/>
  </w:num>
  <w:num w:numId="4">
    <w:abstractNumId w:val="1"/>
  </w:num>
  <w:num w:numId="5">
    <w:abstractNumId w:val="25"/>
  </w:num>
  <w:num w:numId="6">
    <w:abstractNumId w:val="26"/>
  </w:num>
  <w:num w:numId="7">
    <w:abstractNumId w:val="28"/>
  </w:num>
  <w:num w:numId="8">
    <w:abstractNumId w:val="14"/>
  </w:num>
  <w:num w:numId="9">
    <w:abstractNumId w:val="0"/>
  </w:num>
  <w:num w:numId="10">
    <w:abstractNumId w:val="5"/>
  </w:num>
  <w:num w:numId="11">
    <w:abstractNumId w:val="20"/>
  </w:num>
  <w:num w:numId="12">
    <w:abstractNumId w:val="24"/>
  </w:num>
  <w:num w:numId="13">
    <w:abstractNumId w:val="21"/>
  </w:num>
  <w:num w:numId="14">
    <w:abstractNumId w:val="27"/>
  </w:num>
  <w:num w:numId="15">
    <w:abstractNumId w:val="12"/>
  </w:num>
  <w:num w:numId="16">
    <w:abstractNumId w:val="18"/>
  </w:num>
  <w:num w:numId="17">
    <w:abstractNumId w:val="10"/>
  </w:num>
  <w:num w:numId="18">
    <w:abstractNumId w:val="7"/>
  </w:num>
  <w:num w:numId="19">
    <w:abstractNumId w:val="8"/>
  </w:num>
  <w:num w:numId="20">
    <w:abstractNumId w:val="17"/>
  </w:num>
  <w:num w:numId="21">
    <w:abstractNumId w:val="15"/>
  </w:num>
  <w:num w:numId="22">
    <w:abstractNumId w:val="6"/>
  </w:num>
  <w:num w:numId="23">
    <w:abstractNumId w:val="2"/>
  </w:num>
  <w:num w:numId="24">
    <w:abstractNumId w:val="9"/>
  </w:num>
  <w:num w:numId="25">
    <w:abstractNumId w:val="11"/>
  </w:num>
  <w:num w:numId="26">
    <w:abstractNumId w:val="3"/>
  </w:num>
  <w:num w:numId="27">
    <w:abstractNumId w:val="19"/>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A54"/>
    <w:rsid w:val="00004ABD"/>
    <w:rsid w:val="0001529E"/>
    <w:rsid w:val="00057F7E"/>
    <w:rsid w:val="00082F14"/>
    <w:rsid w:val="00087873"/>
    <w:rsid w:val="000A2CDF"/>
    <w:rsid w:val="000D7311"/>
    <w:rsid w:val="000E4E5A"/>
    <w:rsid w:val="001037C2"/>
    <w:rsid w:val="00105D10"/>
    <w:rsid w:val="00124B01"/>
    <w:rsid w:val="00155714"/>
    <w:rsid w:val="0015673C"/>
    <w:rsid w:val="00160284"/>
    <w:rsid w:val="001C0F24"/>
    <w:rsid w:val="001D2306"/>
    <w:rsid w:val="001E578E"/>
    <w:rsid w:val="00214AE5"/>
    <w:rsid w:val="00215A39"/>
    <w:rsid w:val="0025607B"/>
    <w:rsid w:val="002A13F8"/>
    <w:rsid w:val="002A3155"/>
    <w:rsid w:val="002B4373"/>
    <w:rsid w:val="002C097F"/>
    <w:rsid w:val="002E2381"/>
    <w:rsid w:val="002E51D2"/>
    <w:rsid w:val="0030678A"/>
    <w:rsid w:val="0032310D"/>
    <w:rsid w:val="00345296"/>
    <w:rsid w:val="00350118"/>
    <w:rsid w:val="00383A7B"/>
    <w:rsid w:val="00391860"/>
    <w:rsid w:val="003A21BA"/>
    <w:rsid w:val="003C63D3"/>
    <w:rsid w:val="00400305"/>
    <w:rsid w:val="004057FA"/>
    <w:rsid w:val="004078C2"/>
    <w:rsid w:val="0045573D"/>
    <w:rsid w:val="0045605E"/>
    <w:rsid w:val="004E421F"/>
    <w:rsid w:val="004E4D76"/>
    <w:rsid w:val="005175DC"/>
    <w:rsid w:val="00522894"/>
    <w:rsid w:val="00525331"/>
    <w:rsid w:val="00552E56"/>
    <w:rsid w:val="0056382F"/>
    <w:rsid w:val="005A51D1"/>
    <w:rsid w:val="005C4CBD"/>
    <w:rsid w:val="005D46B5"/>
    <w:rsid w:val="005F0916"/>
    <w:rsid w:val="005F2D6A"/>
    <w:rsid w:val="006043B5"/>
    <w:rsid w:val="00616084"/>
    <w:rsid w:val="0067567A"/>
    <w:rsid w:val="0068430B"/>
    <w:rsid w:val="006D6E93"/>
    <w:rsid w:val="006E047B"/>
    <w:rsid w:val="006E577E"/>
    <w:rsid w:val="006E68BE"/>
    <w:rsid w:val="007067A5"/>
    <w:rsid w:val="007415D9"/>
    <w:rsid w:val="00747034"/>
    <w:rsid w:val="00747DCE"/>
    <w:rsid w:val="00770C11"/>
    <w:rsid w:val="00774E8C"/>
    <w:rsid w:val="007827FC"/>
    <w:rsid w:val="007A0DA9"/>
    <w:rsid w:val="007B7CE2"/>
    <w:rsid w:val="007C03EC"/>
    <w:rsid w:val="007E681B"/>
    <w:rsid w:val="007F7606"/>
    <w:rsid w:val="0080797C"/>
    <w:rsid w:val="00831D67"/>
    <w:rsid w:val="0083289E"/>
    <w:rsid w:val="00855319"/>
    <w:rsid w:val="008658B8"/>
    <w:rsid w:val="00904388"/>
    <w:rsid w:val="0090445A"/>
    <w:rsid w:val="00904755"/>
    <w:rsid w:val="00923E23"/>
    <w:rsid w:val="00957D06"/>
    <w:rsid w:val="00965A3E"/>
    <w:rsid w:val="00970913"/>
    <w:rsid w:val="00974C26"/>
    <w:rsid w:val="009A3DA2"/>
    <w:rsid w:val="009F404D"/>
    <w:rsid w:val="00A01DFF"/>
    <w:rsid w:val="00A02AB9"/>
    <w:rsid w:val="00A04E33"/>
    <w:rsid w:val="00A111DF"/>
    <w:rsid w:val="00A25663"/>
    <w:rsid w:val="00A330AC"/>
    <w:rsid w:val="00A424EC"/>
    <w:rsid w:val="00A478D2"/>
    <w:rsid w:val="00A72C11"/>
    <w:rsid w:val="00A76840"/>
    <w:rsid w:val="00A84293"/>
    <w:rsid w:val="00A93B96"/>
    <w:rsid w:val="00B1127B"/>
    <w:rsid w:val="00B14C46"/>
    <w:rsid w:val="00B14CE5"/>
    <w:rsid w:val="00B62056"/>
    <w:rsid w:val="00BC10B1"/>
    <w:rsid w:val="00BD32E5"/>
    <w:rsid w:val="00BD523F"/>
    <w:rsid w:val="00C1102C"/>
    <w:rsid w:val="00C3161D"/>
    <w:rsid w:val="00C572BE"/>
    <w:rsid w:val="00C631BD"/>
    <w:rsid w:val="00C85580"/>
    <w:rsid w:val="00C94128"/>
    <w:rsid w:val="00CA62DC"/>
    <w:rsid w:val="00CB41F2"/>
    <w:rsid w:val="00CC120C"/>
    <w:rsid w:val="00CC3DE9"/>
    <w:rsid w:val="00CD40AD"/>
    <w:rsid w:val="00CE4588"/>
    <w:rsid w:val="00CE53B7"/>
    <w:rsid w:val="00CF2FBF"/>
    <w:rsid w:val="00D103EC"/>
    <w:rsid w:val="00D14939"/>
    <w:rsid w:val="00D14F4E"/>
    <w:rsid w:val="00D15544"/>
    <w:rsid w:val="00D27B81"/>
    <w:rsid w:val="00D328E0"/>
    <w:rsid w:val="00D714CB"/>
    <w:rsid w:val="00D97E2B"/>
    <w:rsid w:val="00DB5D30"/>
    <w:rsid w:val="00DF7D92"/>
    <w:rsid w:val="00E0223F"/>
    <w:rsid w:val="00E06909"/>
    <w:rsid w:val="00E12711"/>
    <w:rsid w:val="00E23E3B"/>
    <w:rsid w:val="00E24996"/>
    <w:rsid w:val="00E33883"/>
    <w:rsid w:val="00E56977"/>
    <w:rsid w:val="00E62195"/>
    <w:rsid w:val="00E6500A"/>
    <w:rsid w:val="00E760E2"/>
    <w:rsid w:val="00E900CA"/>
    <w:rsid w:val="00E947D7"/>
    <w:rsid w:val="00ED489F"/>
    <w:rsid w:val="00ED714E"/>
    <w:rsid w:val="00EE0774"/>
    <w:rsid w:val="00EF1449"/>
    <w:rsid w:val="00EF437A"/>
    <w:rsid w:val="00F0265E"/>
    <w:rsid w:val="00F159CD"/>
    <w:rsid w:val="00F25891"/>
    <w:rsid w:val="00F31717"/>
    <w:rsid w:val="00F6358F"/>
    <w:rsid w:val="00F81F25"/>
    <w:rsid w:val="00F87A54"/>
    <w:rsid w:val="00F9583E"/>
    <w:rsid w:val="00FA6832"/>
    <w:rsid w:val="00FC5444"/>
    <w:rsid w:val="00FD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oNotEmbedSmartTags/>
  <w:decimalSymbol w:val="."/>
  <w:listSeparator w:val=","/>
  <w14:docId w14:val="7FF3FC9B"/>
  <w15:docId w15:val="{E427574B-6C01-4A05-949C-835F2689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 headling"/>
    <w:qFormat/>
    <w:rsid w:val="007F7606"/>
    <w:rPr>
      <w:rFonts w:ascii="Calibri" w:hAnsi="Calibri"/>
      <w:sz w:val="24"/>
      <w:szCs w:val="24"/>
    </w:rPr>
  </w:style>
  <w:style w:type="paragraph" w:styleId="Heading1">
    <w:name w:val="heading 1"/>
    <w:basedOn w:val="Normal"/>
    <w:next w:val="Normal"/>
    <w:link w:val="Heading1Char"/>
    <w:uiPriority w:val="9"/>
    <w:qFormat/>
    <w:rsid w:val="0056382F"/>
    <w:pPr>
      <w:keepNext/>
      <w:keepLines/>
      <w:spacing w:before="240"/>
      <w:outlineLvl w:val="0"/>
    </w:pPr>
    <w:rPr>
      <w:rFonts w:eastAsiaTheme="majorEastAsia" w:cstheme="majorBidi"/>
      <w:b/>
      <w:bCs/>
      <w:color w:val="879639"/>
      <w:sz w:val="32"/>
      <w:szCs w:val="32"/>
    </w:rPr>
  </w:style>
  <w:style w:type="paragraph" w:styleId="Heading2">
    <w:name w:val="heading 2"/>
    <w:basedOn w:val="Normal"/>
    <w:next w:val="Normal"/>
    <w:link w:val="Heading2Char"/>
    <w:uiPriority w:val="9"/>
    <w:unhideWhenUsed/>
    <w:qFormat/>
    <w:rsid w:val="0056382F"/>
    <w:pPr>
      <w:keepNext/>
      <w:keepLines/>
      <w:spacing w:before="200"/>
      <w:outlineLvl w:val="1"/>
    </w:pPr>
    <w:rPr>
      <w:rFonts w:eastAsiaTheme="majorEastAsia" w:cstheme="majorBidi"/>
      <w:b/>
      <w:bCs/>
      <w:color w:val="879639"/>
      <w:sz w:val="26"/>
      <w:szCs w:val="26"/>
    </w:rPr>
  </w:style>
  <w:style w:type="paragraph" w:styleId="Heading3">
    <w:name w:val="heading 3"/>
    <w:basedOn w:val="Normal"/>
    <w:next w:val="Normal"/>
    <w:link w:val="Heading3Char"/>
    <w:uiPriority w:val="9"/>
    <w:unhideWhenUsed/>
    <w:qFormat/>
    <w:rsid w:val="0056382F"/>
    <w:pPr>
      <w:keepNext/>
      <w:keepLines/>
      <w:spacing w:before="200"/>
      <w:outlineLvl w:val="2"/>
    </w:pPr>
    <w:rPr>
      <w:rFonts w:eastAsiaTheme="majorEastAsia" w:cstheme="majorBidi"/>
      <w:b/>
      <w:bCs/>
      <w:color w:val="879639"/>
    </w:rPr>
  </w:style>
  <w:style w:type="paragraph" w:styleId="Heading4">
    <w:name w:val="heading 4"/>
    <w:basedOn w:val="Normal"/>
    <w:next w:val="Normal"/>
    <w:link w:val="Heading4Char"/>
    <w:uiPriority w:val="9"/>
    <w:semiHidden/>
    <w:unhideWhenUsed/>
    <w:qFormat/>
    <w:rsid w:val="0056382F"/>
    <w:pPr>
      <w:keepNext/>
      <w:keepLines/>
      <w:spacing w:before="200"/>
      <w:outlineLvl w:val="3"/>
    </w:pPr>
    <w:rPr>
      <w:rFonts w:eastAsiaTheme="majorEastAsia" w:cstheme="majorBidi"/>
      <w:b/>
      <w:bCs/>
      <w:i/>
      <w:iCs/>
      <w:color w:val="8796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A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7A54"/>
    <w:rPr>
      <w:rFonts w:ascii="Lucida Grande" w:hAnsi="Lucida Grande" w:cs="Lucida Grande"/>
      <w:sz w:val="18"/>
      <w:szCs w:val="18"/>
      <w:lang w:eastAsia="en-US"/>
    </w:rPr>
  </w:style>
  <w:style w:type="character" w:customStyle="1" w:styleId="Heading1Char">
    <w:name w:val="Heading 1 Char"/>
    <w:basedOn w:val="DefaultParagraphFont"/>
    <w:link w:val="Heading1"/>
    <w:uiPriority w:val="9"/>
    <w:rsid w:val="0056382F"/>
    <w:rPr>
      <w:rFonts w:ascii="Calibri" w:eastAsiaTheme="majorEastAsia" w:hAnsi="Calibri" w:cstheme="majorBidi"/>
      <w:b/>
      <w:bCs/>
      <w:color w:val="879639"/>
      <w:sz w:val="32"/>
      <w:szCs w:val="32"/>
    </w:rPr>
  </w:style>
  <w:style w:type="character" w:customStyle="1" w:styleId="Heading2Char">
    <w:name w:val="Heading 2 Char"/>
    <w:basedOn w:val="DefaultParagraphFont"/>
    <w:link w:val="Heading2"/>
    <w:uiPriority w:val="9"/>
    <w:rsid w:val="0056382F"/>
    <w:rPr>
      <w:rFonts w:ascii="Calibri" w:eastAsiaTheme="majorEastAsia" w:hAnsi="Calibri" w:cstheme="majorBidi"/>
      <w:b/>
      <w:bCs/>
      <w:color w:val="879639"/>
      <w:sz w:val="26"/>
      <w:szCs w:val="26"/>
    </w:rPr>
  </w:style>
  <w:style w:type="character" w:customStyle="1" w:styleId="Heading3Char">
    <w:name w:val="Heading 3 Char"/>
    <w:basedOn w:val="DefaultParagraphFont"/>
    <w:link w:val="Heading3"/>
    <w:uiPriority w:val="9"/>
    <w:rsid w:val="0056382F"/>
    <w:rPr>
      <w:rFonts w:ascii="Calibri" w:eastAsiaTheme="majorEastAsia" w:hAnsi="Calibri" w:cstheme="majorBidi"/>
      <w:b/>
      <w:bCs/>
      <w:color w:val="879639"/>
      <w:sz w:val="24"/>
      <w:szCs w:val="24"/>
    </w:rPr>
  </w:style>
  <w:style w:type="paragraph" w:styleId="Subtitle">
    <w:name w:val="Subtitle"/>
    <w:basedOn w:val="Normal"/>
    <w:next w:val="Normal"/>
    <w:link w:val="SubtitleChar"/>
    <w:uiPriority w:val="11"/>
    <w:qFormat/>
    <w:rsid w:val="0056382F"/>
    <w:pPr>
      <w:numPr>
        <w:ilvl w:val="1"/>
      </w:numPr>
    </w:pPr>
    <w:rPr>
      <w:rFonts w:eastAsiaTheme="majorEastAsia" w:cstheme="majorBidi"/>
      <w:i/>
      <w:iCs/>
      <w:color w:val="879639"/>
      <w:spacing w:val="15"/>
    </w:rPr>
  </w:style>
  <w:style w:type="character" w:customStyle="1" w:styleId="SubtitleChar">
    <w:name w:val="Subtitle Char"/>
    <w:basedOn w:val="DefaultParagraphFont"/>
    <w:link w:val="Subtitle"/>
    <w:uiPriority w:val="11"/>
    <w:rsid w:val="0056382F"/>
    <w:rPr>
      <w:rFonts w:ascii="Calibri" w:eastAsiaTheme="majorEastAsia" w:hAnsi="Calibri" w:cstheme="majorBidi"/>
      <w:i/>
      <w:iCs/>
      <w:color w:val="879639"/>
      <w:spacing w:val="15"/>
      <w:sz w:val="24"/>
      <w:szCs w:val="24"/>
    </w:rPr>
  </w:style>
  <w:style w:type="paragraph" w:styleId="Header">
    <w:name w:val="header"/>
    <w:basedOn w:val="Normal"/>
    <w:link w:val="HeaderChar"/>
    <w:uiPriority w:val="99"/>
    <w:unhideWhenUsed/>
    <w:rsid w:val="00970913"/>
    <w:pPr>
      <w:tabs>
        <w:tab w:val="center" w:pos="4680"/>
        <w:tab w:val="right" w:pos="9360"/>
      </w:tabs>
    </w:pPr>
  </w:style>
  <w:style w:type="character" w:customStyle="1" w:styleId="HeaderChar">
    <w:name w:val="Header Char"/>
    <w:basedOn w:val="DefaultParagraphFont"/>
    <w:link w:val="Header"/>
    <w:uiPriority w:val="99"/>
    <w:rsid w:val="00970913"/>
    <w:rPr>
      <w:sz w:val="24"/>
      <w:szCs w:val="24"/>
      <w:lang w:eastAsia="en-US"/>
    </w:rPr>
  </w:style>
  <w:style w:type="paragraph" w:styleId="Footer">
    <w:name w:val="footer"/>
    <w:basedOn w:val="Normal"/>
    <w:link w:val="FooterChar"/>
    <w:uiPriority w:val="99"/>
    <w:unhideWhenUsed/>
    <w:rsid w:val="00970913"/>
    <w:pPr>
      <w:tabs>
        <w:tab w:val="center" w:pos="4680"/>
        <w:tab w:val="right" w:pos="9360"/>
      </w:tabs>
    </w:pPr>
  </w:style>
  <w:style w:type="character" w:customStyle="1" w:styleId="FooterChar">
    <w:name w:val="Footer Char"/>
    <w:basedOn w:val="DefaultParagraphFont"/>
    <w:link w:val="Footer"/>
    <w:uiPriority w:val="99"/>
    <w:rsid w:val="00970913"/>
    <w:rPr>
      <w:sz w:val="24"/>
      <w:szCs w:val="24"/>
      <w:lang w:eastAsia="en-US"/>
    </w:rPr>
  </w:style>
  <w:style w:type="character" w:styleId="SubtleReference">
    <w:name w:val="Subtle Reference"/>
    <w:basedOn w:val="DefaultParagraphFont"/>
    <w:uiPriority w:val="31"/>
    <w:qFormat/>
    <w:rsid w:val="009A3DA2"/>
    <w:rPr>
      <w:smallCaps/>
      <w:color w:val="71685A" w:themeColor="accent2"/>
      <w:u w:val="single"/>
    </w:rPr>
  </w:style>
  <w:style w:type="paragraph" w:customStyle="1" w:styleId="Body">
    <w:name w:val="Body"/>
    <w:basedOn w:val="Normal"/>
    <w:link w:val="BodyChar"/>
    <w:qFormat/>
    <w:rsid w:val="001E578E"/>
    <w:pPr>
      <w:ind w:right="432"/>
      <w:jc w:val="both"/>
    </w:pPr>
    <w:rPr>
      <w:rFonts w:cstheme="majorHAnsi"/>
      <w:noProof/>
      <w:color w:val="595959" w:themeColor="text1" w:themeTint="A6"/>
    </w:rPr>
  </w:style>
  <w:style w:type="character" w:customStyle="1" w:styleId="BodyChar">
    <w:name w:val="Body Char"/>
    <w:basedOn w:val="DefaultParagraphFont"/>
    <w:link w:val="Body"/>
    <w:rsid w:val="001E578E"/>
    <w:rPr>
      <w:rFonts w:ascii="Calibri" w:hAnsi="Calibri" w:cstheme="majorHAnsi"/>
      <w:noProof/>
      <w:color w:val="595959" w:themeColor="text1" w:themeTint="A6"/>
      <w:sz w:val="24"/>
      <w:szCs w:val="24"/>
    </w:rPr>
  </w:style>
  <w:style w:type="character" w:customStyle="1" w:styleId="Heading4Char">
    <w:name w:val="Heading 4 Char"/>
    <w:basedOn w:val="DefaultParagraphFont"/>
    <w:link w:val="Heading4"/>
    <w:uiPriority w:val="9"/>
    <w:semiHidden/>
    <w:rsid w:val="0056382F"/>
    <w:rPr>
      <w:rFonts w:ascii="Calibri" w:eastAsiaTheme="majorEastAsia" w:hAnsi="Calibri" w:cstheme="majorBidi"/>
      <w:b/>
      <w:bCs/>
      <w:i/>
      <w:iCs/>
      <w:color w:val="879639"/>
      <w:sz w:val="24"/>
      <w:szCs w:val="24"/>
    </w:rPr>
  </w:style>
  <w:style w:type="character" w:styleId="IntenseEmphasis">
    <w:name w:val="Intense Emphasis"/>
    <w:basedOn w:val="DefaultParagraphFont"/>
    <w:uiPriority w:val="21"/>
    <w:qFormat/>
    <w:rsid w:val="0056382F"/>
    <w:rPr>
      <w:b/>
      <w:bCs/>
      <w:i/>
      <w:iCs/>
      <w:color w:val="879639"/>
    </w:rPr>
  </w:style>
  <w:style w:type="paragraph" w:styleId="NoSpacing">
    <w:name w:val="No Spacing"/>
    <w:uiPriority w:val="1"/>
    <w:qFormat/>
    <w:rsid w:val="007F7606"/>
    <w:rPr>
      <w:rFonts w:ascii="Calibri" w:hAnsi="Calibri"/>
      <w:sz w:val="24"/>
      <w:szCs w:val="24"/>
    </w:rPr>
  </w:style>
  <w:style w:type="paragraph" w:styleId="IntenseQuote">
    <w:name w:val="Intense Quote"/>
    <w:basedOn w:val="Normal"/>
    <w:next w:val="Normal"/>
    <w:link w:val="IntenseQuoteChar"/>
    <w:uiPriority w:val="30"/>
    <w:qFormat/>
    <w:rsid w:val="0056382F"/>
    <w:pPr>
      <w:pBdr>
        <w:bottom w:val="single" w:sz="4" w:space="4" w:color="94C600" w:themeColor="accent1"/>
      </w:pBdr>
      <w:spacing w:before="200" w:after="280"/>
      <w:ind w:left="936" w:right="936"/>
    </w:pPr>
    <w:rPr>
      <w:b/>
      <w:bCs/>
      <w:i/>
      <w:iCs/>
      <w:color w:val="879639"/>
    </w:rPr>
  </w:style>
  <w:style w:type="character" w:customStyle="1" w:styleId="IntenseQuoteChar">
    <w:name w:val="Intense Quote Char"/>
    <w:basedOn w:val="DefaultParagraphFont"/>
    <w:link w:val="IntenseQuote"/>
    <w:uiPriority w:val="30"/>
    <w:rsid w:val="0056382F"/>
    <w:rPr>
      <w:rFonts w:ascii="Calibri" w:hAnsi="Calibri"/>
      <w:b/>
      <w:bCs/>
      <w:i/>
      <w:iCs/>
      <w:color w:val="879639"/>
      <w:sz w:val="24"/>
      <w:szCs w:val="24"/>
    </w:rPr>
  </w:style>
  <w:style w:type="paragraph" w:customStyle="1" w:styleId="BulletBug0">
    <w:name w:val="BulletBug"/>
    <w:basedOn w:val="Body"/>
    <w:link w:val="BulletBugChar"/>
    <w:rsid w:val="00965A3E"/>
    <w:pPr>
      <w:numPr>
        <w:numId w:val="13"/>
      </w:numPr>
    </w:pPr>
  </w:style>
  <w:style w:type="character" w:customStyle="1" w:styleId="BulletBugChar">
    <w:name w:val="BulletBug Char"/>
    <w:basedOn w:val="BodyChar"/>
    <w:link w:val="BulletBug0"/>
    <w:rsid w:val="00965A3E"/>
    <w:rPr>
      <w:rFonts w:ascii="Calibri" w:hAnsi="Calibri" w:cstheme="majorHAnsi"/>
      <w:noProof/>
      <w:color w:val="595959" w:themeColor="text1" w:themeTint="A6"/>
      <w:sz w:val="24"/>
      <w:szCs w:val="24"/>
      <w:lang w:eastAsia="en-US"/>
    </w:rPr>
  </w:style>
  <w:style w:type="numbering" w:customStyle="1" w:styleId="BugBullet">
    <w:name w:val="BugBullet"/>
    <w:uiPriority w:val="99"/>
    <w:rsid w:val="0045573D"/>
    <w:pPr>
      <w:numPr>
        <w:numId w:val="20"/>
      </w:numPr>
    </w:pPr>
  </w:style>
  <w:style w:type="paragraph" w:customStyle="1" w:styleId="BulletBug">
    <w:name w:val="Bullet Bug"/>
    <w:basedOn w:val="Body"/>
    <w:link w:val="BulletBugChar0"/>
    <w:qFormat/>
    <w:rsid w:val="0045573D"/>
    <w:pPr>
      <w:numPr>
        <w:ilvl w:val="1"/>
        <w:numId w:val="23"/>
      </w:numPr>
    </w:pPr>
  </w:style>
  <w:style w:type="character" w:customStyle="1" w:styleId="BulletBugChar0">
    <w:name w:val="Bullet Bug Char"/>
    <w:basedOn w:val="BodyChar"/>
    <w:link w:val="BulletBug"/>
    <w:rsid w:val="0045573D"/>
    <w:rPr>
      <w:rFonts w:ascii="Calibri" w:hAnsi="Calibri" w:cstheme="majorHAnsi"/>
      <w:noProof/>
      <w:color w:val="595959" w:themeColor="text1" w:themeTint="A6"/>
      <w:sz w:val="24"/>
      <w:szCs w:val="24"/>
      <w:lang w:eastAsia="en-US"/>
    </w:rPr>
  </w:style>
  <w:style w:type="paragraph" w:styleId="Quote">
    <w:name w:val="Quote"/>
    <w:basedOn w:val="Normal"/>
    <w:next w:val="Normal"/>
    <w:link w:val="QuoteChar"/>
    <w:uiPriority w:val="29"/>
    <w:qFormat/>
    <w:rsid w:val="00525331"/>
    <w:rPr>
      <w:i/>
      <w:iCs/>
      <w:color w:val="595959" w:themeColor="text1" w:themeTint="A6"/>
    </w:rPr>
  </w:style>
  <w:style w:type="character" w:customStyle="1" w:styleId="QuoteChar">
    <w:name w:val="Quote Char"/>
    <w:basedOn w:val="DefaultParagraphFont"/>
    <w:link w:val="Quote"/>
    <w:uiPriority w:val="29"/>
    <w:rsid w:val="00525331"/>
    <w:rPr>
      <w:rFonts w:ascii="Calibri" w:hAnsi="Calibri"/>
      <w:i/>
      <w:iCs/>
      <w:color w:val="595959" w:themeColor="text1" w:themeTint="A6"/>
      <w:sz w:val="24"/>
      <w:szCs w:val="24"/>
    </w:rPr>
  </w:style>
  <w:style w:type="paragraph" w:customStyle="1" w:styleId="BodyOrangeBold">
    <w:name w:val="Body Orange Bold"/>
    <w:basedOn w:val="Body"/>
    <w:link w:val="BodyOrangeBoldChar"/>
    <w:qFormat/>
    <w:rsid w:val="00DF7D92"/>
    <w:rPr>
      <w:b/>
      <w:color w:val="E1A226"/>
    </w:rPr>
  </w:style>
  <w:style w:type="character" w:customStyle="1" w:styleId="BodyOrangeBoldChar">
    <w:name w:val="Body Orange Bold Char"/>
    <w:basedOn w:val="BodyChar"/>
    <w:link w:val="BodyOrangeBold"/>
    <w:rsid w:val="00DF7D92"/>
    <w:rPr>
      <w:rFonts w:ascii="Calibri" w:hAnsi="Calibri" w:cstheme="majorHAnsi"/>
      <w:b/>
      <w:noProof/>
      <w:color w:val="E1A22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636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4ad97261-68c8-4ae4-b0e0-ecc33f78e6c9">Copy and paste this template into the root folder of your macro and fill out the rquired information.</Description0>
    <Keywords_x002f_Tags xmlns="4ad97261-68c8-4ae4-b0e0-ecc33f78e6c9" xsi:nil="true"/>
    <AssignedTo xmlns="http://schemas.microsoft.com/sharepoint/v3">
      <UserInfo>
        <DisplayName/>
        <AccountId xsi:nil="true"/>
        <AccountType/>
      </UserInfo>
    </AssignedTo>
    <Content_x0020_Location xmlns="4ad97261-68c8-4ae4-b0e0-ecc33f78e6c9" xsi:nil="true"/>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E24A140F9F9841ADD76C646A9D966E" ma:contentTypeVersion="7" ma:contentTypeDescription="Create a new document." ma:contentTypeScope="" ma:versionID="bee774906c144da9d78bd456c38b3f5d">
  <xsd:schema xmlns:xsd="http://www.w3.org/2001/XMLSchema" xmlns:xs="http://www.w3.org/2001/XMLSchema" xmlns:p="http://schemas.microsoft.com/office/2006/metadata/properties" xmlns:ns1="http://schemas.microsoft.com/sharepoint/v3" xmlns:ns2="4ad97261-68c8-4ae4-b0e0-ecc33f78e6c9" xmlns:ns3="http://schemas.microsoft.com/sharepoint/v4" targetNamespace="http://schemas.microsoft.com/office/2006/metadata/properties" ma:root="true" ma:fieldsID="963d52f7acdf980c33119bad3d3d28d6" ns1:_="" ns2:_="" ns3:_="">
    <xsd:import namespace="http://schemas.microsoft.com/sharepoint/v3"/>
    <xsd:import namespace="4ad97261-68c8-4ae4-b0e0-ecc33f78e6c9"/>
    <xsd:import namespace="http://schemas.microsoft.com/sharepoint/v4"/>
    <xsd:element name="properties">
      <xsd:complexType>
        <xsd:sequence>
          <xsd:element name="documentManagement">
            <xsd:complexType>
              <xsd:all>
                <xsd:element ref="ns2:Description0" minOccurs="0"/>
                <xsd:element ref="ns2:Keywords_x002f_Tags" minOccurs="0"/>
                <xsd:element ref="ns1:AssignedTo" minOccurs="0"/>
                <xsd:element ref="ns2:Content_x0020_Location"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4"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d97261-68c8-4ae4-b0e0-ecc33f78e6c9"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Keywords_x002f_Tags" ma:index="3" nillable="true" ma:displayName="Keywords/Tags" ma:internalName="Keywords_x002f_Tags">
      <xsd:simpleType>
        <xsd:restriction base="dms:Note">
          <xsd:maxLength value="255"/>
        </xsd:restriction>
      </xsd:simpleType>
    </xsd:element>
    <xsd:element name="Content_x0020_Location" ma:index="6" nillable="true" ma:displayName="Content Location" ma:internalName="Content_x0020_Loca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06BBA-62F0-484A-810E-B2FAEA164870}">
  <ds:schemaRefs>
    <ds:schemaRef ds:uri="http://schemas.microsoft.com/office/2006/metadata/properties"/>
    <ds:schemaRef ds:uri="http://schemas.microsoft.com/office/infopath/2007/PartnerControls"/>
    <ds:schemaRef ds:uri="4ad97261-68c8-4ae4-b0e0-ecc33f78e6c9"/>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4165BB96-E205-4275-8D62-80EE1E64A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d97261-68c8-4ae4-b0e0-ecc33f78e6c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8C1772-9B8E-4157-A8F6-02EE565295D3}">
  <ds:schemaRefs>
    <ds:schemaRef ds:uri="http://schemas.microsoft.com/sharepoint/v3/contenttype/forms"/>
  </ds:schemaRefs>
</ds:datastoreItem>
</file>

<file path=customXml/itemProps4.xml><?xml version="1.0" encoding="utf-8"?>
<ds:datastoreItem xmlns:ds="http://schemas.openxmlformats.org/officeDocument/2006/customXml" ds:itemID="{02DD7361-90E8-4B70-85A6-B2540250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orton</dc:creator>
  <cp:lastModifiedBy>Jeff Jensen</cp:lastModifiedBy>
  <cp:revision>17</cp:revision>
  <cp:lastPrinted>2013-09-06T17:49:00Z</cp:lastPrinted>
  <dcterms:created xsi:type="dcterms:W3CDTF">2017-12-27T00:24:00Z</dcterms:created>
  <dcterms:modified xsi:type="dcterms:W3CDTF">2018-03-19T21:28:00Z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0x01010069E24A140F9F9841ADD76C646A9D966E</vt:lpwstr>
  </property>
</Properties>
</file>