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《Panther考勤系统》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2019.5.10</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201731062109</w:t>
            </w:r>
          </w:p>
        </w:tc>
        <w:tc>
          <w:tcPr>
            <w:tcW w:w="2843" w:type="dxa"/>
            <w:vAlign w:val="top"/>
          </w:tcPr>
          <w:p>
            <w:pPr>
              <w:rPr>
                <w:b/>
                <w:bCs/>
                <w:sz w:val="24"/>
                <w:szCs w:val="24"/>
              </w:rPr>
            </w:pPr>
            <w:r>
              <w:rPr>
                <w:rFonts w:hint="eastAsia"/>
                <w:b/>
                <w:bCs/>
                <w:sz w:val="24"/>
              </w:rPr>
              <w:t>陈君益</w:t>
            </w:r>
          </w:p>
        </w:tc>
        <w:tc>
          <w:tcPr>
            <w:tcW w:w="2843" w:type="dxa"/>
            <w:vAlign w:val="top"/>
          </w:tcPr>
          <w:p>
            <w:pPr>
              <w:rPr>
                <w:b/>
                <w:bCs/>
                <w:sz w:val="24"/>
                <w:szCs w:val="24"/>
              </w:rPr>
            </w:pPr>
            <w:r>
              <w:rPr>
                <w:rFonts w:hint="eastAsia"/>
                <w:b/>
                <w:bCs/>
                <w:sz w:val="24"/>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201731062112</w:t>
            </w:r>
          </w:p>
        </w:tc>
        <w:tc>
          <w:tcPr>
            <w:tcW w:w="2843" w:type="dxa"/>
            <w:vAlign w:val="top"/>
          </w:tcPr>
          <w:p>
            <w:pPr>
              <w:rPr>
                <w:b/>
                <w:bCs/>
                <w:sz w:val="24"/>
                <w:szCs w:val="24"/>
              </w:rPr>
            </w:pPr>
            <w:r>
              <w:rPr>
                <w:rFonts w:hint="eastAsia"/>
                <w:b/>
                <w:bCs/>
                <w:sz w:val="24"/>
              </w:rPr>
              <w:t>刘易</w:t>
            </w:r>
          </w:p>
        </w:tc>
        <w:tc>
          <w:tcPr>
            <w:tcW w:w="2843" w:type="dxa"/>
            <w:vAlign w:val="top"/>
          </w:tcPr>
          <w:p>
            <w:pPr>
              <w:rPr>
                <w:b/>
                <w:bCs/>
                <w:sz w:val="24"/>
                <w:szCs w:val="24"/>
              </w:rPr>
            </w:pPr>
            <w:r>
              <w:rPr>
                <w:rFonts w:hint="eastAsia"/>
                <w:b/>
                <w:bCs/>
                <w:sz w:val="24"/>
              </w:rPr>
              <w:t>算法工程师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201731062111</w:t>
            </w:r>
          </w:p>
        </w:tc>
        <w:tc>
          <w:tcPr>
            <w:tcW w:w="2843" w:type="dxa"/>
            <w:vAlign w:val="top"/>
          </w:tcPr>
          <w:p>
            <w:pPr>
              <w:rPr>
                <w:b/>
                <w:bCs/>
                <w:sz w:val="24"/>
                <w:szCs w:val="24"/>
              </w:rPr>
            </w:pPr>
            <w:r>
              <w:rPr>
                <w:rFonts w:hint="eastAsia"/>
                <w:b/>
                <w:bCs/>
                <w:sz w:val="24"/>
              </w:rPr>
              <w:t>刘成</w:t>
            </w:r>
          </w:p>
        </w:tc>
        <w:tc>
          <w:tcPr>
            <w:tcW w:w="2843" w:type="dxa"/>
            <w:vAlign w:val="top"/>
          </w:tcPr>
          <w:p>
            <w:pPr>
              <w:rPr>
                <w:b/>
                <w:bCs/>
                <w:sz w:val="24"/>
                <w:szCs w:val="24"/>
              </w:rPr>
            </w:pPr>
            <w:r>
              <w:rPr>
                <w:rFonts w:hint="eastAsia"/>
                <w:b/>
                <w:bCs/>
                <w:sz w:val="24"/>
              </w:rPr>
              <w:t>文档</w:t>
            </w:r>
            <w:r>
              <w:rPr>
                <w:rFonts w:hint="eastAsia"/>
                <w:b/>
                <w:bCs/>
                <w:sz w:val="24"/>
                <w:lang w:val="en-US" w:eastAsia="zh-CN"/>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201731062110</w:t>
            </w:r>
          </w:p>
        </w:tc>
        <w:tc>
          <w:tcPr>
            <w:tcW w:w="2843" w:type="dxa"/>
            <w:vAlign w:val="top"/>
          </w:tcPr>
          <w:p>
            <w:pPr>
              <w:rPr>
                <w:b/>
                <w:bCs/>
                <w:sz w:val="24"/>
                <w:szCs w:val="24"/>
              </w:rPr>
            </w:pPr>
            <w:r>
              <w:rPr>
                <w:rFonts w:hint="eastAsia"/>
                <w:b/>
                <w:bCs/>
                <w:sz w:val="24"/>
              </w:rPr>
              <w:t>杨天</w:t>
            </w:r>
          </w:p>
        </w:tc>
        <w:tc>
          <w:tcPr>
            <w:tcW w:w="2843" w:type="dxa"/>
            <w:vAlign w:val="top"/>
          </w:tcPr>
          <w:p>
            <w:pPr>
              <w:rPr>
                <w:b/>
                <w:bCs/>
                <w:sz w:val="24"/>
                <w:szCs w:val="24"/>
              </w:rPr>
            </w:pPr>
            <w:r>
              <w:rPr>
                <w:b/>
                <w:bCs/>
                <w:sz w:val="24"/>
              </w:rPr>
              <w:t>UI</w:t>
            </w:r>
            <w:r>
              <w:rPr>
                <w:rFonts w:hint="eastAsia"/>
                <w:b/>
                <w:bCs/>
                <w:sz w:val="24"/>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201731062113</w:t>
            </w:r>
          </w:p>
        </w:tc>
        <w:tc>
          <w:tcPr>
            <w:tcW w:w="2843" w:type="dxa"/>
            <w:vAlign w:val="top"/>
          </w:tcPr>
          <w:p>
            <w:pPr>
              <w:rPr>
                <w:b/>
                <w:bCs/>
                <w:sz w:val="24"/>
                <w:szCs w:val="24"/>
              </w:rPr>
            </w:pPr>
            <w:r>
              <w:rPr>
                <w:rFonts w:hint="eastAsia"/>
                <w:b/>
                <w:bCs/>
                <w:sz w:val="24"/>
              </w:rPr>
              <w:t>刘东升</w:t>
            </w:r>
          </w:p>
        </w:tc>
        <w:tc>
          <w:tcPr>
            <w:tcW w:w="2843" w:type="dxa"/>
            <w:vAlign w:val="top"/>
          </w:tcPr>
          <w:p>
            <w:pPr>
              <w:rPr>
                <w:b/>
                <w:bCs/>
                <w:sz w:val="24"/>
                <w:szCs w:val="24"/>
              </w:rPr>
            </w:pPr>
            <w:r>
              <w:rPr>
                <w:rFonts w:hint="eastAsia"/>
                <w:b/>
                <w:bCs/>
                <w:sz w:val="24"/>
              </w:rPr>
              <w:t>后端工程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rPr>
                <w:b/>
                <w:bCs/>
                <w:sz w:val="24"/>
                <w:szCs w:val="24"/>
              </w:rPr>
            </w:pPr>
            <w:r>
              <w:rPr>
                <w:b/>
                <w:bCs/>
                <w:sz w:val="24"/>
              </w:rPr>
              <w:t>201731062130</w:t>
            </w:r>
          </w:p>
        </w:tc>
        <w:tc>
          <w:tcPr>
            <w:tcW w:w="2843" w:type="dxa"/>
            <w:vAlign w:val="top"/>
          </w:tcPr>
          <w:p>
            <w:pPr>
              <w:rPr>
                <w:b/>
                <w:bCs/>
                <w:sz w:val="24"/>
                <w:szCs w:val="24"/>
              </w:rPr>
            </w:pPr>
            <w:r>
              <w:rPr>
                <w:rFonts w:hint="eastAsia"/>
                <w:b/>
                <w:bCs/>
                <w:sz w:val="24"/>
              </w:rPr>
              <w:t>胡春晗</w:t>
            </w:r>
          </w:p>
        </w:tc>
        <w:tc>
          <w:tcPr>
            <w:tcW w:w="2843" w:type="dxa"/>
            <w:vAlign w:val="top"/>
          </w:tcPr>
          <w:p>
            <w:pPr>
              <w:rPr>
                <w:b/>
                <w:bCs/>
                <w:sz w:val="24"/>
                <w:szCs w:val="24"/>
              </w:rPr>
            </w:pPr>
            <w:r>
              <w:rPr>
                <w:rFonts w:hint="eastAsia"/>
                <w:b/>
                <w:bCs/>
                <w:sz w:val="24"/>
              </w:rPr>
              <w:t>数据库设计</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spacing w:line="360" w:lineRule="auto"/>
        <w:ind w:firstLine="480" w:firstLineChars="200"/>
        <w:rPr>
          <w:rFonts w:hint="eastAsia"/>
          <w:sz w:val="24"/>
          <w:lang w:val="en-US" w:eastAsia="zh-CN"/>
        </w:rPr>
      </w:pPr>
      <w:r>
        <w:rPr>
          <w:rFonts w:hint="eastAsia"/>
          <w:sz w:val="24"/>
          <w:lang w:val="en-US" w:eastAsia="zh-CN"/>
        </w:rPr>
        <w:t>随着如今社会的不断发展，高校正不断扩大每年的招生规模，每堂课的学生大多来自不同院系、不同专业，这使得考勤特别是统计事假或是缺勤学生的信息方面变得臃肿且费力。如果依然沿用传统的考勤方式将使得这一程序非常繁琐与复杂，并且将会浪费大量的时间和精力甚至影响上课的质量。</w:t>
      </w:r>
    </w:p>
    <w:p>
      <w:pPr>
        <w:spacing w:line="360" w:lineRule="auto"/>
        <w:ind w:firstLine="480" w:firstLineChars="200"/>
        <w:rPr>
          <w:rFonts w:hint="default"/>
          <w:sz w:val="24"/>
          <w:lang w:val="en-US" w:eastAsia="zh-CN"/>
        </w:rPr>
      </w:pPr>
      <w:r>
        <w:rPr>
          <w:rFonts w:hint="eastAsia"/>
          <w:sz w:val="24"/>
          <w:lang w:val="en-US" w:eastAsia="zh-CN"/>
        </w:rPr>
        <w:t>立足于解决问题，本团队认为研发一款可以提高考勤效率与质量以方便师生们课堂生活和提高课堂教学水平迫在眉睫。同时，课堂考勤系统可以进一步加强高校学风建设，维护正常的教学秩序，为学生们创造一个良好的学习环境。</w:t>
      </w:r>
    </w:p>
    <w:p>
      <w:pPr>
        <w:pStyle w:val="2"/>
        <w:keepLines/>
        <w:numPr>
          <w:ilvl w:val="0"/>
          <w:numId w:val="2"/>
        </w:numPr>
        <w:tabs>
          <w:tab w:val="left" w:pos="432"/>
          <w:tab w:val="clear" w:pos="360"/>
        </w:tabs>
        <w:spacing w:before="60" w:line="240" w:lineRule="auto"/>
        <w:ind w:left="432" w:hanging="432"/>
        <w:jc w:val="both"/>
        <w:rPr>
          <w:rFonts w:ascii="宋体"/>
        </w:rPr>
      </w:pPr>
      <w:r>
        <w:rPr>
          <w:rFonts w:hint="eastAsia"/>
        </w:rPr>
        <w:t xml:space="preserve">软件结构概述  </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请假管理</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rPr>
              <w:t>请假</w:t>
            </w:r>
            <w:r>
              <w:rPr>
                <w:rFonts w:ascii="宋体"/>
                <w:sz w:val="24"/>
              </w:rPr>
              <w:t>申请</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sz w:val="24"/>
              </w:rPr>
            </w:pPr>
            <w:r>
              <w:rPr>
                <w:rFonts w:hint="eastAsia" w:ascii="宋体"/>
                <w:sz w:val="24"/>
              </w:rPr>
              <w:t>请假</w:t>
            </w:r>
            <w:r>
              <w:rPr>
                <w:rFonts w:ascii="宋体"/>
                <w:sz w:val="24"/>
              </w:rPr>
              <w:t>审批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color w:val="000000"/>
                <w:szCs w:val="21"/>
              </w:rPr>
              <w:t>请假信息（学号、请假时间、请假原因、申请时间）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color w:val="000000" w:themeColor="text1"/>
                <w:sz w:val="24"/>
                <w14:textFill>
                  <w14:solidFill>
                    <w14:schemeClr w14:val="tx1"/>
                  </w14:solidFill>
                </w14:textFill>
              </w:rPr>
              <w:t>请假单（准假单</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不予请假）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eastAsia="黑体"/>
                <w:sz w:val="24"/>
              </w:rPr>
              <w:t>学生能够向老师请假，老师审批请假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rPr>
              <w:t>Android</w:t>
            </w:r>
            <w:r>
              <w:t>5.1</w:t>
            </w:r>
            <w:r>
              <w:rPr>
                <w:rFonts w:hint="eastAsia"/>
              </w:rPr>
              <w:t>以上</w:t>
            </w:r>
            <w:r>
              <w:t xml:space="preserve"> </w:t>
            </w:r>
            <w:r>
              <w:rPr>
                <w:rFonts w:hint="eastAsia"/>
              </w:rPr>
              <w:t>/ios</w:t>
            </w:r>
            <w:r>
              <w:t>8.1</w:t>
            </w:r>
            <w:r>
              <w:rPr>
                <w:rFonts w:hint="eastAsia"/>
              </w:rPr>
              <w:t xml:space="preserve"> 以上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rPr>
              <w:t>个人</w:t>
            </w:r>
            <w:r>
              <w:rPr>
                <w:rFonts w:ascii="宋体"/>
                <w:sz w:val="24"/>
              </w:rPr>
              <w:t>信息</w:t>
            </w:r>
            <w:r>
              <w:rPr>
                <w:rFonts w:hint="eastAsia" w:ascii="宋体"/>
                <w:sz w:val="24"/>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考勤</w:t>
            </w:r>
            <w:r>
              <w:rPr>
                <w:rFonts w:ascii="宋体"/>
                <w:sz w:val="24"/>
              </w:rPr>
              <w:t>修改，统计</w:t>
            </w:r>
          </w:p>
        </w:tc>
      </w:tr>
    </w:tbl>
    <w:p>
      <w:pPr>
        <w:rPr>
          <w:rFonts w:ascii="宋体"/>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eastAsia" w:ascii="宋体"/>
                <w:sz w:val="24"/>
              </w:rPr>
            </w:pPr>
            <w:r>
              <w:rPr>
                <w:rFonts w:hint="eastAsia" w:ascii="宋体"/>
                <w:sz w:val="24"/>
              </w:rPr>
              <w:t>考勤</w:t>
            </w:r>
            <w:r>
              <w:rPr>
                <w:rFonts w:ascii="宋体"/>
                <w:sz w:val="24"/>
              </w:rPr>
              <w:t>管理</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eastAsia="黑体"/>
                <w:sz w:val="24"/>
              </w:rPr>
              <w:t>学生考勤信息查看</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sz w:val="24"/>
              </w:rPr>
            </w:pPr>
            <w:r>
              <w:rPr>
                <w:rFonts w:hint="eastAsia" w:ascii="宋体"/>
                <w:sz w:val="24"/>
              </w:rPr>
              <w:t>考勤</w:t>
            </w:r>
            <w:r>
              <w:rPr>
                <w:rFonts w:ascii="宋体"/>
                <w:sz w:val="24"/>
              </w:rPr>
              <w:t>统计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sz w:val="24"/>
              </w:rPr>
              <w:t>学生信息</w:t>
            </w:r>
            <w:r>
              <w:rPr>
                <w:sz w:val="24"/>
              </w:rPr>
              <w:t>(</w:t>
            </w:r>
            <w:r>
              <w:rPr>
                <w:rFonts w:hint="eastAsia"/>
                <w:sz w:val="24"/>
              </w:rPr>
              <w:t>学号</w:t>
            </w:r>
            <w:r>
              <w:rPr>
                <w:sz w:val="24"/>
              </w:rPr>
              <w:t xml:space="preserve"> </w:t>
            </w:r>
            <w:r>
              <w:rPr>
                <w:rFonts w:hint="eastAsia"/>
                <w:sz w:val="24"/>
              </w:rPr>
              <w:t>姓名</w:t>
            </w:r>
            <w:r>
              <w:rPr>
                <w:sz w:val="24"/>
              </w:rPr>
              <w:t>)</w:t>
            </w:r>
            <w:r>
              <w:rPr>
                <w:rFonts w:hint="eastAsia"/>
                <w:sz w:val="24"/>
              </w:rPr>
              <w:t>和课程信息（课程号）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color w:val="000000" w:themeColor="text1"/>
                <w:sz w:val="24"/>
                <w14:textFill>
                  <w14:solidFill>
                    <w14:schemeClr w14:val="tx1"/>
                  </w14:solidFill>
                </w14:textFill>
              </w:rPr>
              <w:t>学生本人出勤信息（学号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姓名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课程号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课次</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是否出勤）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sz w:val="24"/>
              </w:rPr>
              <w:t>对学生信息和课程信息进行验证，匹配后输出学生课程的出勤情况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rPr>
                <w:rFonts w:hint="eastAsia"/>
              </w:rPr>
            </w:pPr>
            <w:r>
              <w:rPr>
                <w:rFonts w:hint="eastAsia"/>
              </w:rPr>
              <w:t>Android</w:t>
            </w:r>
            <w:r>
              <w:t>5.1</w:t>
            </w:r>
            <w:r>
              <w:rPr>
                <w:rFonts w:hint="eastAsia"/>
              </w:rPr>
              <w:t>以上</w:t>
            </w:r>
            <w:r>
              <w:t xml:space="preserve"> </w:t>
            </w:r>
            <w:r>
              <w:rPr>
                <w:rFonts w:hint="eastAsia"/>
              </w:rPr>
              <w:t>/ios</w:t>
            </w:r>
            <w:r>
              <w:t>8.1</w:t>
            </w:r>
            <w:r>
              <w:rPr>
                <w:rFonts w:hint="eastAsia"/>
              </w:rPr>
              <w:t xml:space="preserve"> 以上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rPr>
              <w:t>个人</w:t>
            </w:r>
            <w:r>
              <w:rPr>
                <w:rFonts w:ascii="宋体"/>
                <w:sz w:val="24"/>
              </w:rPr>
              <w:t>信息</w:t>
            </w:r>
            <w:r>
              <w:rPr>
                <w:rFonts w:hint="eastAsia" w:ascii="宋体"/>
                <w:sz w:val="24"/>
              </w:rPr>
              <w:t>，</w:t>
            </w:r>
            <w:r>
              <w:rPr>
                <w:rFonts w:ascii="宋体"/>
                <w:sz w:val="24"/>
              </w:rPr>
              <w:t>考勤录入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rPr>
              <w:t>用户</w:t>
            </w:r>
            <w:r>
              <w:rPr>
                <w:rFonts w:ascii="宋体"/>
                <w:sz w:val="24"/>
              </w:rPr>
              <w:t>管理</w:t>
            </w:r>
          </w:p>
        </w:tc>
      </w:tr>
    </w:tbl>
    <w:p>
      <w:pPr>
        <w:rPr>
          <w:rFonts w:hint="eastAsia" w:ascii="宋体" w:eastAsia="宋体"/>
          <w:lang w:val="en-US" w:eastAsia="zh-CN"/>
        </w:rPr>
      </w:pP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ascii="宋体"/>
          <w:b/>
        </w:rPr>
      </w:pPr>
      <w:r>
        <w:rPr>
          <w:rFonts w:hint="eastAsia" w:ascii="宋体"/>
        </w:rPr>
        <w:tab/>
      </w:r>
      <w:r>
        <w:rPr>
          <w:rFonts w:hint="eastAsia" w:ascii="宋体"/>
          <w:b/>
        </w:rPr>
        <w:t>学生请假管理</w:t>
      </w:r>
    </w:p>
    <w:p>
      <w:pPr>
        <w:pStyle w:val="5"/>
        <w:keepLines/>
        <w:numPr>
          <w:ilvl w:val="2"/>
          <w:numId w:val="2"/>
        </w:numPr>
        <w:spacing w:before="60" w:line="240" w:lineRule="auto"/>
        <w:jc w:val="both"/>
        <w:rPr>
          <w:b/>
          <w:bCs/>
        </w:rPr>
      </w:pPr>
      <w:r>
        <w:rPr>
          <w:rFonts w:hint="eastAsia"/>
          <w:b/>
          <w:bCs/>
        </w:rPr>
        <w:t>功能描述</w:t>
      </w:r>
    </w:p>
    <w:p>
      <w:pPr>
        <w:ind w:left="420"/>
      </w:pPr>
      <w:r>
        <w:rPr>
          <w:rFonts w:hint="eastAsia"/>
        </w:rPr>
        <w:t>学生申请请假信息(学号,请假时间,请假原因,申请时间,审批情况,审批时间),由老师查看请假信息,选择审批结果,将审批结果更新到数据库,并将该审批情况返回给学生.</w:t>
      </w:r>
    </w:p>
    <w:p>
      <w:pPr>
        <w:pStyle w:val="5"/>
        <w:keepLines/>
        <w:numPr>
          <w:ilvl w:val="2"/>
          <w:numId w:val="2"/>
        </w:numPr>
        <w:spacing w:before="60" w:line="240" w:lineRule="auto"/>
        <w:jc w:val="both"/>
        <w:rPr>
          <w:b/>
          <w:bCs/>
        </w:rPr>
      </w:pPr>
      <w:r>
        <w:rPr>
          <w:rFonts w:hint="eastAsia"/>
          <w:b/>
          <w:bCs/>
        </w:rPr>
        <w:t>接口描述</w:t>
      </w:r>
    </w:p>
    <w:p>
      <w:pPr>
        <w:ind w:left="420"/>
      </w:pPr>
      <w:r>
        <w:rPr>
          <w:rFonts w:hint="eastAsia"/>
        </w:rPr>
        <w:t>输入:学生信息(学号,请假时间,请假原因,申请时间)</w:t>
      </w:r>
    </w:p>
    <w:p>
      <w:pPr>
        <w:ind w:left="420"/>
      </w:pPr>
      <w:r>
        <w:rPr>
          <w:rFonts w:hint="eastAsia"/>
        </w:rPr>
        <w:t>输出：请假单(准假/不予准假)</w:t>
      </w:r>
    </w:p>
    <w:p>
      <w:pPr>
        <w:pStyle w:val="5"/>
        <w:keepLines/>
        <w:numPr>
          <w:ilvl w:val="2"/>
          <w:numId w:val="2"/>
        </w:numPr>
        <w:spacing w:before="60" w:line="240" w:lineRule="auto"/>
        <w:jc w:val="both"/>
        <w:rPr>
          <w:b/>
          <w:bCs/>
        </w:rPr>
      </w:pPr>
      <w:r>
        <w:rPr>
          <w:rFonts w:hint="eastAsia"/>
          <w:b/>
          <w:bCs/>
        </w:rPr>
        <w:t>内部元素结构</w:t>
      </w:r>
    </w:p>
    <w:p>
      <w:pPr>
        <w:ind w:left="420"/>
      </w:pPr>
      <w:r>
        <w:rPr>
          <w:rFonts w:hint="eastAsia"/>
        </w:rPr>
        <w:t>该模块包含的数据有学生信息，课程信息。作为独立子模块，只需将结果返回至数据库并反馈给学生。</w:t>
      </w:r>
    </w:p>
    <w:p>
      <w:pPr>
        <w:pStyle w:val="5"/>
        <w:keepLines/>
        <w:numPr>
          <w:ilvl w:val="2"/>
          <w:numId w:val="2"/>
        </w:numPr>
        <w:spacing w:before="60" w:line="240" w:lineRule="auto"/>
        <w:jc w:val="both"/>
        <w:rPr>
          <w:b/>
          <w:bCs/>
        </w:rPr>
      </w:pPr>
      <w:r>
        <w:rPr>
          <w:rFonts w:hint="eastAsia"/>
          <w:b/>
          <w:bCs/>
        </w:rPr>
        <w:t xml:space="preserve">人机界面设计 </w:t>
      </w:r>
    </w:p>
    <w:p>
      <w:pPr>
        <w:keepNext w:val="0"/>
        <w:keepLines w:val="0"/>
        <w:widowControl/>
        <w:suppressLineNumbers w:val="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2847975" cy="5819775"/>
            <wp:effectExtent l="0" t="0" r="1905" b="190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
                    <a:stretch>
                      <a:fillRect/>
                    </a:stretch>
                  </pic:blipFill>
                  <pic:spPr>
                    <a:xfrm>
                      <a:off x="0" y="0"/>
                      <a:ext cx="2847975" cy="58197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2771775" cy="5705475"/>
            <wp:effectExtent l="0" t="0" r="1905" b="9525"/>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7"/>
                    <a:stretch>
                      <a:fillRect/>
                    </a:stretch>
                  </pic:blipFill>
                  <pic:spPr>
                    <a:xfrm>
                      <a:off x="0" y="0"/>
                      <a:ext cx="2771775" cy="57054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napToGrid w:val="0"/>
          <w:kern w:val="0"/>
          <w:sz w:val="24"/>
          <w:szCs w:val="24"/>
          <w:lang w:val="en-US" w:eastAsia="zh-CN" w:bidi="ar"/>
        </w:rPr>
      </w:pPr>
    </w:p>
    <w:p>
      <w:pPr>
        <w:keepNext w:val="0"/>
        <w:keepLines w:val="0"/>
        <w:widowControl/>
        <w:suppressLineNumbers w:val="0"/>
        <w:jc w:val="left"/>
        <w:rPr>
          <w:rFonts w:ascii="宋体" w:hAnsi="宋体" w:eastAsia="宋体" w:cs="宋体"/>
          <w:snapToGrid w:val="0"/>
          <w:kern w:val="0"/>
          <w:sz w:val="24"/>
          <w:szCs w:val="24"/>
          <w:lang w:val="en-US" w:eastAsia="zh-CN" w:bidi="ar"/>
        </w:rPr>
      </w:pPr>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2867025" cy="5762625"/>
            <wp:effectExtent l="0" t="0" r="13335" b="1333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8"/>
                    <a:stretch>
                      <a:fillRect/>
                    </a:stretch>
                  </pic:blipFill>
                  <pic:spPr>
                    <a:xfrm>
                      <a:off x="0" y="0"/>
                      <a:ext cx="2867025" cy="5762625"/>
                    </a:xfrm>
                    <a:prstGeom prst="rect">
                      <a:avLst/>
                    </a:prstGeom>
                    <a:noFill/>
                    <a:ln w="9525">
                      <a:noFill/>
                    </a:ln>
                  </pic:spPr>
                </pic:pic>
              </a:graphicData>
            </a:graphic>
          </wp:inline>
        </w:drawing>
      </w:r>
    </w:p>
    <w:p>
      <w:pPr>
        <w:pStyle w:val="3"/>
      </w:pPr>
    </w:p>
    <w:p>
      <w:pPr>
        <w:pStyle w:val="5"/>
        <w:keepLines/>
        <w:numPr>
          <w:ilvl w:val="2"/>
          <w:numId w:val="2"/>
        </w:numPr>
        <w:spacing w:before="60" w:line="240" w:lineRule="auto"/>
        <w:jc w:val="both"/>
        <w:rPr>
          <w:b/>
          <w:bCs/>
        </w:rPr>
      </w:pPr>
      <w:r>
        <w:rPr>
          <w:rFonts w:hint="eastAsia"/>
          <w:b/>
          <w:bCs/>
        </w:rPr>
        <w:t>子程序设计</w:t>
      </w:r>
    </w:p>
    <w:p>
      <w:pPr>
        <w:pStyle w:val="5"/>
        <w:keepLines/>
        <w:numPr>
          <w:ilvl w:val="0"/>
          <w:numId w:val="0"/>
        </w:numPr>
        <w:spacing w:before="60" w:line="240" w:lineRule="auto"/>
        <w:ind w:left="720"/>
        <w:jc w:val="both"/>
      </w:pPr>
      <w:r>
        <w:object>
          <v:shape id="_x0000_i1025" o:spt="75" type="#_x0000_t75" style="height:286.5pt;width:205.5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pStyle w:val="3"/>
      </w:pPr>
    </w:p>
    <w:p>
      <w:pPr>
        <w:pStyle w:val="3"/>
        <w:ind w:left="0"/>
      </w:pPr>
    </w:p>
    <w:p>
      <w:pPr>
        <w:pStyle w:val="5"/>
        <w:keepLines/>
        <w:numPr>
          <w:ilvl w:val="2"/>
          <w:numId w:val="2"/>
        </w:numPr>
        <w:spacing w:before="60" w:line="240" w:lineRule="auto"/>
        <w:jc w:val="both"/>
      </w:pPr>
      <w:r>
        <w:rPr>
          <w:rFonts w:hint="eastAsia"/>
        </w:rPr>
        <w:t>模块测试设计</w:t>
      </w:r>
    </w:p>
    <w:p>
      <w:pPr>
        <w:pStyle w:val="71"/>
        <w:numPr>
          <w:ilvl w:val="0"/>
          <w:numId w:val="3"/>
        </w:numPr>
        <w:ind w:firstLineChars="0"/>
      </w:pPr>
      <w:r>
        <w:rPr>
          <w:rFonts w:hint="eastAsia"/>
        </w:rPr>
        <w:t>必填项目未填满时，则提示要填写该项目。</w:t>
      </w:r>
    </w:p>
    <w:p>
      <w:pPr>
        <w:pStyle w:val="71"/>
        <w:numPr>
          <w:ilvl w:val="0"/>
          <w:numId w:val="3"/>
        </w:numPr>
        <w:ind w:firstLineChars="0"/>
      </w:pPr>
      <w:r>
        <w:rPr>
          <w:rFonts w:hint="eastAsia"/>
        </w:rPr>
        <w:t>输入的信息都完整且符合条件时，则显示全部请假申请。</w:t>
      </w:r>
    </w:p>
    <w:p>
      <w:pPr>
        <w:pStyle w:val="4"/>
        <w:keepLines/>
        <w:numPr>
          <w:ilvl w:val="1"/>
          <w:numId w:val="2"/>
        </w:numPr>
        <w:spacing w:before="60" w:line="240" w:lineRule="auto"/>
        <w:jc w:val="both"/>
      </w:pPr>
      <w:r>
        <w:rPr>
          <w:rFonts w:hint="eastAsia"/>
        </w:rPr>
        <w:t>模块2</w:t>
      </w:r>
    </w:p>
    <w:p>
      <w:pPr>
        <w:ind w:left="342" w:leftChars="171"/>
        <w:rPr>
          <w:b/>
        </w:rPr>
      </w:pPr>
      <w:r>
        <w:rPr>
          <w:rFonts w:hint="eastAsia"/>
          <w:b/>
        </w:rPr>
        <w:t>学生考勤管理</w:t>
      </w:r>
    </w:p>
    <w:p>
      <w:pPr>
        <w:rPr>
          <w:b/>
        </w:rPr>
      </w:pPr>
      <w:r>
        <w:rPr>
          <w:rFonts w:hint="eastAsia"/>
          <w:b/>
        </w:rPr>
        <w:t>3.2.1功能描述</w:t>
      </w:r>
    </w:p>
    <w:p>
      <w:r>
        <w:rPr>
          <w:rFonts w:hint="eastAsia"/>
        </w:rPr>
        <w:t xml:space="preserve">该模块主要负责考勤（传统考勤，二维码考勤，随机考勤），并且对考勤信息进行修改 </w:t>
      </w:r>
    </w:p>
    <w:p>
      <w:pPr>
        <w:tabs>
          <w:tab w:val="center" w:pos="4156"/>
        </w:tabs>
        <w:rPr>
          <w:rFonts w:hint="eastAsia" w:eastAsia="宋体"/>
          <w:b/>
          <w:lang w:eastAsia="zh-CN"/>
        </w:rPr>
      </w:pPr>
      <w:r>
        <w:rPr>
          <w:rFonts w:hint="eastAsia"/>
          <w:b/>
        </w:rPr>
        <w:t>3.2.2接口描述</w:t>
      </w:r>
      <w:r>
        <w:rPr>
          <w:rFonts w:hint="eastAsia"/>
          <w:b/>
          <w:lang w:eastAsia="zh-CN"/>
        </w:rPr>
        <w:tab/>
      </w:r>
      <w:bookmarkStart w:id="0" w:name="_GoBack"/>
      <w:bookmarkEnd w:id="0"/>
    </w:p>
    <w:p>
      <w:r>
        <w:rPr>
          <w:rFonts w:hint="eastAsia"/>
        </w:rPr>
        <w:t>输入：考勤信息（学号，课程号，时间，节次），</w:t>
      </w:r>
      <w:r>
        <w:t>考勤状态</w:t>
      </w:r>
    </w:p>
    <w:p>
      <w:r>
        <w:rPr>
          <w:rFonts w:hint="eastAsia"/>
        </w:rPr>
        <w:t>输出</w:t>
      </w:r>
      <w:r>
        <w:t>：将个人选课情况显示</w:t>
      </w:r>
    </w:p>
    <w:p>
      <w:pPr>
        <w:rPr>
          <w:b/>
        </w:rPr>
      </w:pPr>
      <w:r>
        <w:rPr>
          <w:rFonts w:hint="eastAsia"/>
          <w:b/>
        </w:rPr>
        <w:t>3.2.3内部元素结构</w:t>
      </w:r>
    </w:p>
    <w:p>
      <w:r>
        <w:rPr>
          <w:rFonts w:hint="eastAsia"/>
        </w:rPr>
        <w:t>调用</w:t>
      </w:r>
      <w:r>
        <w:t>考勤录入</w:t>
      </w:r>
      <w:r>
        <w:rPr>
          <w:rFonts w:hint="eastAsia"/>
        </w:rPr>
        <w:t>，考勤</w:t>
      </w:r>
      <w:r>
        <w:t>修改</w:t>
      </w:r>
      <w:r>
        <w:rPr>
          <w:rFonts w:hint="eastAsia"/>
        </w:rPr>
        <w:t>。</w:t>
      </w:r>
    </w:p>
    <w:p>
      <w:pPr>
        <w:rPr>
          <w:b/>
        </w:rPr>
      </w:pPr>
      <w:r>
        <w:rPr>
          <w:rFonts w:hint="eastAsia"/>
          <w:b/>
        </w:rPr>
        <w:t>3.2.4人机界面设计</w:t>
      </w:r>
    </w:p>
    <w:p>
      <w:pPr>
        <w:rPr>
          <w:b/>
        </w:rPr>
      </w:pPr>
      <w:r>
        <w:rPr>
          <w:rFonts w:hint="eastAsia"/>
          <w:b/>
        </w:rPr>
        <w:t>3.2.5子程序设计</w:t>
      </w:r>
    </w:p>
    <w:p>
      <w:pPr>
        <w:rPr>
          <w:b/>
        </w:rPr>
      </w:pPr>
      <w:r>
        <w:rPr>
          <w:rFonts w:hint="eastAsia"/>
          <w:b/>
        </w:rPr>
        <w:t>考勤</w:t>
      </w:r>
      <w:r>
        <w:rPr>
          <w:b/>
        </w:rPr>
        <w:t>录入</w:t>
      </w:r>
    </w:p>
    <w:p>
      <w:r>
        <w:object>
          <v:shape id="_x0000_i1026" o:spt="75" type="#_x0000_t75" style="height:355.5pt;width:218.2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6" r:id="rId11">
            <o:LockedField>false</o:LockedField>
          </o:OLEObject>
        </w:object>
      </w:r>
    </w:p>
    <w:p>
      <w:r>
        <w:rPr>
          <w:rFonts w:hint="eastAsia"/>
        </w:rPr>
        <w:t>考勤</w:t>
      </w:r>
      <w:r>
        <w:t>修改</w:t>
      </w:r>
    </w:p>
    <w:p>
      <w:r>
        <w:object>
          <v:shape id="_x0000_i1027" o:spt="75" type="#_x0000_t75" style="height:295.5pt;width:215.25pt;" o:ole="t" filled="f" o:preferrelative="t" stroked="f" coordsize="21600,21600">
            <v:path/>
            <v:fill on="f" focussize="0,0"/>
            <v:stroke on="f" joinstyle="miter"/>
            <v:imagedata r:id="rId14" o:title=""/>
            <o:lock v:ext="edit" aspectratio="t"/>
            <w10:wrap type="none"/>
            <w10:anchorlock/>
          </v:shape>
          <o:OLEObject Type="Embed" ProgID="Visio.Drawing.11" ShapeID="_x0000_i1027" DrawAspect="Content" ObjectID="_1468075727" r:id="rId13">
            <o:LockedField>false</o:LockedField>
          </o:OLEObject>
        </w:object>
      </w:r>
    </w:p>
    <w:p>
      <w:pPr>
        <w:rPr>
          <w:b/>
        </w:rPr>
      </w:pPr>
    </w:p>
    <w:p>
      <w:pPr>
        <w:rPr>
          <w:b/>
        </w:rPr>
      </w:pPr>
      <w:r>
        <w:rPr>
          <w:rFonts w:hint="eastAsia"/>
          <w:b/>
        </w:rPr>
        <w:t>3.2.6模块测试设计</w:t>
      </w:r>
    </w:p>
    <w:p>
      <w:pPr>
        <w:rPr>
          <w:b/>
        </w:rPr>
      </w:pPr>
      <w:r>
        <w:rPr>
          <w:rFonts w:hint="eastAsia"/>
          <w:b/>
        </w:rPr>
        <w:t>考勤</w:t>
      </w:r>
      <w:r>
        <w:rPr>
          <w:b/>
        </w:rPr>
        <w:t>录入：</w:t>
      </w:r>
    </w:p>
    <w:p>
      <w:pPr>
        <w:numPr>
          <w:ilvl w:val="0"/>
          <w:numId w:val="4"/>
        </w:numPr>
        <w:spacing w:line="460" w:lineRule="exact"/>
        <w:rPr>
          <w:sz w:val="24"/>
        </w:rPr>
      </w:pPr>
      <w:r>
        <w:rPr>
          <w:rFonts w:hint="eastAsia"/>
          <w:sz w:val="24"/>
        </w:rPr>
        <w:t>选择班级时，则显示该班级所有学生。</w:t>
      </w:r>
    </w:p>
    <w:p>
      <w:pPr>
        <w:numPr>
          <w:ilvl w:val="0"/>
          <w:numId w:val="4"/>
        </w:numPr>
        <w:spacing w:line="460" w:lineRule="exact"/>
        <w:rPr>
          <w:sz w:val="24"/>
        </w:rPr>
      </w:pPr>
      <w:r>
        <w:rPr>
          <w:rFonts w:hint="eastAsia"/>
          <w:sz w:val="24"/>
        </w:rPr>
        <w:t>当考勤已进行，则显示该节课已考勤。</w:t>
      </w:r>
    </w:p>
    <w:p>
      <w:pPr>
        <w:numPr>
          <w:ilvl w:val="0"/>
          <w:numId w:val="4"/>
        </w:numPr>
        <w:spacing w:line="460" w:lineRule="exact"/>
        <w:rPr>
          <w:sz w:val="24"/>
        </w:rPr>
      </w:pPr>
      <w:r>
        <w:rPr>
          <w:rFonts w:hint="eastAsia"/>
          <w:sz w:val="24"/>
        </w:rPr>
        <w:t>当学生考勤状态为旷课，则显示旷课状态</w:t>
      </w:r>
    </w:p>
    <w:p>
      <w:pPr>
        <w:rPr>
          <w:b/>
        </w:rPr>
      </w:pPr>
    </w:p>
    <w:p>
      <w:pPr>
        <w:rPr>
          <w:b/>
        </w:rPr>
      </w:pPr>
      <w:r>
        <w:rPr>
          <w:rFonts w:hint="eastAsia"/>
          <w:b/>
        </w:rPr>
        <w:t>考勤</w:t>
      </w:r>
      <w:r>
        <w:rPr>
          <w:b/>
        </w:rPr>
        <w:t>修改：</w:t>
      </w:r>
    </w:p>
    <w:p>
      <w:pPr>
        <w:numPr>
          <w:ilvl w:val="0"/>
          <w:numId w:val="5"/>
        </w:numPr>
        <w:spacing w:line="460" w:lineRule="exact"/>
        <w:rPr>
          <w:sz w:val="24"/>
        </w:rPr>
      </w:pPr>
      <w:r>
        <w:rPr>
          <w:rFonts w:hint="eastAsia"/>
          <w:sz w:val="24"/>
        </w:rPr>
        <w:t>当学生为旷课专题，则显示旷课。</w:t>
      </w:r>
    </w:p>
    <w:p>
      <w:pPr>
        <w:numPr>
          <w:ilvl w:val="0"/>
          <w:numId w:val="5"/>
        </w:numPr>
        <w:spacing w:line="460" w:lineRule="exact"/>
        <w:rPr>
          <w:sz w:val="24"/>
        </w:rPr>
      </w:pPr>
      <w:r>
        <w:rPr>
          <w:rFonts w:hint="eastAsia"/>
          <w:sz w:val="24"/>
        </w:rPr>
        <w:t>当该节次未进行考核，则可以提示未进行考勤。</w:t>
      </w: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3</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A093928"/>
    <w:multiLevelType w:val="multilevel"/>
    <w:tmpl w:val="3A09392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AB23978"/>
    <w:multiLevelType w:val="multilevel"/>
    <w:tmpl w:val="5AB2397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41C241D"/>
    <w:multiLevelType w:val="multilevel"/>
    <w:tmpl w:val="741C241D"/>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8076F"/>
    <w:rsid w:val="0009744D"/>
    <w:rsid w:val="00106A7D"/>
    <w:rsid w:val="001B01D1"/>
    <w:rsid w:val="00281B94"/>
    <w:rsid w:val="00386B60"/>
    <w:rsid w:val="00407949"/>
    <w:rsid w:val="00464E81"/>
    <w:rsid w:val="004D18E4"/>
    <w:rsid w:val="005208A3"/>
    <w:rsid w:val="00577EB3"/>
    <w:rsid w:val="00595CB2"/>
    <w:rsid w:val="005E611E"/>
    <w:rsid w:val="00761556"/>
    <w:rsid w:val="00830B9A"/>
    <w:rsid w:val="00877459"/>
    <w:rsid w:val="00901036"/>
    <w:rsid w:val="00911F80"/>
    <w:rsid w:val="009501C2"/>
    <w:rsid w:val="00C94924"/>
    <w:rsid w:val="00D8239B"/>
    <w:rsid w:val="00DF5F03"/>
    <w:rsid w:val="30EC5AB6"/>
    <w:rsid w:val="42E8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Cs/>
      <w:color w:val="000000" w:themeColor="text1"/>
      <w14:textFill>
        <w14:solidFill>
          <w14:schemeClr w14:val="tx1"/>
        </w14:solidFill>
      </w14:textFill>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 w:type="paragraph" w:styleId="7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153</Words>
  <Characters>877</Characters>
  <Lines>7</Lines>
  <Paragraphs>2</Paragraphs>
  <TotalTime>6</TotalTime>
  <ScaleCrop>false</ScaleCrop>
  <LinksUpToDate>false</LinksUpToDate>
  <CharactersWithSpaces>1028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JackeyCHan</cp:lastModifiedBy>
  <dcterms:modified xsi:type="dcterms:W3CDTF">2019-05-10T03:18:45Z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