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sz w:val="36"/>
        </w:rPr>
        <w:t>PART 1 - Base Module Update</w:t>
      </w:r>
    </w:p>
    <w:p/>
    <w:p>
      <w:r>
        <w:rPr>
          <w:rFonts w:ascii="Times New Roman" w:hAnsi="Times New Roman"/>
          <w:b w:val="0"/>
          <w:i w:val="0"/>
          <w:sz w:val="24"/>
        </w:rPr>
        <w:t>I have completed the base module (Layer 1) innovations and the code changes have been committed locally. Please pull the latest changes to get the updated code.</w:t>
      </w:r>
    </w:p>
    <w:p/>
    <w:p>
      <w:r>
        <w:rPr>
          <w:rFonts w:ascii="Times New Roman" w:hAnsi="Times New Roman"/>
          <w:b/>
          <w:i w:val="0"/>
          <w:sz w:val="24"/>
        </w:rPr>
        <w:t>Main work completed:</w:t>
      </w:r>
    </w:p>
    <w:p>
      <w:r>
        <w:rPr>
          <w:rFonts w:ascii="Times New Roman" w:hAnsi="Times New Roman"/>
          <w:b/>
          <w:i w:val="0"/>
          <w:sz w:val="24"/>
        </w:rPr>
        <w:t>Innovation 1 - Dynamic Rate Mechanism</w:t>
      </w:r>
    </w:p>
    <w:p>
      <w:pPr>
        <w:pStyle w:val="ListBullet"/>
      </w:pPr>
      <w:r>
        <w:rPr>
          <w:rFonts w:ascii="Times New Roman" w:hAnsi="Times New Roman"/>
          <w:sz w:val="24"/>
        </w:rPr>
        <w:t>Modified PonziContract.java to support dynamic adjustment of referral and dividend rates</w:t>
      </w:r>
    </w:p>
    <w:p>
      <w:pPr>
        <w:pStyle w:val="ListBullet"/>
      </w:pPr>
      <w:r>
        <w:rPr>
          <w:rFonts w:ascii="Times New Roman" w:hAnsi="Times New Roman"/>
          <w:sz w:val="24"/>
        </w:rPr>
        <w:t>Added phase threshold (default: 5 investors): before threshold = EARLY phase with high rates, after = MATURE phase with reduced rates</w:t>
      </w:r>
    </w:p>
    <w:p>
      <w:pPr>
        <w:pStyle w:val="ListBullet"/>
      </w:pPr>
      <w:r>
        <w:rPr>
          <w:rFonts w:ascii="Times New Roman" w:hAnsi="Times New Roman"/>
          <w:sz w:val="24"/>
        </w:rPr>
        <w:t>Early stage: referralBps=1000 (10%), investorPoolBps=4000 (40%)</w:t>
      </w:r>
    </w:p>
    <w:p>
      <w:pPr>
        <w:pStyle w:val="ListBullet"/>
      </w:pPr>
      <w:r>
        <w:rPr>
          <w:rFonts w:ascii="Times New Roman" w:hAnsi="Times New Roman"/>
          <w:sz w:val="24"/>
        </w:rPr>
        <w:t>Mature stage: rates automatically reduce to 50%/75% of early rates respectively</w:t>
      </w:r>
    </w:p>
    <w:p>
      <w:pPr>
        <w:pStyle w:val="ListBullet"/>
      </w:pPr>
      <w:r>
        <w:rPr>
          <w:rFonts w:ascii="Times New Roman" w:hAnsi="Times New Roman"/>
          <w:sz w:val="24"/>
        </w:rPr>
        <w:t>Added new query methods: phase(), referralBpsNow(), poolBpsNow() for downstream modules</w:t>
      </w:r>
    </w:p>
    <w:p>
      <w:pPr>
        <w:pStyle w:val="ListBullet"/>
      </w:pPr>
      <w:r>
        <w:rPr>
          <w:rFonts w:ascii="Times New Roman" w:hAnsi="Times New Roman"/>
          <w:sz w:val="24"/>
        </w:rPr>
        <w:t>Models the real-world Ponzi pattern of 'high early returns to lure victims'</w:t>
      </w:r>
    </w:p>
    <w:p/>
    <w:p>
      <w:r>
        <w:rPr>
          <w:rFonts w:ascii="Times New Roman" w:hAnsi="Times New Roman"/>
          <w:b/>
          <w:i w:val="0"/>
          <w:sz w:val="24"/>
        </w:rPr>
        <w:t>Innovation 2 - Typed Fund-Flow Events</w:t>
      </w:r>
    </w:p>
    <w:p>
      <w:pPr>
        <w:pStyle w:val="ListBullet"/>
      </w:pPr>
      <w:r>
        <w:rPr>
          <w:rFonts w:ascii="Times New Roman" w:hAnsi="Times New Roman"/>
          <w:sz w:val="24"/>
        </w:rPr>
        <w:t>Created EventType.java enum: STAKE, WITHDRAW, REFERRAL_REWARD, DIVIDEND, TRANSFER</w:t>
      </w:r>
    </w:p>
    <w:p>
      <w:pPr>
        <w:pStyle w:val="ListBullet"/>
      </w:pPr>
      <w:r>
        <w:rPr>
          <w:rFonts w:ascii="Times New Roman" w:hAnsi="Times New Roman"/>
          <w:sz w:val="24"/>
        </w:rPr>
        <w:t>Modified FundFlowEvent.java to carry event_type field in JSON output</w:t>
      </w:r>
    </w:p>
    <w:p>
      <w:pPr>
        <w:pStyle w:val="ListBullet"/>
      </w:pPr>
      <w:r>
        <w:rPr>
          <w:rFonts w:ascii="Times New Roman" w:hAnsi="Times New Roman"/>
          <w:sz w:val="24"/>
        </w:rPr>
        <w:t>Updated WorldState.java transfer() method with event_type overload (backward compatible)</w:t>
      </w:r>
    </w:p>
    <w:p>
      <w:pPr>
        <w:pStyle w:val="ListBullet"/>
      </w:pPr>
      <w:r>
        <w:rPr>
          <w:rFonts w:ascii="Times New Roman" w:hAnsi="Times New Roman"/>
          <w:sz w:val="24"/>
        </w:rPr>
        <w:t>Modified PonziContract.java: all transfers now specify their event type</w:t>
      </w:r>
    </w:p>
    <w:p>
      <w:pPr>
        <w:pStyle w:val="ListBullet"/>
      </w:pPr>
      <w:r>
        <w:rPr>
          <w:rFonts w:ascii="Times New Roman" w:hAnsi="Times New Roman"/>
          <w:sz w:val="24"/>
        </w:rPr>
        <w:t>Updated transfer_graph.py: TransferEvent now accepts event_type, graph edges store event_type</w:t>
      </w:r>
    </w:p>
    <w:p>
      <w:pPr>
        <w:pStyle w:val="ListBullet"/>
      </w:pPr>
      <w:r>
        <w:rPr>
          <w:rFonts w:ascii="Times New Roman" w:hAnsi="Times New Roman"/>
          <w:sz w:val="24"/>
        </w:rPr>
        <w:t>Updated main.py: TransferRequest accepts event_type, /api/v1/history returns event_type</w:t>
      </w:r>
    </w:p>
    <w:p>
      <w:pPr>
        <w:pStyle w:val="ListBullet"/>
      </w:pPr>
      <w:r>
        <w:rPr>
          <w:rFonts w:ascii="Times New Roman" w:hAnsi="Times New Roman"/>
          <w:sz w:val="24"/>
        </w:rPr>
        <w:t>Fully backward compatible: new fields have defaults, Part 2/4/5 code unaffected</w:t>
      </w:r>
    </w:p>
    <w:p/>
    <w:p>
      <w:r>
        <w:rPr>
          <w:rFonts w:ascii="Times New Roman" w:hAnsi="Times New Roman"/>
          <w:b/>
          <w:i w:val="0"/>
          <w:sz w:val="24"/>
        </w:rPr>
        <w:t>Innovation 3 - Enhanced Demo Scenarios</w:t>
      </w:r>
    </w:p>
    <w:p>
      <w:pPr>
        <w:pStyle w:val="ListBullet"/>
      </w:pPr>
      <w:r>
        <w:rPr>
          <w:rFonts w:ascii="Times New Roman" w:hAnsi="Times New Roman"/>
          <w:sz w:val="24"/>
        </w:rPr>
        <w:t>Added runNetworkDemo(): 3-node cyclic referral network (A-&gt;B-&gt;C-&gt;A)</w:t>
      </w:r>
    </w:p>
    <w:p>
      <w:pPr>
        <w:pStyle w:val="ListBullet"/>
      </w:pPr>
      <w:r>
        <w:rPr>
          <w:rFonts w:ascii="Times New Roman" w:hAnsi="Times New Roman"/>
          <w:sz w:val="24"/>
        </w:rPr>
        <w:t>Added runWhaleEarlyExitDemo(): whale deposits 1000 WEI then exits early</w:t>
      </w:r>
    </w:p>
    <w:p>
      <w:pPr>
        <w:pStyle w:val="ListBullet"/>
      </w:pPr>
      <w:r>
        <w:rPr>
          <w:rFonts w:ascii="Times New Roman" w:hAnsi="Times New Roman"/>
          <w:sz w:val="24"/>
        </w:rPr>
        <w:t>Original demo behavior preserved; new scenarios via -Ddemo.type=network|whale</w:t>
      </w:r>
    </w:p>
    <w:p>
      <w:pPr>
        <w:pStyle w:val="ListBullet"/>
      </w:pPr>
      <w:r>
        <w:rPr>
          <w:rFonts w:ascii="Times New Roman" w:hAnsi="Times New Roman"/>
          <w:sz w:val="24"/>
        </w:rPr>
        <w:t>Provides richer graph topology for Part 2 (ML) and Part 4 (graph analysis)</w:t>
      </w:r>
    </w:p>
    <w:p/>
    <w:p>
      <w:r>
        <w:rPr>
          <w:rFonts w:ascii="Times New Roman" w:hAnsi="Times New Roman"/>
          <w:b/>
          <w:i w:val="0"/>
          <w:sz w:val="24"/>
        </w:rPr>
        <w:t>Backward Compatibility:</w:t>
      </w:r>
    </w:p>
    <w:p>
      <w:r>
        <w:rPr>
          <w:rFonts w:ascii="Times New Roman" w:hAnsi="Times New Roman"/>
          <w:b w:val="0"/>
          <w:i w:val="0"/>
          <w:sz w:val="24"/>
        </w:rPr>
        <w:t>All changes are fully backward compatible. The existing API contracts (POST /api/v1/transfer) accept the same fields as before; new fields have default values. Part 2/4/5 modules can work with the new code without any modifications.</w:t>
      </w:r>
    </w:p>
    <w:p/>
    <w:p>
      <w:r>
        <w:rPr>
          <w:rFonts w:ascii="Times New Roman" w:hAnsi="Times New Roman"/>
          <w:b/>
          <w:i w:val="0"/>
          <w:sz w:val="24"/>
        </w:rPr>
        <w:t>Files Modified:</w:t>
      </w:r>
    </w:p>
    <w:p>
      <w:pPr>
        <w:pStyle w:val="ListNumber"/>
      </w:pPr>
      <w:r>
        <w:rPr>
          <w:rFonts w:ascii="Times New Roman" w:hAnsi="Times New Roman"/>
          <w:sz w:val="22"/>
        </w:rPr>
        <w:t>PonziShield/eth-whitepaper-java-main/src/main/java/dev/naoki/ethwhite/ponzi/EventType.java (NEW)</w:t>
      </w:r>
    </w:p>
    <w:p>
      <w:pPr>
        <w:pStyle w:val="ListNumber"/>
      </w:pPr>
      <w:r>
        <w:rPr>
          <w:rFonts w:ascii="Times New Roman" w:hAnsi="Times New Roman"/>
          <w:sz w:val="22"/>
        </w:rPr>
        <w:t>PonziShield/eth-whitepaper-java-main/src/main/java/dev/naoki/ethwhite/ponzi/FundFlowEvent.java (MODIFIED)</w:t>
      </w:r>
    </w:p>
    <w:p>
      <w:pPr>
        <w:pStyle w:val="ListNumber"/>
      </w:pPr>
      <w:r>
        <w:rPr>
          <w:rFonts w:ascii="Times New Roman" w:hAnsi="Times New Roman"/>
          <w:sz w:val="22"/>
        </w:rPr>
        <w:t>PonziShield/eth-whitepaper-java-main/src/main/java/dev/naoki/ethwhite/core/WorldState.java (MODIFIED)</w:t>
      </w:r>
    </w:p>
    <w:p>
      <w:pPr>
        <w:pStyle w:val="ListNumber"/>
      </w:pPr>
      <w:r>
        <w:rPr>
          <w:rFonts w:ascii="Times New Roman" w:hAnsi="Times New Roman"/>
          <w:sz w:val="22"/>
        </w:rPr>
        <w:t>PonziShield/eth-whitepaper-java-main/src/main/java/dev/naoki/ethwhite/sample/PonziContract.java (MODIFIED)</w:t>
      </w:r>
    </w:p>
    <w:p>
      <w:pPr>
        <w:pStyle w:val="ListNumber"/>
      </w:pPr>
      <w:r>
        <w:rPr>
          <w:rFonts w:ascii="Times New Roman" w:hAnsi="Times New Roman"/>
          <w:sz w:val="22"/>
        </w:rPr>
        <w:t>PonziShield/eth-whitepaper-java-main/src/main/java/dev/naoki/ethwhite/ponzi/PonziDemoMain.java (MODIFIED)</w:t>
      </w:r>
    </w:p>
    <w:p>
      <w:pPr>
        <w:pStyle w:val="ListNumber"/>
      </w:pPr>
      <w:r>
        <w:rPr>
          <w:rFonts w:ascii="Times New Roman" w:hAnsi="Times New Roman"/>
          <w:sz w:val="22"/>
        </w:rPr>
        <w:t>PonziShield/ponzi-detector/api/main.py (MODIFIED)</w:t>
      </w:r>
    </w:p>
    <w:p>
      <w:pPr>
        <w:pStyle w:val="ListNumber"/>
      </w:pPr>
      <w:r>
        <w:rPr>
          <w:rFonts w:ascii="Times New Roman" w:hAnsi="Times New Roman"/>
          <w:sz w:val="22"/>
        </w:rPr>
        <w:t>PonziShield/ponzi-detector/api/tools/transfer_graph.py (MODIFIED)</w:t>
      </w:r>
    </w:p>
    <w:p/>
    <w:p>
      <w:r>
        <w:rPr>
          <w:rFonts w:ascii="Times New Roman" w:hAnsi="Times New Roman"/>
          <w:b w:val="0"/>
          <w:i w:val="0"/>
          <w:sz w:val="24"/>
        </w:rPr>
        <w:t>[PonziShield/PART1-BaseModule-Update.md] - this document explains the innovations and code attribution.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