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/>
          <w:color w:val="000000"/>
          <w:sz w:val="44"/>
        </w:rPr>
        <w:t>ACT 抓放仿真训练复现与调参复盘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19"/>
        </w:rPr>
        <w:t>作者：请输入名字QaQ  ·  GitHub：1595530254a-afk  ·  2026年10月24日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这个项目想做的事很直接：把B601公开ACT模型接进MuJoCo，先跑通红块入灰盒，再考虑自己的机械臂。真正做起来，却先后遇到抓不起来、靠近后不闭爪、原位成功但挪位失败。这里按实际经过，讲我们查了什么、为什么改，以及哪些尝试没有带来预期结果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任务看起来相似，画面和动作的对应关系却未必相同。我们先让夹爪在物理仿真里抓住红块，再查执行循环、补位置示范，最后把训练指标和完整抓放放在一起看。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 xml:space="preserve">最后选用的是连续5000步实验中的 </w:t>
      </w:r>
      <w:r>
        <w:rPr>
          <w:rFonts w:ascii="Arial" w:hAnsi="Arial" w:eastAsia="Microsoft YaHei"/>
          <w:b/>
          <w:color w:val="000000"/>
          <w:sz w:val="23"/>
        </w:rPr>
        <w:t>step3000＋ensemble1</w:t>
      </w:r>
      <w:r>
        <w:rPr>
          <w:rFonts w:ascii="Arial" w:hAnsi="Arial" w:eastAsia="Microsoft YaHei"/>
          <w:b w:val="0"/>
          <w:color w:val="000000"/>
          <w:sz w:val="23"/>
        </w:rPr>
        <w:t>：原位1/1、四个验证位置4/4；选定后再测预先保留的八个位置，得到8/8。后来又临时加了一点，单次成功1/1。这些成绩和后面的失败记录一起，构成了这次复盘的依据。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683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p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683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280" w:lineRule="exact"/>
        <w:jc w:val="center"/>
      </w:pPr>
      <w:r>
        <w:rPr>
          <w:rFonts w:ascii="Arial" w:hAnsi="Arial" w:eastAsia="Microsoft YaHei"/>
          <w:b w:val="0"/>
          <w:color w:val="000000"/>
          <w:sz w:val="18"/>
        </w:rPr>
        <w:t>图  ACT闭环数据流  ·  推理与仿真控制的关系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图中的循环贯穿后面的排错：ACT接收两路RGB和七维关节状态，预测未来100行七维动作；执行后，运动和接触又改变下一帧画面。示范动作只在训练时充当答案，推理时由模型自己预测。它没有单独输出“红块识别成功”的检测结果，我们因此要把画面、预测和实际接触一起看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前两节先讲排错经过，再展开数据、损失和参数。episode是一次完整示范，batch是一次更新选取的观察起点数，training step是一次参数更新；30 Hz则是动作频率。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0"/>
        </w:rPr>
        <w:t>资料入口：</w:t>
      </w:r>
      <w:hyperlink r:id="rId12">
        <w:r>
          <w:rPr>
            <w:color w:val="245C88"/>
            <w:u w:val="single"/>
            <w:sz w:val="20"/>
            <w:rFonts w:eastAsia="Microsoft YaHei" w:ascii="Arial" w:hAnsi="Arial"/>
          </w:rPr>
          <w:t>ACT原作者项目</w:t>
        </w:r>
      </w:hyperlink>
      <w:r>
        <w:rPr>
          <w:rFonts w:ascii="Arial" w:hAnsi="Arial" w:eastAsia="Microsoft YaHei"/>
          <w:b w:val="0"/>
          <w:color w:val="000000"/>
          <w:sz w:val="20"/>
        </w:rPr>
        <w:t>；</w:t>
      </w:r>
      <w:hyperlink r:id="rId13">
        <w:r>
          <w:rPr>
            <w:color w:val="245C88"/>
            <w:u w:val="single"/>
            <w:sz w:val="20"/>
            <w:rFonts w:eastAsia="Microsoft YaHei" w:ascii="Arial" w:hAnsi="Arial"/>
          </w:rPr>
          <w:t>LeRobot ACT说明</w:t>
        </w:r>
      </w:hyperlink>
      <w:r>
        <w:rPr>
          <w:rFonts w:ascii="Arial" w:hAnsi="Arial" w:eastAsia="Microsoft YaHei"/>
          <w:b w:val="0"/>
          <w:color w:val="000000"/>
          <w:sz w:val="20"/>
        </w:rPr>
        <w:t>。</w:t>
      </w:r>
    </w:p>
    <w:p>
      <w:pPr>
        <w:pStyle w:val="Heading1"/>
      </w:pPr>
      <w:r>
        <w:rPr>
          <w:rFonts w:ascii="Arial" w:hAnsi="Arial" w:eastAsia="Microsoft YaHei"/>
          <w:b/>
          <w:color w:val="000000"/>
          <w:sz w:val="32"/>
        </w:rPr>
        <w:t>1  从公开权重到第一轮失败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先让仿真里的抓取成立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我们下载公开的B601真实演示和ACT权重，在本机用这份数据续训1000步，再接入重建的仿真，希望借助已有模型减少从头采集和训练的工作。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但第一轮只是在显示关节姿态与预测轨迹，红块并没有被夹起来。qpos回放适合检查角度和姿态，真正抓取还要靠手指与物体的接触。于是我们补上接触动力学、关节跟踪和任务评分，开始检查物体是否被抬起、是否入盒、最后是否放稳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加上物理之后，公开原始权重和真实数据续训1000步的权重，在原位仍没有完成抓放。我们先把注意力放回仿真本身：相机看到的内容、关节角度的含义、夹爪开度和接触条件，是否真的与来源数据对得上？直接继续训练，暂时回答不了这些问题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我们先固定道具尺寸和两路相机，再核对公开关节角度、夹爪开度与仿真坐标。从公开episode 0的实测状态出发，生成403帧物理教师，并调整放置时的松爪目标。这一次教师完成了抓取和入盒，我们才有了把握：至少在这套场景与控制器里，任务本身做得成。接下来要解决的是让ACT学会做。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有了这条成功示范，我们在真实数据续训1000步的权重上再训练300步，记作sim300。batch为2、学习率1e-5，参数为FP32，前向使用BF16 autocast。这300步学习的，是当前仿真里的画面、状态与动作怎样对应。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靠近以后为什么没有闭爪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适配之后，机械臂会靠近目标，却迟迟不闭爪。我们没有立刻再加训练，而是翻出模型预测的整段动作：闭爪其实在动作块较后的位置。问题是，当时只执行前10步就重新计算，后面的闭爪动作一次次被丢掉了。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同一模型、同一场景，恢复为100步执行后，原位抓放成功，红块抬升约94.69 mm。这次有清楚的前后对照：模型已经给出了后续动作，是执行循环没让它走到那里。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这件事让我们后来排错时多问了一句：是模型没有预测，还是预测了却没执行到？不过，100步解决的是当时那份单点策略的问题，不能由此推成所有ACT都应该一次执行100步。</w:t>
      </w:r>
    </w:p>
    <w:p>
      <w:pPr>
        <w:pStyle w:val="Heading1"/>
      </w:pPr>
      <w:r>
        <w:rPr>
          <w:rFonts w:ascii="Arial" w:hAnsi="Arial" w:eastAsia="Microsoft YaHei"/>
          <w:b/>
          <w:color w:val="000000"/>
          <w:sz w:val="32"/>
        </w:rPr>
        <w:t>2  从单点成功到位置泛化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方块换了位置之后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原位能抓住了，下一步自然是把方块挪一挪。我们固定sim300和其他条件，只换方块的XY位置，五点结果是0/5。这里的单条示范，指最后新增的仿真示范；模型之前还学过公开真实数据。已有经验迁到这个重建场景后，仍然只在局部位置上奏效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检查首份预测时，相同初始关节状态配上不同位置的图像，输出确实变了，只是还没有变成有效抓放。后来把公开权重、真实续训1000步和sim300放进同一套六位置流程，前两者原位及其余五点均失败，sim300只有原位成功。这更支持“迁移只在局部成立”的判断，而不是直接认定最后300步把原来的能力忘掉了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接下来的目标因此很具体：给模型更多位置上正确的抓放示范，并留出完整位置回合，看看它能否调整路径，而不只是重复熟悉的一条。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增加示范后仍然没有立即成功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我们把教师扩成25个训练位置和4个验证位置，随后试了延长适配、整理数据和补恢复示范。几条分支的结果放在一起看，更容易看清哪些改动没有带来预期改善；它们各自训练，更新次数分开计算。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5"/>
          <w:left w:val="nil" w:sz="4" w:color="DDE2E5"/>
          <w:bottom w:val="single" w:sz="4" w:color="DDE2E5"/>
          <w:right w:val="nil" w:sz="4" w:color="DDE2E5"/>
          <w:insideH w:val="single" w:sz="4" w:color="DDE2E5"/>
          <w:insideV w:val="nil" w:sz="4" w:color="DDE2E5"/>
        </w:tblBorders>
      </w:tblPr>
      <w:tblGrid>
        <w:gridCol w:w="1814"/>
        <w:gridCol w:w="2835"/>
        <w:gridCol w:w="4876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尝试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采取的改动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实际抓放结果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多位置v1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sim300上新增600步，batch2、lr3e-6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原位通过，验证2/4；当轮提前保留六点0/6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多位置v2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在v1上再训练1200步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中间600验证2/4但原位失败；末期验证0/4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clean v3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从v1另开2400步分支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所选step1800验证0/4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recovery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从v1另开2400步，lr1e-6，补22条恢复专家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所选模型验证仍0/4</w:t>
            </w:r>
          </w:p>
        </w:tc>
      </w:tr>
    </w:tbl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v1一度把四位置验证改善到2/4，但在当轮提前保留的六点仍是0/6。这里与前面的0/5是两组位置：那五个旧诊断点，v1后来得到1/5。我们把两组分开记，避免只挑成功的一点来说明进步。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更值得注意的是v2：离线动作MAE已经降到约1.535度，四位置抓放却退回0/4。对照轨迹时，合拢阶段出现约18～20 mm的Y方向残差，空夹后下一段又要求张爪。这是与教师对应阶段的路径差，尚不能直接当作视觉定位误差，但它指出了实际失败发生在哪里。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我们的理解也随之改变：在教师给定的状态上答得更准，未必能处理自己执行后出现的新状态。我们又补了22条成功恢复专家，所评估模型仍是0/4。这些尝试至少提醒我们，继续降离线误差，或给专家多做一些成功动作，都还没有解决学生的闭环问题。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重新组织一轮训练和验证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这时我们没有继续接着失败分支往下训，而是回到sim300，重新做一条连续5000步实验：batch改为8、学习率改为1e-5，每1000步保留模型。每份候选都放回同一套原位和四位置流程，同时比较chunk100与逐帧重算、融合重叠预测的ensemble1。这样，选的既是权重，也是它实际怎样执行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这轮有两份候选完成了四点验证：step2000和step3000搭配ensemble1都为4/4。我们按提前写好的规则选择验证误差更低的step3000，之后才检查八个保留位置。选模过程和最终结果见第6、8节。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这轮同时调整了训练预算、batch、学习率和反馈方式，没有做完整的逐项消融。结果说明这套组合在当前任务中有效，还不能把功劳单独归给某一个参数。最终权重的来源是公开权重→真实续训1000→sim300→新分支step3000，累计仿真适配3300步；这一分支加载权重后重新建立优化器状态。</w:t>
      </w:r>
    </w:p>
    <w:p>
      <w:pPr>
        <w:pStyle w:val="Heading1"/>
      </w:pPr>
      <w:r>
        <w:rPr>
          <w:rFonts w:ascii="Arial" w:hAnsi="Arial" w:eastAsia="Microsoft YaHei"/>
          <w:b/>
          <w:color w:val="000000"/>
          <w:sz w:val="32"/>
        </w:rPr>
        <w:t>3  把任务变成对应正确的训练数据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前面多次提到“补示范”，这里把它摊开讲。真正要补的不是更多红块图片，而是在不同位置看到这样的画面时，机械臂应该怎样接近、闭爪、抬起和放下。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平顶红块定为40×40×20 mm，灰盒外尺寸120×120×50 mm，壁和底各4 mm，两路相机也固定。这是本项目选定的尺寸，并非来源实物的测量值。之后不再随结果改大小，省得把任务变容易误当成算法进步。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403帧、30 Hz的物理教师，用公开episode 0的实测state转换成目标动作，再为40 mm红块调整放置松爪，并未直接照搬原action列。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随后用六关节Jacobian IK，把这条路径的接近、抓取和抬升部分移到25个位置，运输阶段再平滑接回同一放置路径。这样每个位置都有对应的动作答案。夹爪时序仍沿用源示范，所以这些是25条合成位置变体，不是25次独立人工操作。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5"/>
          <w:left w:val="nil" w:sz="4" w:color="DDE2E5"/>
          <w:bottom w:val="single" w:sz="4" w:color="DDE2E5"/>
          <w:right w:val="nil" w:sz="4" w:color="DDE2E5"/>
          <w:insideH w:val="single" w:sz="4" w:color="DDE2E5"/>
          <w:insideV w:val="nil" w:sz="4" w:color="DDE2E5"/>
        </w:tblBorders>
      </w:tblPr>
      <w:tblGrid>
        <w:gridCol w:w="1361"/>
        <w:gridCol w:w="5272"/>
        <w:gridCol w:w="2891"/>
      </w:tblGrid>
      <w:tr>
        <w:trPr>
          <w:cantSplit/>
          <w:tblHeader/>
        </w:trPr>
        <w:tc>
          <w:tcPr>
            <w:tcW w:type="dxa" w:w="13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数据划分</w:t>
            </w:r>
          </w:p>
        </w:tc>
        <w:tc>
          <w:tcPr>
            <w:tcW w:type="dxa" w:w="52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位置与数量</w:t>
            </w:r>
          </w:p>
        </w:tc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用途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训练</w:t>
            </w:r>
          </w:p>
        </w:tc>
        <w:tc>
          <w:tcPr>
            <w:tcW w:type="dxa" w:w="52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X/Y各取−40、−20、0、20、40 mm，共25回合、10,075帧</w:t>
            </w:r>
          </w:p>
        </w:tc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更新参数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验证</w:t>
            </w:r>
          </w:p>
        </w:tc>
        <w:tc>
          <w:tcPr>
            <w:tcW w:type="dxa" w:w="52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X/Y各取±10 mm，共4回合、1,612帧</w:t>
            </w:r>
          </w:p>
        </w:tc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选模型和执行模式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最终测试</w:t>
            </w:r>
          </w:p>
        </w:tc>
        <w:tc>
          <w:tcPr>
            <w:tcW w:type="dxa" w:w="5272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另保留8个新位置，每点一次</w:t>
            </w:r>
          </w:p>
        </w:tc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冻结选择后检查局部泛化</w:t>
            </w:r>
          </w:p>
        </w:tc>
      </w:tr>
    </w:tbl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26650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itio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665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280" w:lineRule="exact"/>
        <w:jc w:val="center"/>
      </w:pPr>
      <w:r>
        <w:rPr>
          <w:rFonts w:ascii="Arial" w:hAnsi="Arial" w:eastAsia="Microsoft YaHei"/>
          <w:b w:val="0"/>
          <w:color w:val="000000"/>
          <w:sz w:val="18"/>
        </w:rPr>
        <w:t>图  位置划分  ·  根据本项目保存数据绘制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一个位置的完整回合放在同一组，避免相邻帧混入训练和验证。另一个容易漏掉的细节是时间对应：图像用动作前qpos渲染，state和教师action也取同一时刻。画面晚一拍、动作早一拍，学到的对应就会错位。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0"/>
        </w:rPr>
        <w:t>实现：</w:t>
      </w:r>
      <w:hyperlink r:id="rId15">
        <w:r>
          <w:rPr>
            <w:color w:val="245C88"/>
            <w:u w:val="single"/>
            <w:sz w:val="20"/>
            <w:rFonts w:eastAsia="Microsoft YaHei" w:ascii="Arial" w:hAnsi="Arial"/>
          </w:rPr>
          <w:t>教师生成</w:t>
        </w:r>
      </w:hyperlink>
      <w:r>
        <w:rPr>
          <w:rFonts w:ascii="Arial" w:hAnsi="Arial" w:eastAsia="Microsoft YaHei"/>
          <w:b w:val="0"/>
          <w:color w:val="000000"/>
          <w:sz w:val="20"/>
        </w:rPr>
        <w:t>；</w:t>
      </w:r>
      <w:hyperlink r:id="rId16">
        <w:r>
          <w:rPr>
            <w:color w:val="245C88"/>
            <w:u w:val="single"/>
            <w:sz w:val="20"/>
            <w:rFonts w:eastAsia="Microsoft YaHei" w:ascii="Arial" w:hAnsi="Arial"/>
          </w:rPr>
          <w:t>动作前画面导出</w:t>
        </w:r>
      </w:hyperlink>
      <w:r>
        <w:rPr>
          <w:rFonts w:ascii="Arial" w:hAnsi="Arial" w:eastAsia="Microsoft YaHei"/>
          <w:b w:val="0"/>
          <w:color w:val="000000"/>
          <w:sz w:val="20"/>
        </w:rPr>
        <w:t>；</w:t>
      </w:r>
      <w:hyperlink r:id="rId17">
        <w:r>
          <w:rPr>
            <w:color w:val="245C88"/>
            <w:u w:val="single"/>
            <w:sz w:val="20"/>
            <w:rFonts w:eastAsia="Microsoft YaHei" w:ascii="Arial" w:hAnsi="Arial"/>
          </w:rPr>
          <w:t>完整位置隔离</w:t>
        </w:r>
      </w:hyperlink>
      <w:r>
        <w:rPr>
          <w:rFonts w:ascii="Arial" w:hAnsi="Arial" w:eastAsia="Microsoft YaHei"/>
          <w:b w:val="0"/>
          <w:color w:val="000000"/>
          <w:sz w:val="20"/>
        </w:rPr>
        <w:t>。</w:t>
      </w:r>
    </w:p>
    <w:p>
      <w:pPr>
        <w:pStyle w:val="Heading1"/>
      </w:pPr>
      <w:r>
        <w:rPr>
          <w:rFonts w:ascii="Arial" w:hAnsi="Arial" w:eastAsia="Microsoft YaHei"/>
          <w:b/>
          <w:color w:val="000000"/>
          <w:sz w:val="32"/>
        </w:rPr>
        <w:t>4  一次训练更新到底学了什么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一次更新拿什么来学？从10,075个训练帧起点中随机取8个不同起点，读取当前观察与后续动作答案。跨更新允许重复，标签不跨episode。一个batch的状态为[8,7]，两路RGB各为[8,3,480,640]，动作标签为[8,100,7]。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回合尾部凑不满100行动作时，复制最后一行补齐，并用action_is_pad标记；计算L1时，分子和分母都排除这些补齐行。例如403帧回合的最后一帧只有1行有效答案，其余99行只是为了把张量形状补齐。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实际使用的损失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总损失 = 标准化动作的L1误差 + 10 × KL正则项。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L1衡量100行预测动作与示范动作的差距，按有效动作行数×7个通道取平均。KL约束32维潜变量分布，先对32维求和，再对batch平均；它帮助训练中的条件变分编码器学习示范变化。KL系数10本轮保持不变，没有围绕它做搜索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训练时，编码器会读取示范动作来估计潜变量分布；推理时拿不到这份答案，使用零潜变量。这也是后面把训练loss和验证MAE分别画出的原因：两者看的不是同一件事，数值大小不能直接相比。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拿step3000当步举例：L1约0.0319235，KL约0.000051342，总loss因此约为0.0324369。这里的L1已经标准化，</w:t>
      </w:r>
      <w:r>
        <w:rPr>
          <w:rFonts w:ascii="Arial" w:hAnsi="Arial" w:eastAsia="Microsoft YaHei"/>
          <w:b/>
          <w:color w:val="000000"/>
          <w:sz w:val="23"/>
        </w:rPr>
        <w:t>0.03不是0.03度，也不是3%的抓取失败率</w:t>
      </w:r>
      <w:r>
        <w:rPr>
          <w:rFonts w:ascii="Arial" w:hAnsi="Arial" w:eastAsia="Microsoft YaHei"/>
          <w:b w:val="0"/>
          <w:color w:val="000000"/>
          <w:sz w:val="23"/>
        </w:rPr>
        <w:t>。AdamW另做解耦参数衰减，weight decay没有再加进CSV里的loss。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更新顺序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0"/>
        </w:rPr>
        <w:t>1. 读取batch并使用来源模型保存的处理器做归一化。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0"/>
        </w:rPr>
        <w:t>2. 调用policy.train()，清空上一批梯度，再执行前向和loss计算。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0"/>
        </w:rPr>
        <w:t>3. loss.backward()求出参数梯度；将全局梯度范数裁剪到上限10。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0"/>
        </w:rPr>
        <w:t>4. optimizer.step()由AdamW更新参数，完成一个training step。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验证时会切到eval状态，下一次反向传播前再恢复训练模式。来源模型的处理器和统计文件则一直保留，不随checkpoint重新拟合，保证训练与推理使用同一套归一化。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0"/>
        </w:rPr>
        <w:t>实现：</w:t>
      </w:r>
      <w:hyperlink r:id="rId18">
        <w:r>
          <w:rPr>
            <w:color w:val="245C88"/>
            <w:u w:val="single"/>
            <w:sz w:val="20"/>
            <w:rFonts w:eastAsia="Microsoft YaHei" w:ascii="Arial" w:hAnsi="Arial"/>
          </w:rPr>
          <w:t>组batch</w:t>
        </w:r>
      </w:hyperlink>
      <w:r>
        <w:rPr>
          <w:rFonts w:ascii="Arial" w:hAnsi="Arial" w:eastAsia="Microsoft YaHei"/>
          <w:b w:val="0"/>
          <w:color w:val="000000"/>
          <w:sz w:val="20"/>
        </w:rPr>
        <w:t>；</w:t>
      </w:r>
      <w:hyperlink r:id="rId19">
        <w:r>
          <w:rPr>
            <w:color w:val="245C88"/>
            <w:u w:val="single"/>
            <w:sz w:val="20"/>
            <w:rFonts w:eastAsia="Microsoft YaHei" w:ascii="Arial" w:hAnsi="Arial"/>
          </w:rPr>
          <w:t>反向传播与裁剪</w:t>
        </w:r>
      </w:hyperlink>
      <w:r>
        <w:rPr>
          <w:rFonts w:ascii="Arial" w:hAnsi="Arial" w:eastAsia="Microsoft YaHei"/>
          <w:b w:val="0"/>
          <w:color w:val="000000"/>
          <w:sz w:val="20"/>
        </w:rPr>
        <w:t>。loss公式按本地安装LeRobot 0.6.1的ACT实现核对，版本源码见文末索引。</w:t>
      </w:r>
    </w:p>
    <w:p>
      <w:pPr>
        <w:pStyle w:val="Heading1"/>
      </w:pPr>
      <w:r>
        <w:rPr>
          <w:rFonts w:ascii="Arial" w:hAnsi="Arial" w:eastAsia="Microsoft YaHei"/>
          <w:b/>
          <w:color w:val="000000"/>
          <w:sz w:val="32"/>
        </w:rPr>
        <w:t>5  实际训练参数与计算资源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参数要核对优化器实际用了什么。config.json里的optimizer_lr与optimizer_lr_backbone均为1e-6，但这次脚本重新建立AdamW参数组，所有可训练参数统一使用1e-5。下表记录实际运行值。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5"/>
          <w:left w:val="nil" w:sz="4" w:color="DDE2E5"/>
          <w:bottom w:val="single" w:sz="4" w:color="DDE2E5"/>
          <w:right w:val="nil" w:sz="4" w:color="DDE2E5"/>
          <w:insideH w:val="single" w:sz="4" w:color="DDE2E5"/>
          <w:insideV w:val="nil" w:sz="4" w:color="DDE2E5"/>
        </w:tblBorders>
      </w:tblPr>
      <w:tblGrid>
        <w:gridCol w:w="1871"/>
        <w:gridCol w:w="2268"/>
        <w:gridCol w:w="5386"/>
      </w:tblGrid>
      <w:tr>
        <w:trPr>
          <w:cantSplit/>
          <w:tblHeader/>
        </w:trPr>
        <w:tc>
          <w:tcPr>
            <w:tcW w:type="dxa" w:w="18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参数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实际设置</w:t>
            </w:r>
          </w:p>
        </w:tc>
        <w:tc>
          <w:tcPr>
            <w:tcW w:type="dxa" w:w="53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对训练的含义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batch size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8，全程未降档</w:t>
            </w:r>
          </w:p>
        </w:tc>
        <w:tc>
          <w:tcPr>
            <w:tcW w:type="dxa" w:w="53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每次更新取8个观察起点；不是8条完整回合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学习率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1e-5，恒定</w:t>
            </w:r>
          </w:p>
        </w:tc>
        <w:tc>
          <w:tcPr>
            <w:tcW w:type="dxa" w:w="53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控制参数更新尺度；没有启用warmup或调度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优化器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AdamW</w:t>
            </w:r>
          </w:p>
        </w:tc>
        <w:tc>
          <w:tcPr>
            <w:tcW w:type="dxa" w:w="53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betas为0.9/0.999，eps为1e-8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weight decay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1e-4</w:t>
            </w:r>
          </w:p>
        </w:tc>
        <w:tc>
          <w:tcPr>
            <w:tcW w:type="dxa" w:w="53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参数衰减；本轮保持不变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KL系数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10</w:t>
            </w:r>
          </w:p>
        </w:tc>
        <w:tc>
          <w:tcPr>
            <w:tcW w:type="dxa" w:w="53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VAE正则权重；本轮保持不变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梯度裁剪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全局范数上限10</w:t>
            </w:r>
          </w:p>
        </w:tc>
        <w:tc>
          <w:tcPr>
            <w:tcW w:type="dxa" w:w="53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限制异常大梯度；不是学习率，也不是机械力矩限制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训练精度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FP32</w:t>
            </w:r>
          </w:p>
        </w:tc>
        <w:tc>
          <w:tcPr>
            <w:tcW w:type="dxa" w:w="53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正式长训未使用BF16、AMP或梯度累积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动作块长度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100</w:t>
            </w:r>
          </w:p>
        </w:tc>
        <w:tc>
          <w:tcPr>
            <w:tcW w:type="dxa" w:w="53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预测当前起连续100个动作槽，标签间隔为1帧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检查点间隔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1000次更新</w:t>
            </w:r>
          </w:p>
        </w:tc>
        <w:tc>
          <w:tcPr>
            <w:tcW w:type="dxa" w:w="53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保留1k至5k，留给验证选择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随机种子</w:t>
            </w:r>
          </w:p>
        </w:tc>
        <w:tc>
          <w:tcPr>
            <w:tcW w:type="dxa" w:w="226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20261024</w:t>
            </w:r>
          </w:p>
        </w:tc>
        <w:tc>
          <w:tcPr>
            <w:tcW w:type="dxa" w:w="538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固定采样和训练随机数，包括潜变量采样与dropout</w:t>
            </w:r>
          </w:p>
        </w:tc>
      </w:tr>
    </w:tbl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我们沿用原网络结构，dropout为0.1、潜变量32维。ResNet18中可训练的卷积参数与Transformer一起更新，学习率相同；名字里的FrozenBatchNorm2d只说明这类归一化层的处理，并不表示整个视觉骨干被冻结。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区分四种常被混写的步长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训练5000 steps，就是做5000次参数更新。batch为8，合计抽取40,000个观察窗口，其中可以重复、也可以重叠，原始示范仍只有那25个训练回合。脚本采用随机抽样，没有严格逐回合遍历的epoch。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再看机械臂这边：数据与动作频率为30 Hz，一帧约33.33 ms，100个动作槽约覆盖3.33秒。MuJoCo内部还以1 ms物理子步推进，每个动作槽约33或34个子步。这些子步用于计算运动和接触，ACT的查询频率则由第7节的执行模式决定。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0"/>
        </w:rPr>
        <w:t>实现：</w:t>
      </w:r>
      <w:hyperlink r:id="rId20">
        <w:r>
          <w:rPr>
            <w:color w:val="245C88"/>
            <w:u w:val="single"/>
            <w:sz w:val="20"/>
            <w:rFonts w:eastAsia="Microsoft YaHei" w:ascii="Arial" w:hAnsi="Arial"/>
          </w:rPr>
          <w:t>实际优化器配置</w:t>
        </w:r>
      </w:hyperlink>
      <w:r>
        <w:rPr>
          <w:rFonts w:ascii="Arial" w:hAnsi="Arial" w:eastAsia="Microsoft YaHei"/>
          <w:b w:val="0"/>
          <w:color w:val="000000"/>
          <w:sz w:val="20"/>
        </w:rPr>
        <w:t>；</w:t>
      </w:r>
      <w:hyperlink r:id="rId21">
        <w:r>
          <w:rPr>
            <w:color w:val="245C88"/>
            <w:u w:val="single"/>
            <w:sz w:val="20"/>
            <w:rFonts w:eastAsia="Microsoft YaHei" w:ascii="Arial" w:hAnsi="Arial"/>
          </w:rPr>
          <w:t>FP32更新循环</w:t>
        </w:r>
      </w:hyperlink>
      <w:r>
        <w:rPr>
          <w:rFonts w:ascii="Arial" w:hAnsi="Arial" w:eastAsia="Microsoft YaHei"/>
          <w:b w:val="0"/>
          <w:color w:val="000000"/>
          <w:sz w:val="20"/>
        </w:rPr>
        <w:t>。</w:t>
      </w:r>
    </w:p>
    <w:p>
      <w:pPr>
        <w:pStyle w:val="Heading1"/>
      </w:pPr>
      <w:r>
        <w:rPr>
          <w:rFonts w:ascii="Arial" w:hAnsi="Arial" w:eastAsia="Microsoft YaHei"/>
          <w:b/>
          <w:color w:val="000000"/>
          <w:sz w:val="32"/>
        </w:rPr>
        <w:t>6  为什么5000步里选的是3000步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这条新分支完整跑了5000次更新，全程batch 8，没有出现OOM。训练循环连同验证和保存约用1201.8秒，峰值CUDA allocated约3766.5 MiB，本机显存为8 GB。约20分钟说的是已有权重、已有缓存下的这次适配，不是从零训练ACT所需的时间。</w:t>
      </w:r>
    </w:p>
    <w:p>
      <w:pPr>
        <w:keepNext/>
        <w:spacing w:line="240" w:lineRule="auto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5052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505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line="280" w:lineRule="exact"/>
        <w:jc w:val="center"/>
      </w:pPr>
      <w:r>
        <w:rPr>
          <w:rFonts w:ascii="Arial" w:hAnsi="Arial" w:eastAsia="Microsoft YaHei"/>
          <w:b w:val="0"/>
          <w:color w:val="000000"/>
          <w:sz w:val="18"/>
        </w:rPr>
        <w:t>图  训练与验证趋势  ·  根据本项目保存数据绘制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5"/>
          <w:left w:val="nil" w:sz="4" w:color="DDE2E5"/>
          <w:bottom w:val="single" w:sz="4" w:color="DDE2E5"/>
          <w:right w:val="nil" w:sz="4" w:color="DDE2E5"/>
          <w:insideH w:val="single" w:sz="4" w:color="DDE2E5"/>
          <w:insideV w:val="nil" w:sz="4" w:color="DDE2E5"/>
        </w:tblBorders>
      </w:tblPr>
      <w:tblGrid>
        <w:gridCol w:w="1417"/>
        <w:gridCol w:w="2891"/>
        <w:gridCol w:w="2608"/>
        <w:gridCol w:w="2608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新增更新步数</w:t>
            </w:r>
          </w:p>
        </w:tc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最近100步训练loss均值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验证MAE 标准化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验证MAE 度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1000</w:t>
            </w:r>
          </w:p>
        </w:tc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0.049529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0.070125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1.965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2000</w:t>
            </w:r>
          </w:p>
        </w:tc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0.040725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0.079688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2.137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3000</w:t>
            </w:r>
          </w:p>
        </w:tc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0.033885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0.035402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0.953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4000</w:t>
            </w:r>
          </w:p>
        </w:tc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0.031602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0.048672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1.307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5000</w:t>
            </w:r>
          </w:p>
        </w:tc>
        <w:tc>
          <w:tcPr>
            <w:tcW w:type="dxa" w:w="2891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0.030000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0.044748</w:t>
            </w:r>
          </w:p>
        </w:tc>
        <w:tc>
          <w:tcPr>
            <w:tcW w:type="dxa" w:w="260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1.170</w:t>
            </w:r>
          </w:p>
        </w:tc>
      </w:tr>
    </w:tbl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如果只盯着训练loss，看到5000步会觉得还在进步。但验证误差在3000步以后又升了起来。表中训练值是最近100步的均值，说明模型对训练样本拟合得更好了；它没有告诉我们新位置是否更好抓。这正是保留中间模型的用处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离线验证时，我们在每个完整验证回合取0、100、201、301、402五个观察锚点，让模型预测，再与后续动作比较。每回合有401行有效目标，排除padding后计算误差，最后对4回合等权平均。这个数帮助筛选候选，候选接下来还要在仿真中真正做完抓放。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选模型的顺序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我们提前定下了选择顺序：先看同执行模式的原位能否成功，再比4个验证位置的完整抓放数，其次比稳态抓持数，仍相同才看标准化MAE。step2000和step3000搭配ensemble1都是4/4，step3000的误差更低，因此被选中。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另一边，step5000因为夹爪目标越界，被保护检查中断。我们保留这个结果，没有裁剪输出或放宽界限让它继续。最后留下step3000与ensemble1，固定这份选择，再去测试八个保留位置。</w:t>
      </w:r>
    </w:p>
    <w:p>
      <w:pPr>
        <w:pStyle w:val="Heading1"/>
      </w:pPr>
      <w:r>
        <w:rPr>
          <w:rFonts w:ascii="Arial" w:hAnsi="Arial" w:eastAsia="Microsoft YaHei"/>
          <w:b/>
          <w:color w:val="000000"/>
          <w:sz w:val="32"/>
        </w:rPr>
        <w:t>7  训练完成之后怎样执行动作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单点时那次“不闭爪”已经提醒过我们，权重只是策略的一部分。一个动作块预测出来以后，执行多少步、什么时候重新看图、怎样融合前后预测，都可能改变最后结果。这次我们把两种执行方式放在一起比较。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5"/>
          <w:left w:val="nil" w:sz="4" w:color="DDE2E5"/>
          <w:bottom w:val="single" w:sz="4" w:color="DDE2E5"/>
          <w:right w:val="nil" w:sz="4" w:color="DDE2E5"/>
          <w:insideH w:val="single" w:sz="4" w:color="DDE2E5"/>
          <w:insideV w:val="nil" w:sz="4" w:color="DDE2E5"/>
        </w:tblBorders>
      </w:tblPr>
      <w:tblGrid>
        <w:gridCol w:w="1814"/>
        <w:gridCol w:w="2835"/>
        <w:gridCol w:w="4876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模式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15秒仿真中的真实ACT查询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执行方式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chunk100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5次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一次预测后顺序执行100个动作，再看图重算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ensemble1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450次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每个动作槽重新取双RGB和state，预测后做时间集成</w:t>
            </w:r>
          </w:p>
        </w:tc>
      </w:tr>
    </w:tbl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ensemble1每帧都会重新预测，再把覆盖当前时刻的多份预测加权。它沿用旧预测在前的exp(−0.01×序号)规则；满100份重叠预测时，最新一份权重约0.585%，来源平均年龄约57.70帧。因此动作更平滑，同时也带着旧预测的滞后，并非每次直接执行最新预测的第一行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5"/>
          <w:left w:val="nil" w:sz="4" w:color="DDE2E5"/>
          <w:bottom w:val="single" w:sz="4" w:color="DDE2E5"/>
          <w:right w:val="nil" w:sz="4" w:color="DDE2E5"/>
          <w:insideH w:val="single" w:sz="4" w:color="DDE2E5"/>
          <w:insideV w:val="nil" w:sz="4" w:color="DDE2E5"/>
        </w:tblBorders>
      </w:tblPr>
      <w:tblGrid>
        <w:gridCol w:w="1814"/>
        <w:gridCol w:w="2835"/>
        <w:gridCol w:w="4876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模型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chunk100 原位／4验证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ensemble1 原位／4验证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旧保留step600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通过／2/4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通过／1/4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新1000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通过／2/4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失败／0/4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新2000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越界／未运行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通过／4/4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新3000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通过／验证途中越界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通过／4/4，选定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新4000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越界／未运行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通过／3/4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新5000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越界／未运行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越界／未运行</w:t>
            </w:r>
          </w:p>
        </w:tc>
      </w:tr>
    </w:tbl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表里也能看到，逐帧反馈并不是换上就好：旧step600从2/4变成1/4，新step1000也没有改善。它与训练得更充分的step2000、step3000组合后，才得到4/4。与此前每10步丢掉整个后半段不同，ensemble1会保留重叠预测；两种做法都重新看图，实际使用动作的方式却不一样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0"/>
        </w:rPr>
        <w:t>实现：</w:t>
      </w:r>
      <w:hyperlink r:id="rId23">
        <w:r>
          <w:rPr>
            <w:color w:val="245C88"/>
            <w:u w:val="single"/>
            <w:sz w:val="20"/>
            <w:rFonts w:eastAsia="Microsoft YaHei" w:ascii="Arial" w:hAnsi="Arial"/>
          </w:rPr>
          <w:t>新观察闭环</w:t>
        </w:r>
      </w:hyperlink>
      <w:r>
        <w:rPr>
          <w:rFonts w:ascii="Arial" w:hAnsi="Arial" w:eastAsia="Microsoft YaHei"/>
          <w:b w:val="0"/>
          <w:color w:val="000000"/>
          <w:sz w:val="20"/>
        </w:rPr>
        <w:t>；</w:t>
      </w:r>
      <w:hyperlink r:id="rId24">
        <w:r>
          <w:rPr>
            <w:color w:val="245C88"/>
            <w:u w:val="single"/>
            <w:sz w:val="20"/>
            <w:rFonts w:eastAsia="Microsoft YaHei" w:ascii="Arial" w:hAnsi="Arial"/>
          </w:rPr>
          <w:t>时间集成</w:t>
        </w:r>
      </w:hyperlink>
      <w:r>
        <w:rPr>
          <w:rFonts w:ascii="Arial" w:hAnsi="Arial" w:eastAsia="Microsoft YaHei"/>
          <w:b w:val="0"/>
          <w:color w:val="000000"/>
          <w:sz w:val="20"/>
        </w:rPr>
        <w:t>。</w:t>
      </w:r>
    </w:p>
    <w:p>
      <w:pPr>
        <w:pStyle w:val="Heading1"/>
      </w:pPr>
      <w:r>
        <w:rPr>
          <w:rFonts w:ascii="Arial" w:hAnsi="Arial" w:eastAsia="Microsoft YaHei"/>
          <w:b/>
          <w:color w:val="000000"/>
          <w:sz w:val="32"/>
        </w:rPr>
        <w:t>8  最后验证了什么能力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确定模型与执行方式之后，我们才打开预先保留的八个位置，每点只试一次，也没有看完结果再回头选模型。下表的XY偏移都相对参考抓取点；其他场景条件保持原样。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5"/>
          <w:left w:val="nil" w:sz="4" w:color="DDE2E5"/>
          <w:bottom w:val="single" w:sz="4" w:color="DDE2E5"/>
          <w:right w:val="nil" w:sz="4" w:color="DDE2E5"/>
          <w:insideH w:val="single" w:sz="4" w:color="DDE2E5"/>
          <w:insideV w:val="nil" w:sz="4" w:color="DDE2E5"/>
        </w:tblBorders>
      </w:tblPr>
      <w:tblGrid>
        <w:gridCol w:w="1247"/>
        <w:gridCol w:w="2948"/>
        <w:gridCol w:w="2835"/>
        <w:gridCol w:w="2494"/>
      </w:tblGrid>
      <w:tr>
        <w:trPr>
          <w:cantSplit/>
          <w:tblHeader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测试点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X与Y偏移 mm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最大抬升 mm</w:t>
            </w:r>
          </w:p>
        </w:tc>
        <w:tc>
          <w:tcPr>
            <w:tcW w:type="dxa" w:w="24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完整入盒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00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-30，-30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99.62</w:t>
            </w:r>
          </w:p>
        </w:tc>
        <w:tc>
          <w:tcPr>
            <w:tcW w:type="dxa" w:w="24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成功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01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-30，+30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104.71</w:t>
            </w:r>
          </w:p>
        </w:tc>
        <w:tc>
          <w:tcPr>
            <w:tcW w:type="dxa" w:w="24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成功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02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+30，-30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96.78</w:t>
            </w:r>
          </w:p>
        </w:tc>
        <w:tc>
          <w:tcPr>
            <w:tcW w:type="dxa" w:w="24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成功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03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+30，+30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102.87</w:t>
            </w:r>
          </w:p>
        </w:tc>
        <w:tc>
          <w:tcPr>
            <w:tcW w:type="dxa" w:w="24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成功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04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-35，+5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105.94</w:t>
            </w:r>
          </w:p>
        </w:tc>
        <w:tc>
          <w:tcPr>
            <w:tcW w:type="dxa" w:w="24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成功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05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+35，-5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97.54</w:t>
            </w:r>
          </w:p>
        </w:tc>
        <w:tc>
          <w:tcPr>
            <w:tcW w:type="dxa" w:w="24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成功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06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-5，-35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97.18</w:t>
            </w:r>
          </w:p>
        </w:tc>
        <w:tc>
          <w:tcPr>
            <w:tcW w:type="dxa" w:w="24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成功</w:t>
            </w:r>
          </w:p>
        </w:tc>
      </w:tr>
      <w:tr>
        <w:trPr>
          <w:cantSplit/>
        </w:trPr>
        <w:tc>
          <w:tcPr>
            <w:tcW w:type="dxa" w:w="1247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  <w:jc w:val="center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07</w:t>
            </w:r>
          </w:p>
        </w:tc>
        <w:tc>
          <w:tcPr>
            <w:tcW w:type="dxa" w:w="2948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+5，+35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102.30</w:t>
            </w:r>
          </w:p>
        </w:tc>
        <w:tc>
          <w:tcPr>
            <w:tcW w:type="dxa" w:w="249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成功</w:t>
            </w:r>
          </w:p>
        </w:tc>
      </w:tr>
    </w:tbl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八点都完成了入盒，最大抬升96.78至105.94 mm，抬高时双指连续接触维持68至73帧。之后又临时追加(+10,0) mm位置，用同一模型与模式单次测试，结果为1/1。这个点是在看过八点结果后追加的，因此另外记录。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成功不是只看动画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我们按几条具体条件判断抓放：红块抬升至少30 mm，八个角点的XY投影都进入盒内，最后落稳盒底、速度小于0.05 m/s，且手指已经离开。抬高时还要有至少3帧双指持续接触，确认它确实被夹起，而不是碰巧推了进去。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还有一个需要回答的问题：它是否只是重放了教师轨迹？我们用保存的观察重新调用冻结ACT，八点共3600个动作块、252万个动作值与原记录逐值一致，追加点也另行复算。相同初态下改变红块位置，首份预测随之变化。连同接触与运动记录，这些检查把“动作由ACT预测”和“物体实际被抓放”两件事都对上了。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这些指标能说明到哪一步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这次走到的是固定仿真场景内的局部XY位置适应：八点都在训练网格范围内，每点只试一次。换物体、变高度、移动相机、改变光照，以及真实接触都还没测；原始50条真实演示是否覆盖过附近位置也未知。因此8/8是这八次测试的结果，不是任意场景的成功率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还有速度上的区别：30 Hz是仿真控制时间，推理时仿真可以等电脑。笔记本能否跟上真实机械臂，还要把采图、传输、推理和控制的墙钟延迟一起测出来。</w:t>
      </w:r>
    </w:p>
    <w:p>
      <w:pPr>
        <w:pStyle w:val="Heading1"/>
      </w:pPr>
      <w:r>
        <w:rPr>
          <w:rFonts w:ascii="Arial" w:hAnsi="Arial" w:eastAsia="Microsoft YaHei"/>
          <w:b/>
          <w:color w:val="000000"/>
          <w:sz w:val="32"/>
        </w:rPr>
        <w:t>9  怎样开始自己的复现实验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 xml:space="preserve">想沿这条路线复现，先进入仓库的 </w:t>
      </w:r>
      <w:r>
        <w:rPr>
          <w:rFonts w:ascii="Arial" w:hAnsi="Arial" w:eastAsia="Microsoft YaHei"/>
          <w:b/>
          <w:color w:val="000000"/>
          <w:sz w:val="23"/>
        </w:rPr>
        <w:t>ACT仿真</w:t>
      </w:r>
      <w:r>
        <w:rPr>
          <w:rFonts w:ascii="Arial" w:hAnsi="Arial" w:eastAsia="Microsoft YaHei"/>
          <w:b w:val="0"/>
          <w:color w:val="000000"/>
          <w:sz w:val="23"/>
        </w:rPr>
        <w:t xml:space="preserve"> 目录。ACT环境使用Python3.12、Torch2.10.0+cu130、LeRobot0.6.1，MuJoCo环境使用3.17.0；各自目录保留了锁定依赖和官方资产清单。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先备齐sim300六文件初始化、25训练＋4验证回合的轨迹、manifest和58个RGB数组。仅RGB约20.06 GiB，用memmap按需读取；缓存和206.7 MB权重都在源码之外。重现这条5000步实验，应从sim300开始。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材料路线是：公开源数据→403帧物理教师→单点sim300适配；教师另扩为25位置→按动作前状态导出双RGB→多位置训练。历史sim300接续了真实续训1000步的权重，复现时要保留这一起点；直接从公开权重开始则另记为新实验。详细命令见仓库“训练复现步骤”。</w:t>
      </w:r>
    </w:p>
    <w:p>
      <w:pPr>
        <w:pStyle w:val="Heading2"/>
      </w:pPr>
      <w:r>
        <w:rPr>
          <w:rFonts w:ascii="Arial" w:hAnsi="Arial" w:eastAsia="Microsoft YaHei"/>
          <w:b/>
          <w:color w:val="000000"/>
          <w:sz w:val="25"/>
        </w:rPr>
        <w:t>先检查数据再开始训练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按仓库复现指南设置两个变量：$Manifest指向25训练与4验证回合的manifest，$SourceModel指向完整sim300初始化目录。确认路径对应后，先运行数据检查：</w:t>
      </w:r>
    </w:p>
    <w:p>
      <w:pPr>
        <w:spacing w:line="288" w:lineRule="auto" w:after="180"/>
      </w:pPr>
      <w:r>
        <w:rPr>
          <w:rFonts w:ascii="Consolas" w:hAnsi="Consolas" w:eastAsia="Microsoft YaHei"/>
          <w:b w:val="0"/>
          <w:color w:val="000000"/>
          <w:sz w:val="18"/>
        </w:rPr>
        <w:t>.\.venv\Scripts\python.exe simulation\adapt_act_multisite_20261024.py `</w:t>
        <w:br/>
        <w:t xml:space="preserve">  --data-manifest $Manifest --batch-size 8 --check-data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检查会核对回合、张量形状、边界与padding，不加载模型、不更新参数。通过之后，选择新的输出目录再训练：</w:t>
      </w:r>
    </w:p>
    <w:p>
      <w:pPr>
        <w:spacing w:line="288" w:lineRule="auto" w:after="180"/>
      </w:pPr>
      <w:r>
        <w:rPr>
          <w:rFonts w:ascii="Consolas" w:hAnsi="Consolas" w:eastAsia="Microsoft YaHei"/>
          <w:b w:val="0"/>
          <w:color w:val="000000"/>
          <w:sz w:val="18"/>
        </w:rPr>
        <w:t>.\.venv\Scripts\python.exe simulation\adapt_act_multisite_20261024.py `</w:t>
        <w:br/>
        <w:t xml:space="preserve">  --data-manifest $Manifest --model-dir $SourceModel `</w:t>
        <w:br/>
        <w:t xml:space="preserve">  --output-dir runs\reproduce_long5000_v1 `</w:t>
        <w:br/>
        <w:t xml:space="preserve">  --steps 5000 --batch-size 8 --learning-rate 1e-5 `</w:t>
        <w:br/>
        <w:t xml:space="preserve">  --save-every 1000 --validation-anchors 5 --seed 20261024 `</w:t>
        <w:br/>
        <w:t xml:space="preserve">  --prior-adaptation-steps 300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训练后看training_metrics.csv，模型保存在checkpoints/step_001000至step_005000/pretrained_model。prior-adaptation-steps只记录来源累计步数；这里保存的是权重和处理器，没有完整优化器及随机状态，后续加载会重新建立AdamW。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接下来逐候选运行原位与4个验证位置，按第6节规则选“模型＋模式”，选定以后再试新的位置。这样才能知道自己复现的是动作拟合，还是完整的抓放。</w:t>
      </w:r>
    </w:p>
    <w:p>
      <w:pPr>
        <w:pStyle w:val="Heading1"/>
      </w:pPr>
      <w:r>
        <w:rPr>
          <w:rFonts w:ascii="Arial" w:hAnsi="Arial" w:eastAsia="Microsoft YaHei"/>
          <w:b/>
          <w:color w:val="000000"/>
          <w:sz w:val="32"/>
        </w:rPr>
        <w:t>10  剩余问题与后续验证顺序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现在我们已经越过了“原位抓不起来”这道坎，但还需要知道这份能力能保持多久、换些条件以后还能留下多少。下一轮先保住能工作的版本，再有顺序地扩大变化，比立刻把所有东西都改掉更容易找到问题。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先保留step3000、完整六文件处理器、时间融合系数、双相机命名和当前场景，后续改动都与它比较。继续检查原位与四位置验证，也在新的测试位置上观察初态偏差带来的影响。失败要具体记到阶段：接近没对准、闭爪没夹住、抬升脱落，还是放置碰盒；知道失在哪一步，才知道该补什么示范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接着再逐步加入相机高度、视角、背景和光照变化，每轮留出相应的验证条件。往真机走时，还要固定真实相机，完成标定与动作映射核对，并采集本机示范适配。仿真里哪怕画面看起来相似，这些准备也需要重新落实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下面这张表，是这次排错以后我们会继续沿用的顺序：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5"/>
          <w:left w:val="nil" w:sz="4" w:color="DDE2E5"/>
          <w:bottom w:val="single" w:sz="4" w:color="DDE2E5"/>
          <w:right w:val="nil" w:sz="4" w:color="DDE2E5"/>
          <w:insideH w:val="single" w:sz="4" w:color="DDE2E5"/>
          <w:insideV w:val="nil" w:sz="4" w:color="DDE2E5"/>
        </w:tblBorders>
      </w:tblPr>
      <w:tblGrid>
        <w:gridCol w:w="1814"/>
        <w:gridCol w:w="2835"/>
        <w:gridCol w:w="4876"/>
      </w:tblGrid>
      <w:tr>
        <w:trPr>
          <w:cantSplit/>
          <w:tblHeader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现象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优先检查的证据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  <w:shd w:fill="EEF1F3"/>
          </w:tcPr>
          <w:p>
            <w:pPr>
              <w:keepNext/>
              <w:spacing w:after="30" w:line="280" w:lineRule="exact"/>
            </w:pPr>
            <w:r>
              <w:rPr>
                <w:rFonts w:ascii="Arial" w:hAnsi="Arial" w:eastAsia="Microsoft YaHei"/>
                <w:b/>
                <w:color w:val="000000"/>
                <w:sz w:val="20"/>
              </w:rPr>
              <w:t>决定下一步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靠近却不闭爪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原始动作块中的闭爪相位和实际执行索引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先改循环或动作对齐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原位成功而挪位失败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位置覆盖、回合隔离、失败阶段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补有针对性的示范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loss降但完整任务变差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验证MAE、接触与完整轨迹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保留中间点并按任务选模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相机一动就不稳定</w:t>
            </w:r>
          </w:p>
        </w:tc>
        <w:tc>
          <w:tcPr>
            <w:tcW w:type="dxa" w:w="2835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两路画面的方向、裁切与物体像素比例</w:t>
            </w:r>
          </w:p>
        </w:tc>
        <w:tc>
          <w:tcPr>
            <w:tcW w:type="dxa" w:w="4876"/>
            <w:vAlign w:val="cente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keepNext w:val="0"/>
              <w:spacing w:after="30" w:line="280" w:lineRule="exact"/>
            </w:pPr>
            <w:r>
              <w:rPr>
                <w:rFonts w:ascii="Arial" w:hAnsi="Arial" w:eastAsia="Microsoft YaHei"/>
                <w:b w:val="0"/>
                <w:color w:val="000000"/>
                <w:sz w:val="20"/>
              </w:rPr>
              <w:t>对齐观察或收集新视角数据</w:t>
            </w:r>
          </w:p>
        </w:tc>
      </w:tr>
    </w:tbl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以后再遇到抓不起来，我们会先拿出对应阶段的画面、预测动作和接触记录，而不是直接加训练步数。每次改动都尽量回答一个具体问题：这次改了哪里，希望修好哪一步，结果是否真的变好。这样留下来的参数和经验，下一次才用得上。</w:t>
      </w:r>
    </w:p>
    <w:p>
      <w:pPr>
        <w:pStyle w:val="Heading1"/>
      </w:pPr>
      <w:r>
        <w:rPr>
          <w:rFonts w:ascii="Arial" w:hAnsi="Arial" w:eastAsia="Microsoft YaHei"/>
          <w:b/>
          <w:color w:val="000000"/>
          <w:sz w:val="32"/>
        </w:rPr>
        <w:t>可点击源码与数据索引</w:t>
      </w:r>
    </w:p>
    <w:p>
      <w:pPr>
        <w:pStyle w:val="ListBullet"/>
        <w:spacing w:after="100" w:line="360" w:lineRule="exact"/>
      </w:pPr>
      <w:hyperlink r:id="rId25">
        <w:r>
          <w:rPr>
            <w:color w:val="245C88"/>
            <w:u w:val="single"/>
            <w:sz w:val="20"/>
            <w:rFonts w:eastAsia="Microsoft YaHei" w:ascii="Arial" w:hAnsi="Arial"/>
          </w:rPr>
          <w:t>本项目仓库入口</w:t>
        </w:r>
      </w:hyperlink>
      <w:r>
        <w:rPr>
          <w:rFonts w:ascii="Arial" w:hAnsi="Arial" w:eastAsia="Microsoft YaHei"/>
          <w:b w:val="0"/>
          <w:color w:val="000000"/>
          <w:sz w:val="20"/>
        </w:rPr>
        <w:t>：当前成果按ACT仿真与ACT真机分阶段组织。</w:t>
      </w:r>
    </w:p>
    <w:p>
      <w:pPr>
        <w:pStyle w:val="ListBullet"/>
        <w:spacing w:after="100" w:line="360" w:lineRule="exact"/>
      </w:pPr>
      <w:hyperlink r:id="rId26">
        <w:r>
          <w:rPr>
            <w:color w:val="245C88"/>
            <w:u w:val="single"/>
            <w:sz w:val="20"/>
            <w:rFonts w:eastAsia="Microsoft YaHei" w:ascii="Arial" w:hAnsi="Arial"/>
          </w:rPr>
          <w:t>仿真训练复现步骤</w:t>
        </w:r>
      </w:hyperlink>
      <w:r>
        <w:rPr>
          <w:rFonts w:ascii="Arial" w:hAnsi="Arial" w:eastAsia="Microsoft YaHei"/>
          <w:b w:val="0"/>
          <w:color w:val="000000"/>
          <w:sz w:val="20"/>
        </w:rPr>
        <w:t>：材料恢复、教师与RGB生成、训练与评估命令。</w:t>
      </w:r>
    </w:p>
    <w:p>
      <w:pPr>
        <w:pStyle w:val="ListBullet"/>
        <w:spacing w:after="100" w:line="360" w:lineRule="exact"/>
      </w:pPr>
      <w:hyperlink r:id="rId27">
        <w:r>
          <w:rPr>
            <w:color w:val="245C88"/>
            <w:u w:val="single"/>
            <w:sz w:val="20"/>
            <w:rFonts w:eastAsia="Microsoft YaHei" w:ascii="Arial" w:hAnsi="Arial"/>
          </w:rPr>
          <w:t>场景与物体构建</w:t>
        </w:r>
      </w:hyperlink>
      <w:r>
        <w:rPr>
          <w:rFonts w:ascii="Arial" w:hAnsi="Arial" w:eastAsia="Microsoft YaHei"/>
          <w:b w:val="0"/>
          <w:color w:val="000000"/>
          <w:sz w:val="20"/>
        </w:rPr>
        <w:t>：固定几何和相机的入口。</w:t>
      </w:r>
    </w:p>
    <w:p>
      <w:pPr>
        <w:pStyle w:val="ListBullet"/>
        <w:spacing w:after="100" w:line="360" w:lineRule="exact"/>
      </w:pPr>
      <w:hyperlink r:id="rId28">
        <w:r>
          <w:rPr>
            <w:color w:val="245C88"/>
            <w:u w:val="single"/>
            <w:sz w:val="20"/>
            <w:rFonts w:eastAsia="Microsoft YaHei" w:ascii="Arial" w:hAnsi="Arial"/>
          </w:rPr>
          <w:t>多位置轨迹生成</w:t>
        </w:r>
      </w:hyperlink>
      <w:r>
        <w:rPr>
          <w:rFonts w:ascii="Arial" w:hAnsi="Arial" w:eastAsia="Microsoft YaHei"/>
          <w:b w:val="0"/>
          <w:color w:val="000000"/>
          <w:sz w:val="20"/>
        </w:rPr>
        <w:t>：位置划分与IK变体。</w:t>
      </w:r>
    </w:p>
    <w:p>
      <w:pPr>
        <w:pStyle w:val="ListBullet"/>
        <w:spacing w:after="100" w:line="360" w:lineRule="exact"/>
      </w:pPr>
      <w:hyperlink r:id="rId29">
        <w:r>
          <w:rPr>
            <w:color w:val="245C88"/>
            <w:u w:val="single"/>
            <w:sz w:val="20"/>
            <w:rFonts w:eastAsia="Microsoft YaHei" w:ascii="Arial" w:hAnsi="Arial"/>
          </w:rPr>
          <w:t>连续5000步训练入口</w:t>
        </w:r>
      </w:hyperlink>
      <w:r>
        <w:rPr>
          <w:rFonts w:ascii="Arial" w:hAnsi="Arial" w:eastAsia="Microsoft YaHei"/>
          <w:b w:val="0"/>
          <w:color w:val="000000"/>
          <w:sz w:val="20"/>
        </w:rPr>
        <w:t>：参数、采样、保存点和CLI。</w:t>
      </w:r>
    </w:p>
    <w:p>
      <w:pPr>
        <w:pStyle w:val="ListBullet"/>
        <w:spacing w:after="100" w:line="360" w:lineRule="exact"/>
      </w:pPr>
      <w:hyperlink r:id="rId30">
        <w:r>
          <w:rPr>
            <w:color w:val="245C88"/>
            <w:u w:val="single"/>
            <w:sz w:val="20"/>
            <w:rFonts w:eastAsia="Microsoft YaHei" w:ascii="Arial" w:hAnsi="Arial"/>
          </w:rPr>
          <w:t>验证误差计算</w:t>
        </w:r>
      </w:hyperlink>
      <w:r>
        <w:rPr>
          <w:rFonts w:ascii="Arial" w:hAnsi="Arial" w:eastAsia="Microsoft YaHei"/>
          <w:b w:val="0"/>
          <w:color w:val="000000"/>
          <w:sz w:val="20"/>
        </w:rPr>
        <w:t>：完整验证回合的有效目标与误差聚合。</w:t>
      </w:r>
    </w:p>
    <w:p>
      <w:pPr>
        <w:pStyle w:val="ListBullet"/>
        <w:spacing w:after="100" w:line="360" w:lineRule="exact"/>
      </w:pPr>
      <w:hyperlink r:id="rId31">
        <w:r>
          <w:rPr>
            <w:color w:val="245C88"/>
            <w:u w:val="single"/>
            <w:sz w:val="20"/>
            <w:rFonts w:eastAsia="Microsoft YaHei" w:ascii="Arial" w:hAnsi="Arial"/>
          </w:rPr>
          <w:t>动作标签与反向传播</w:t>
        </w:r>
      </w:hyperlink>
      <w:r>
        <w:rPr>
          <w:rFonts w:ascii="Arial" w:hAnsi="Arial" w:eastAsia="Microsoft YaHei"/>
          <w:b w:val="0"/>
          <w:color w:val="000000"/>
          <w:sz w:val="20"/>
        </w:rPr>
        <w:t>：未来动作和padding；同文件232行起为梯度实现。</w:t>
      </w:r>
    </w:p>
    <w:p>
      <w:pPr>
        <w:pStyle w:val="ListBullet"/>
        <w:spacing w:after="100" w:line="360" w:lineRule="exact"/>
      </w:pPr>
      <w:hyperlink r:id="rId32">
        <w:r>
          <w:rPr>
            <w:color w:val="245C88"/>
            <w:u w:val="single"/>
            <w:sz w:val="20"/>
            <w:rFonts w:eastAsia="Microsoft YaHei" w:ascii="Arial" w:hAnsi="Arial"/>
          </w:rPr>
          <w:t>物理成功评分</w:t>
        </w:r>
      </w:hyperlink>
      <w:r>
        <w:rPr>
          <w:rFonts w:ascii="Arial" w:hAnsi="Arial" w:eastAsia="Microsoft YaHei"/>
          <w:b w:val="0"/>
          <w:color w:val="000000"/>
          <w:sz w:val="20"/>
        </w:rPr>
        <w:t>：不用“发出命令”代替抓放成功。</w:t>
      </w:r>
    </w:p>
    <w:p>
      <w:pPr>
        <w:pStyle w:val="ListBullet"/>
        <w:spacing w:after="100" w:line="360" w:lineRule="exact"/>
      </w:pPr>
      <w:hyperlink r:id="rId33">
        <w:r>
          <w:rPr>
            <w:color w:val="245C88"/>
            <w:u w:val="single"/>
            <w:sz w:val="20"/>
            <w:rFonts w:eastAsia="Microsoft YaHei" w:ascii="Arial" w:hAnsi="Arial"/>
          </w:rPr>
          <w:t>保存观察重新推理核验</w:t>
        </w:r>
      </w:hyperlink>
      <w:r>
        <w:rPr>
          <w:rFonts w:ascii="Arial" w:hAnsi="Arial" w:eastAsia="Microsoft YaHei"/>
          <w:b w:val="0"/>
          <w:color w:val="000000"/>
          <w:sz w:val="20"/>
        </w:rPr>
        <w:t>：动作是否确由ACT产生。</w:t>
      </w:r>
    </w:p>
    <w:p>
      <w:pPr>
        <w:pStyle w:val="ListBullet"/>
        <w:spacing w:after="100" w:line="360" w:lineRule="exact"/>
      </w:pPr>
      <w:hyperlink r:id="rId34">
        <w:r>
          <w:rPr>
            <w:color w:val="245C88"/>
            <w:u w:val="single"/>
            <w:sz w:val="20"/>
            <w:rFonts w:eastAsia="Microsoft YaHei" w:ascii="Arial" w:hAnsi="Arial"/>
          </w:rPr>
          <w:t>LeRobot 0.6.1 ACT版本源码</w:t>
        </w:r>
      </w:hyperlink>
      <w:r>
        <w:rPr>
          <w:rFonts w:ascii="Arial" w:hAnsi="Arial" w:eastAsia="Microsoft YaHei"/>
          <w:b w:val="0"/>
          <w:color w:val="000000"/>
          <w:sz w:val="20"/>
        </w:rPr>
        <w:t>：本案例实际依赖版本的loss实现。</w:t>
      </w:r>
    </w:p>
    <w:p>
      <w:pPr>
        <w:pStyle w:val="ListBullet"/>
        <w:spacing w:after="100" w:line="360" w:lineRule="exact"/>
      </w:pPr>
      <w:hyperlink r:id="rId35">
        <w:r>
          <w:rPr>
            <w:color w:val="245C88"/>
            <w:u w:val="single"/>
            <w:sz w:val="20"/>
            <w:rFonts w:eastAsia="Microsoft YaHei" w:ascii="Arial" w:hAnsi="Arial"/>
          </w:rPr>
          <w:t>Seeed仿真资产来源</w:t>
        </w:r>
      </w:hyperlink>
      <w:r>
        <w:rPr>
          <w:rFonts w:ascii="Arial" w:hAnsi="Arial" w:eastAsia="Microsoft YaHei"/>
          <w:b w:val="0"/>
          <w:color w:val="000000"/>
          <w:sz w:val="20"/>
        </w:rPr>
        <w:t>：机械模型来源；不等同于本项目ACT权重作者。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源码行号固定到归档版本，便于把文中的改动与实现对上。ACT和LeRobot来自原作者的开源工作，公开数据与初始模型来自nikodembartnik，数据共50回合、20,948帧。我们在此基础上完成场景集成、数据适配、训练与执行迭代，并把验证和排错过程整理成这份记录。</w:t>
      </w:r>
    </w:p>
    <w:p>
      <w:pPr>
        <w:spacing w:after="100" w:line="360" w:lineRule="exact"/>
      </w:pPr>
      <w:r>
        <w:rPr>
          <w:rFonts w:ascii="Arial" w:hAnsi="Arial" w:eastAsia="Microsoft YaHei"/>
          <w:b w:val="0"/>
          <w:color w:val="000000"/>
          <w:sz w:val="23"/>
        </w:rPr>
        <w:t>本文使用已有训练日志、物理回合和验证结果，曲线与位置图也由这些记录绘制。准备亲自复现时，可以先按前两节理解我们为什么改，再按复现指南备齐材料；遇到不同结果，就从对应阶段的输入、预测和执行记录查起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20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Microsoft YaHei"/>
        <w:b w:val="0"/>
        <w:color w:val="000000"/>
        <w:sz w:val="17"/>
      </w:rPr>
      <w:t xml:space="preserve">2026-10-24  ·  第 </w:t>
    </w:r>
    <w:fldSimple w:instr="PAGE"/>
    <w:r>
      <w:rPr>
        <w:rFonts w:ascii="Arial" w:hAnsi="Arial" w:eastAsia="Microsoft YaHei"/>
        <w:b w:val="0"/>
        <w:color w:val="00000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Microsoft YaHei"/>
        <w:b w:val="0"/>
        <w:color w:val="000000"/>
        <w:sz w:val="17"/>
      </w:rPr>
      <w:t>ACT 仿真训练复盘  |  请输入名字QaQ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360" w:lineRule="exact"/>
    </w:pPr>
    <w:rPr>
      <w:rFonts w:ascii="Arial" w:hAnsi="Arial" w:eastAsia="Microsoft YaHei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Microsoft YaHei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eastAsia="Microsoft YaHei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440" w:lineRule="exact"/>
      <w:outlineLvl w:val="0"/>
    </w:pPr>
    <w:rPr>
      <w:rFonts w:ascii="Arial" w:hAnsi="Arial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80" w:lineRule="exact"/>
      <w:outlineLvl w:val="1"/>
    </w:pPr>
    <w:rPr>
      <w:rFonts w:ascii="Arial" w:hAnsi="Arial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80" w:lineRule="exact"/>
      <w:outlineLvl w:val="2"/>
    </w:pPr>
    <w:rPr>
      <w:rFonts w:ascii="Arial" w:hAnsi="Arial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Arial" w:hAnsi="Arial" w:eastAsia="Microsoft YaHei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180" w:line="500" w:lineRule="exact"/>
      <w:contextualSpacing/>
    </w:pPr>
    <w:rPr>
      <w:rFonts w:ascii="Arial" w:hAnsi="Arial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eastAsia="Microsoft YaHe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Arial" w:hAnsi="Arial" w:eastAsia="Microsoft YaHei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tonyzhaozh/act" TargetMode="External"/><Relationship Id="rId13" Type="http://schemas.openxmlformats.org/officeDocument/2006/relationships/hyperlink" Target="https://huggingface.co/docs/lerobot/act" TargetMode="External"/><Relationship Id="rId14" Type="http://schemas.openxmlformats.org/officeDocument/2006/relationships/image" Target="media/image2.png"/><Relationship Id="rId15" Type="http://schemas.openxmlformats.org/officeDocument/2006/relationships/hyperlink" Target="https://github.com/1595530254a-afk/act/blob/ad5ac9f685ca7f7d28e8266d6d040fadf89ab41c/simulation/generate_multisite_teacher.py#L94-L133" TargetMode="External"/><Relationship Id="rId16" Type="http://schemas.openxmlformats.org/officeDocument/2006/relationships/hyperlink" Target="https://github.com/1595530254a-afk/act/blob/ad5ac9f685ca7f7d28e8266d6d040fadf89ab41c/simulation/export_multisite_rgb.py" TargetMode="External"/><Relationship Id="rId17" Type="http://schemas.openxmlformats.org/officeDocument/2006/relationships/hyperlink" Target="https://github.com/1595530254a-afk/act/blob/ad5ac9f685ca7f7d28e8266d6d040fadf89ab41c/simulation/adapt_act_multisite_20261024.py#L128-L162" TargetMode="External"/><Relationship Id="rId18" Type="http://schemas.openxmlformats.org/officeDocument/2006/relationships/hyperlink" Target="https://github.com/1595530254a-afk/act/blob/ad5ac9f685ca7f7d28e8266d6d040fadf89ab41c/simulation/adapt_act_multisite_20261024.py#L109-L125" TargetMode="External"/><Relationship Id="rId19" Type="http://schemas.openxmlformats.org/officeDocument/2006/relationships/hyperlink" Target="https://github.com/1595530254a-afk/act/blob/ad5ac9f685ca7f7d28e8266d6d040fadf89ab41c/simulation/adapt_act_sim.py#L232-L253" TargetMode="External"/><Relationship Id="rId20" Type="http://schemas.openxmlformats.org/officeDocument/2006/relationships/hyperlink" Target="https://github.com/1595530254a-afk/act/blob/ad5ac9f685ca7f7d28e8266d6d040fadf89ab41c/simulation/adapt_act_multisite_20261024.py#L228-L249" TargetMode="External"/><Relationship Id="rId21" Type="http://schemas.openxmlformats.org/officeDocument/2006/relationships/hyperlink" Target="https://github.com/1595530254a-afk/act/blob/ad5ac9f685ca7f7d28e8266d6d040fadf89ab41c/simulation/adapt_act_multisite_20261024.py#L295-L318" TargetMode="External"/><Relationship Id="rId22" Type="http://schemas.openxmlformats.org/officeDocument/2006/relationships/image" Target="media/image3.png"/><Relationship Id="rId23" Type="http://schemas.openxmlformats.org/officeDocument/2006/relationships/hyperlink" Target="https://github.com/1595530254a-afk/act/blob/ad5ac9f685ca7f7d28e8266d6d040fadf89ab41c/simulation/evaluate_feedback_20261024.py#L121-L237" TargetMode="External"/><Relationship Id="rId24" Type="http://schemas.openxmlformats.org/officeDocument/2006/relationships/hyperlink" Target="https://github.com/1595530254a-afk/act/blob/ad5ac9f685ca7f7d28e8266d6d040fadf89ab41c/simulation/evaluate_act_ensemble.py#L29-L64" TargetMode="External"/><Relationship Id="rId25" Type="http://schemas.openxmlformats.org/officeDocument/2006/relationships/hyperlink" Target="https://github.com/1595530254a-afk/act" TargetMode="External"/><Relationship Id="rId26" Type="http://schemas.openxmlformats.org/officeDocument/2006/relationships/hyperlink" Target="https://github.com/1595530254a-afk/act/blob/master/ACT&#20223;&#30495;/docs/stage1_20261024/&#35757;&#32451;&#22797;&#29616;&#27493;&#39588;.md" TargetMode="External"/><Relationship Id="rId27" Type="http://schemas.openxmlformats.org/officeDocument/2006/relationships/hyperlink" Target="https://github.com/1595530254a-afk/act/blob/ad5ac9f685ca7f7d28e8266d6d040fadf89ab41c/simulation/task_scene.py#L50-L241" TargetMode="External"/><Relationship Id="rId28" Type="http://schemas.openxmlformats.org/officeDocument/2006/relationships/hyperlink" Target="https://github.com/1595530254a-afk/act/blob/ad5ac9f685ca7f7d28e8266d6d040fadf89ab41c/simulation/generate_multisite_teacher.py#L57-L133" TargetMode="External"/><Relationship Id="rId29" Type="http://schemas.openxmlformats.org/officeDocument/2006/relationships/hyperlink" Target="https://github.com/1595530254a-afk/act/blob/ad5ac9f685ca7f7d28e8266d6d040fadf89ab41c/simulation/adapt_act_multisite_20261024.py#L222-L390" TargetMode="External"/><Relationship Id="rId30" Type="http://schemas.openxmlformats.org/officeDocument/2006/relationships/hyperlink" Target="https://github.com/1595530254a-afk/act/blob/ad5ac9f685ca7f7d28e8266d6d040fadf89ab41c/simulation/adapt_act_multisite_20261024.py#L165-L203" TargetMode="External"/><Relationship Id="rId31" Type="http://schemas.openxmlformats.org/officeDocument/2006/relationships/hyperlink" Target="https://github.com/1595530254a-afk/act/blob/ad5ac9f685ca7f7d28e8266d6d040fadf89ab41c/simulation/adapt_act_sim.py#L48-L58" TargetMode="External"/><Relationship Id="rId32" Type="http://schemas.openxmlformats.org/officeDocument/2006/relationships/hyperlink" Target="https://github.com/1595530254a-afk/act/blob/ad5ac9f685ca7f7d28e8266d6d040fadf89ab41c/simulation/run_task.py#L126-L168" TargetMode="External"/><Relationship Id="rId33" Type="http://schemas.openxmlformats.org/officeDocument/2006/relationships/hyperlink" Target="https://github.com/1595530254a-afk/act/blob/ad5ac9f685ca7f7d28e8266d6d040fadf89ab41c/simulation/verify_feedback_outputs_20261024.py#L27-L130" TargetMode="External"/><Relationship Id="rId34" Type="http://schemas.openxmlformats.org/officeDocument/2006/relationships/hyperlink" Target="https://github.com/huggingface/lerobot/blob/v0.6.1/src/lerobot/policies/act/modeling_act.py#L136-L164" TargetMode="External"/><Relationship Id="rId35" Type="http://schemas.openxmlformats.org/officeDocument/2006/relationships/hyperlink" Target="https://github.com/Seeed-Projects/reBot_RS_Sim/tree/438f7713d83fb8cd0d0cb05e8cc335264dd3997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 抓放仿真训练复现与调参复盘</dc:title>
  <dc:subject/>
  <dc:creator>请输入名字QaQ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