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BMW项目压力测试报告</w:t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tbl>
      <w:tblPr>
        <w:tblStyle w:val="13"/>
        <w:tblW w:w="6487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843"/>
        <w:gridCol w:w="1417"/>
        <w:gridCol w:w="18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拟 制 ：</w:t>
            </w:r>
          </w:p>
        </w:tc>
        <w:tc>
          <w:tcPr>
            <w:tcW w:w="184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Calibri" w:hAnsi="Calibri" w:eastAsia="宋体" w:cs="Times New Roman"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审 核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批 准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编写目的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本测试报告为BMW项目压力测试报告，本报告目的在于描述系统是否达到在一定压力下能正常运行的需求。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预期参考人员包括测试人员、开发人员、项目管理人员和其他质量控制人员。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项目背景</w:t>
      </w: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BWM系统是一个管理供应商数据的web系统。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测试目标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检验系统的功能业务模块在压力情况下的运行状况，是否满足50-100用户并发访问本系统。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名词解释</w:t>
      </w:r>
    </w:p>
    <w:p>
      <w:pPr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聚合报告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Label：请求类型，对应在测试计划下填写的请求名称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Samples：当前发送到服务器的请求总数，对应图形报表中的样本数目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Average：平均响应时间，计算方法是总运行时间除以发送到服务器的总请求数，对应图形报表中的平均值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Median：中位数,也就是50%用户的响应时间,即图形报表中的中间值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90%line：90%请求的响应时间值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Min：服务器响应的最短时间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Max：服务器响应的最长时间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Error%：请求返回错误的百分比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Throughput：服务器每单位时间处理的请求数，对应图形报表中的吞吐量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KB/sec：每秒钟请求的字节数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测试环境说明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测试服务器硬件配置：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测试客户端硬件配置：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1247"/>
        <w:gridCol w:w="1281"/>
        <w:gridCol w:w="2164"/>
        <w:gridCol w:w="2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69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测试机器</w:t>
            </w:r>
          </w:p>
        </w:tc>
        <w:tc>
          <w:tcPr>
            <w:tcW w:w="1247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台数</w:t>
            </w:r>
          </w:p>
        </w:tc>
        <w:tc>
          <w:tcPr>
            <w:tcW w:w="1281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2164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内存容量/台</w:t>
            </w:r>
          </w:p>
        </w:tc>
        <w:tc>
          <w:tcPr>
            <w:tcW w:w="2261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69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Win10</w:t>
            </w:r>
          </w:p>
        </w:tc>
        <w:tc>
          <w:tcPr>
            <w:tcW w:w="124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28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i7-6500u</w:t>
            </w:r>
          </w:p>
        </w:tc>
        <w:tc>
          <w:tcPr>
            <w:tcW w:w="2164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内存：16g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硬盘：256g（ssd）</w:t>
            </w:r>
          </w:p>
        </w:tc>
        <w:tc>
          <w:tcPr>
            <w:tcW w:w="226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192.168.10.74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测试策略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测试范围</w:t>
      </w:r>
    </w:p>
    <w:tbl>
      <w:tblPr>
        <w:tblStyle w:val="13"/>
        <w:tblW w:w="85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7"/>
        <w:gridCol w:w="1563"/>
        <w:gridCol w:w="4497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Align w:val="center"/>
          </w:tcPr>
          <w:p>
            <w:pPr>
              <w:tabs>
                <w:tab w:val="center" w:pos="530"/>
              </w:tabs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模块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restart"/>
            <w:vAlign w:val="center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BMW系统</w:t>
            </w: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检索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分类查询、关键词查询、企业名称查询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供应商管理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企业详情查看、企业详情编辑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文件管理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文件查看、文件上传、文件删除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测试方法</w:t>
      </w: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使用Apache的性能测试工具Jmeter，创建相关接口调用操作脚本</w:t>
      </w:r>
      <w:r>
        <w:rPr>
          <w:rFonts w:hint="eastAsia"/>
          <w:lang w:val="en-US" w:eastAsia="zh-CN"/>
        </w:rPr>
        <w:t>，在非GUI模式下进行压测，并</w:t>
      </w:r>
      <w:r>
        <w:rPr>
          <w:rFonts w:hint="default"/>
          <w:lang w:val="en-US" w:eastAsia="zh-CN"/>
        </w:rPr>
        <w:t>实时监控服务器端的运行情况和返回给客户端的运行结果。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测试数据准备：</w:t>
      </w:r>
      <w:r>
        <w:rPr>
          <w:rFonts w:hint="eastAsia"/>
          <w:lang w:val="en-US" w:eastAsia="zh-CN"/>
        </w:rPr>
        <w:t>用户100个，pdf文件100份（平均每份</w:t>
      </w:r>
      <w:bookmarkStart w:id="0" w:name="_GoBack"/>
      <w:bookmarkEnd w:id="0"/>
      <w:r>
        <w:rPr>
          <w:rFonts w:hint="eastAsia"/>
          <w:lang w:val="en-US" w:eastAsia="zh-CN"/>
        </w:rPr>
        <w:t>30页），关键词100个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数据监控：</w:t>
      </w:r>
      <w:r>
        <w:rPr>
          <w:rFonts w:hint="eastAsia"/>
          <w:b w:val="0"/>
          <w:bCs w:val="0"/>
          <w:lang w:val="en-US" w:eastAsia="zh-CN"/>
        </w:rPr>
        <w:t>htop命令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测试通过标准: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测通过指标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业务错误率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响应时间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CPU使用率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内存使用率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&lt;5%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&lt;5s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&lt;80%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80%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场景设计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模拟被测对象可能发生瓶颈的业务场景，设计针对每种或综合业务的测试场景。</w:t>
      </w:r>
      <w:r>
        <w:rPr>
          <w:rFonts w:hint="default"/>
          <w:lang w:val="en-US" w:eastAsia="zh-CN"/>
        </w:rPr>
        <w:t>测试</w:t>
      </w:r>
      <w:r>
        <w:rPr>
          <w:rFonts w:hint="eastAsia"/>
          <w:lang w:val="en-US" w:eastAsia="zh-CN"/>
        </w:rPr>
        <w:t>场景通常有：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单业务并发基准测试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单业务压力测试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单业务负载测试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综合业务并发基准测试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综合业务压力测试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综合业务负载测试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系统的核心模块分为四部分业务：登录业务，查询业务，供应商管理业务，文件管理业务，分别进行单业务的并发测试和综合业务的并发测试，以50并发为基准。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：期望系统支持50用户并发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压力测试：</w:t>
      </w:r>
      <w:r>
        <w:rPr>
          <w:rFonts w:hint="eastAsia"/>
          <w:b w:val="0"/>
          <w:bCs w:val="0"/>
          <w:lang w:val="en-US" w:eastAsia="zh-CN"/>
        </w:rPr>
        <w:t>以系统基准负载为标准，通过运行时长的变化，验证服务器在预设负载下的持续服务的能力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</w:t>
      </w:r>
      <w:r>
        <w:rPr>
          <w:rFonts w:hint="eastAsia"/>
          <w:lang w:val="en-US" w:eastAsia="zh-CN"/>
        </w:rPr>
        <w:t>：业务能够承受的最大负载，在基准负载下，</w:t>
      </w:r>
      <w:r>
        <w:rPr>
          <w:rFonts w:hint="eastAsia" w:asciiTheme="minorEastAsia" w:hAnsiTheme="minorEastAsia" w:cstheme="minorEastAsia"/>
          <w:sz w:val="24"/>
          <w:szCs w:val="24"/>
          <w:vertAlign w:val="baseline"/>
          <w:lang w:val="en-US" w:eastAsia="zh-CN"/>
        </w:rPr>
        <w:t>逐步加大负载，获取被测业务最佳负载，最佳负载下系统仍需满足各项性能指标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7"/>
        <w:gridCol w:w="6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</w:t>
      </w:r>
      <w:r>
        <w:rPr>
          <w:rFonts w:hint="eastAsia"/>
          <w:b w:val="0"/>
          <w:bCs w:val="0"/>
          <w:lang w:val="en-US" w:eastAsia="zh-CN"/>
        </w:rPr>
        <w:t>综合业务测试比例分配见下表</w:t>
      </w:r>
    </w:p>
    <w:tbl>
      <w:tblPr>
        <w:tblStyle w:val="13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业务类型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供应商管理业务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文件管理业务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20%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用例设计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登录：</w:t>
      </w:r>
    </w:p>
    <w:tbl>
      <w:tblPr>
        <w:tblStyle w:val="12"/>
        <w:tblW w:w="8261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52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脚本用例编号：SignOn-SCRIPTCASE-01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约束条件：用户名不重复，做参数化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测试数据：50用户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用户名调用CSV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不涉及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检索：</w:t>
      </w:r>
    </w:p>
    <w:tbl>
      <w:tblPr>
        <w:tblStyle w:val="12"/>
        <w:tblW w:w="8285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7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脚本用例编号：SearchSupplier-SCRIPTCASE-02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约束条件：用户名、关键词不重复，做参数化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测试数据：用户50，关键词50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3、查询分类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4、关键词搜索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{"searchData": {"searchText": "${keyword}","pageNum": 1,"pageSize": 10}}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5、企业名称搜索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{"searchData":{"searchText":"${ScompanyName}","pageNum":1,"pageSize":10}}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6、打开企业详情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输入账号信息5秒、查询分类5秒、关键词搜索5秒，企业名称搜索5秒，打开详情3秒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用户名、关键词调用CSV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关联企业id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供应商管理：</w:t>
      </w:r>
    </w:p>
    <w:tbl>
      <w:tblPr>
        <w:tblStyle w:val="12"/>
        <w:tblW w:w="8333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924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脚本用例编号：SupplierManagement-SCRIPTCASE-03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约束条件：用户名不能重复，需做参数化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3、进入供应商管理列表页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4、切换列表分类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5、进入详情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6、跳转供应商网络页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Ids(关联企业id)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7、编辑联系人信息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[{"title":"tile","name":"ceshi","email":"120@qq.com","phone":"1597123243","accessory":null}]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8、编辑技术产品信息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9、编辑证书信息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11、提交评论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输入账号信息5秒，进入供应商列表与页5秒，切换分类3秒，进入详情3秒，跳转供应商网络页5秒，编辑信息5秒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用户名调用CSV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关联企业id、产品技术信息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文件管理：</w:t>
      </w:r>
    </w:p>
    <w:tbl>
      <w:tblPr>
        <w:tblStyle w:val="12"/>
        <w:tblW w:w="8285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7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脚本用例编号：FileManagement-SCRIPTCASE-04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约束条件：用户名、文件能重复，做参数化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3、进入文件列表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4、切换列表分类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5、进入企业详情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6、打开add文件弹窗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7、上传文件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companyName、uuid、headquarter、foundingYear、salesTurnover、employees、type、location、categories、files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8、查看文件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关联url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9、删除文件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关联fileid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输入账号信息5秒，进入文件列表5秒，切换分类3秒，进入详情3秒，打开add弹出3秒，上传文件10秒，删除文件3秒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用户名、文件调用CSV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关联companyId、uuid、headquarter、foundingYear、salesTurnover、employees、type、location、url、fileid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基准并发测试：</w:t>
      </w:r>
      <w:r>
        <w:rPr>
          <w:rFonts w:hint="eastAsia"/>
          <w:lang w:val="en-US" w:eastAsia="zh-CN"/>
        </w:rPr>
        <w:t>并发50用户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从图中可以看到，总体请求平均值为169毫秒，90%用户查询过程中每一个请求&lt;1秒，业务错误率为0.00%，cpu使用率、内存使用率均小于80%，故测试通过。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759460"/>
            <wp:effectExtent l="0" t="0" r="4445" b="2540"/>
            <wp:docPr id="1" name="图片 1" descr="L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464310"/>
            <wp:effectExtent l="0" t="0" r="3810" b="13970"/>
            <wp:docPr id="61" name="图片 61" descr="login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login_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压力测试：</w:t>
      </w:r>
      <w:r>
        <w:rPr>
          <w:rFonts w:hint="eastAsia"/>
          <w:lang w:val="en-US" w:eastAsia="zh-CN"/>
        </w:rPr>
        <w:t>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从图中可以看到，总体请求平均值为83毫秒，90%用户查询过程中每一个请求&lt;1秒，业务错误率为0.00%，cpu使用率、内存使用率均小于80%，故测试通过。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829945"/>
            <wp:effectExtent l="0" t="0" r="2540" b="8255"/>
            <wp:docPr id="62" name="图片 62" descr="10L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0L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434465"/>
            <wp:effectExtent l="0" t="0" r="0" b="13335"/>
            <wp:docPr id="63" name="图片 63" descr="10min_login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0min_login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</w:t>
      </w:r>
      <w:r>
        <w:rPr>
          <w:rFonts w:hint="eastAsia"/>
          <w:lang w:val="en-US" w:eastAsia="zh-CN"/>
        </w:rPr>
        <w:t>：增加并发数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并发100下的测试数据如下：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从图中可以看到，总体请求平均值为142毫秒，90%用户查询过程中每一个请求&lt;1秒，业务错误率为0.00%，cpu使用率、内存使用率均小于80%，故测试通过。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815340"/>
            <wp:effectExtent l="0" t="0" r="1270" b="7620"/>
            <wp:docPr id="64" name="图片 64" descr="L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L1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94155"/>
            <wp:effectExtent l="0" t="0" r="635" b="14605"/>
            <wp:docPr id="65" name="图片 65" descr="login10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login100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并发120下的测试数据如下：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从图中可以看到，总体请求平均值为156毫秒，90%用户查询过程中每一个请求&lt;1秒，业务错误率为0.00%，cpu使用率、内存使用率均小于80%，故测试通过。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792480"/>
            <wp:effectExtent l="0" t="0" r="5080" b="0"/>
            <wp:docPr id="66" name="图片 66" descr="L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L1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16050"/>
            <wp:effectExtent l="0" t="0" r="635" b="1270"/>
            <wp:docPr id="67" name="图片 67" descr="login_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login_1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在最大负载120并发下压测10min：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从图中可以看到，总体请求平均值为85毫秒，90%用户查询过程中每一个请求&lt;1秒，业务错误率为0.00%，cpu使用率已达80.1%但很快降下去、内存使用率小于80%，故测试通过。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759460"/>
            <wp:effectExtent l="0" t="0" r="4445" b="2540"/>
            <wp:docPr id="68" name="图片 68" descr="10L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0L1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454150"/>
            <wp:effectExtent l="0" t="0" r="3175" b="8890"/>
            <wp:docPr id="69" name="图片 69" descr="10min_login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0min_login1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从图中可以看到，总体请求平均值为299毫秒，90%用户查询过程中每一个请求&lt;2秒，业务错误率为0.00%，cpu使用率、内存使用率均小于80%，故测试通过。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820545"/>
            <wp:effectExtent l="0" t="0" r="13970" b="8255"/>
            <wp:docPr id="21" name="图片 21" descr="s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422400"/>
            <wp:effectExtent l="0" t="0" r="1270" b="10160"/>
            <wp:docPr id="20" name="图片 20" descr="search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earch_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从图中可以看到，总体请求平均值为194毫秒，90%用户查询过程中每一个请求&lt;1秒，业务错误率0.02%，cpu使用率、内存使用率均小于80%，故测试通过。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831975"/>
            <wp:effectExtent l="0" t="0" r="1905" b="12065"/>
            <wp:docPr id="22" name="图片 22" descr="s10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10_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451610"/>
            <wp:effectExtent l="0" t="0" r="3175" b="11430"/>
            <wp:docPr id="23" name="图片 23" descr="10min_search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0min_search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负载测试：</w:t>
      </w:r>
      <w:r>
        <w:rPr>
          <w:rFonts w:hint="eastAsia"/>
          <w:lang w:val="en-US" w:eastAsia="zh-CN"/>
        </w:rPr>
        <w:t>以20%比率逐步增加并发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从图中可以看到，总体请求平均值为325毫秒，90%用户查询过程中每一个请求&lt;3秒，业务错误率0.00%，cpu使用率、内存使用率均小于80%，故测试通过。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800225"/>
            <wp:effectExtent l="0" t="0" r="0" b="13335"/>
            <wp:docPr id="25" name="图片 25" descr="s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429385"/>
            <wp:effectExtent l="0" t="0" r="3810" b="3175"/>
            <wp:docPr id="24" name="图片 24" descr="search_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earch_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cpu使用率率已经超过80%且出现多次，故测试不通过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854200"/>
            <wp:effectExtent l="0" t="0" r="5715" b="5080"/>
            <wp:docPr id="26" name="图片 26" descr="s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22400"/>
            <wp:effectExtent l="0" t="0" r="635" b="10160"/>
            <wp:docPr id="27" name="图片 27" descr="search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earch_7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故将并发将为65，65并发下的测试数据如下：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从图中可以看到，总体请求平均值为334毫秒，90%用户查询过程中每一个请求&lt;3秒，业务错误率0.00%，cpu使用率、内存使用率均小于80%，故测试通过。故检索业务模块的最大负载为65用户并发。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826895"/>
            <wp:effectExtent l="0" t="0" r="3175" b="1905"/>
            <wp:docPr id="29" name="图片 29" descr="s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6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472565"/>
            <wp:effectExtent l="0" t="0" r="1905" b="5715"/>
            <wp:docPr id="28" name="图片 28" descr="search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earch_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在最大负载65并发下压测10min：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从图中可以看到，总体请求平均值为220毫秒，90%用户查询过程中每一个请求&lt;2秒，业务错误率0.01，cpu使用率最高为82%，但是瞬间降低，内存使用率小于80%，故测试通过。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829435"/>
            <wp:effectExtent l="0" t="0" r="4445" b="14605"/>
            <wp:docPr id="30" name="图片 30" descr="s10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10_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377950"/>
            <wp:effectExtent l="0" t="0" r="0" b="8890"/>
            <wp:docPr id="31" name="图片 31" descr="10min_search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0min_search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供应商管理业务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从图中可以看到，总体请求平均值为231毫秒，90%用户查询过程中每一个请求&lt;2秒，业务错误率0.00%，cpu使用率、内存使用率小于80%，故测试通过。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420620"/>
            <wp:effectExtent l="0" t="0" r="6350" b="2540"/>
            <wp:docPr id="34" name="图片 34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435100"/>
            <wp:effectExtent l="0" t="0" r="1905" b="12700"/>
            <wp:docPr id="33" name="图片 33" descr="供应商管理5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供应商管理50_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从图中可以看到，总体请求平均值为183毫秒，90%用户查询过程中每一个请求&lt;1秒，业务错误率0.10%，cpu使用率、内存使用率小于80%，故测试通过。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446020"/>
            <wp:effectExtent l="0" t="0" r="1905" b="7620"/>
            <wp:docPr id="35" name="图片 35" descr="1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0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416050"/>
            <wp:effectExtent l="0" t="0" r="1270" b="1270"/>
            <wp:docPr id="37" name="图片 37" descr="10min_供应商管理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0min_供应商管理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负载测试：</w:t>
      </w:r>
      <w:r>
        <w:rPr>
          <w:rFonts w:hint="eastAsia"/>
          <w:b w:val="0"/>
          <w:bCs w:val="0"/>
          <w:lang w:val="en-US" w:eastAsia="zh-CN"/>
        </w:rPr>
        <w:t>以20%比率增加负载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从图中可以看到，总体请求平均值为223毫秒，90%用户查询过程中每一个请求&lt;2秒，错误率0.07%，cpu使用率、内存使用率小于80%，故测试通过。</w:t>
      </w:r>
    </w:p>
    <w:p>
      <w:pPr>
        <w:bidi w:val="0"/>
        <w:spacing w:line="240" w:lineRule="auto"/>
        <w:rPr>
          <w:rFonts w:hint="default"/>
          <w:b w:val="0"/>
          <w:bCs w:val="0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493010"/>
            <wp:effectExtent l="0" t="0" r="0" b="6350"/>
            <wp:docPr id="38" name="图片 38" descr="g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g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470025"/>
            <wp:effectExtent l="0" t="0" r="5080" b="8255"/>
            <wp:docPr id="39" name="图片 39" descr="供应商管理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供应商管理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从图中可以看到，总体请求平均值为258毫秒，90%用户查询过程中每一个请求&lt;3秒，错误率0.06%，cpu使用率最高达到81.3%，但快速降低、内存使用率小于80%，故测试通过。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423795"/>
            <wp:effectExtent l="0" t="0" r="3175" b="14605"/>
            <wp:docPr id="40" name="图片 40" descr="g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g7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430020"/>
            <wp:effectExtent l="0" t="0" r="3810" b="2540"/>
            <wp:docPr id="42" name="图片 42" descr="供应商管理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供应商管理_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在最大负载70并发下压测10min：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从图中可以看到，总体请求平均值为182毫秒，90%用户查询过程中每一个请求&lt;1秒，业务错误率0.09%，cpu使用率最高达到80.1%，但快速降低、内存使用率小于80%，故测试通过。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455545"/>
            <wp:effectExtent l="0" t="0" r="5080" b="13335"/>
            <wp:docPr id="43" name="图片 43" descr="10g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0g_7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471930"/>
            <wp:effectExtent l="0" t="0" r="3810" b="6350"/>
            <wp:docPr id="44" name="图片 44" descr="10min_供应商管理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0min_供应商管理7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文件管理业务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从图中可以看到，总体请求平均值为1.391毫秒，但是90%用户文件上传、查看文件响应超过15秒，故测试不通过。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172970"/>
            <wp:effectExtent l="0" t="0" r="9525" b="17780"/>
            <wp:docPr id="45" name="图片 45" descr="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f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431925"/>
            <wp:effectExtent l="0" t="0" r="1905" b="635"/>
            <wp:docPr id="46" name="图片 46" descr="文件管理5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件管理50_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从图中可以看到，cpu使用率到达100%后一直未降下去，故测试不通过。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384935"/>
            <wp:effectExtent l="0" t="0" r="6350" b="1905"/>
            <wp:docPr id="47" name="图片 47" descr="10min_文件管理50（cpu到达100一直未降低）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0min_文件管理50（cpu到达100一直未降低）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降低并发至30，90%用户文件上传响应仍超过10秒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511935"/>
            <wp:effectExtent l="0" t="0" r="5715" b="12065"/>
            <wp:docPr id="8" name="图片 8" descr="f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_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降低并发至20，90%用户文件上传响应大概在5秒左右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646555"/>
            <wp:effectExtent l="0" t="0" r="12065" b="10795"/>
            <wp:docPr id="9" name="图片 9" descr="f2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20_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综合业务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基准测试：</w:t>
      </w:r>
      <w:r>
        <w:rPr>
          <w:rFonts w:hint="eastAsia"/>
          <w:lang w:val="en-US" w:eastAsia="zh-CN"/>
        </w:rPr>
        <w:t>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从图中可以看到，总体请求平均值为222毫秒，90%用户查询过程中每一个请求&lt;5秒，业务错误率0.00%，cpu使用率、内存使用率小于80%，故测试通过。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776220"/>
            <wp:effectExtent l="0" t="0" r="2540" b="12700"/>
            <wp:docPr id="48" name="图片 48" descr="z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z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434465"/>
            <wp:effectExtent l="0" t="0" r="6350" b="13335"/>
            <wp:docPr id="49" name="图片 49" descr="混合业务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混合业务_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从图中可以看到，总体请求平均值为281毫秒，90%用户查询过程中每一个请求&lt;5秒，业务错误率为0.02%，cpu使用率、内存使用率均小于80%，故测试通过。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761615"/>
            <wp:effectExtent l="0" t="0" r="9525" b="12065"/>
            <wp:docPr id="50" name="图片 50" descr="10_z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0_z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302385"/>
            <wp:effectExtent l="0" t="0" r="1905" b="8255"/>
            <wp:docPr id="51" name="图片 51" descr="10min_混和业务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0min_混和业务5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</w:t>
      </w:r>
      <w:r>
        <w:rPr>
          <w:rFonts w:hint="eastAsia"/>
          <w:lang w:val="en-US" w:eastAsia="zh-CN"/>
        </w:rPr>
        <w:t>：增加并发数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从图中可以看到，总体请求平均值为234毫秒，90%用户查询过程中每一个请求&lt;5秒，业务错误率0.00%，cpu使用率、内存使用率小于80%，故测试通过。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2805430"/>
            <wp:effectExtent l="0" t="0" r="13335" b="13970"/>
            <wp:docPr id="4" name="图片 4" descr="z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6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310640"/>
            <wp:effectExtent l="0" t="0" r="10795" b="3810"/>
            <wp:docPr id="5" name="图片 5" descr="Z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Z7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80并发下的测试数据如下：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从图中可以看到，90%用户文件上传、查看文件响应超过5秒，故测试不通过。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721610"/>
            <wp:effectExtent l="0" t="0" r="3810" b="6350"/>
            <wp:docPr id="2" name="图片 2" descr="z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8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434465"/>
            <wp:effectExtent l="0" t="0" r="0" b="13335"/>
            <wp:docPr id="3" name="图片 3" descr="混合业务_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混合业务_8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降低并发数到70，90%用户文件上传响应也超过5秒，故最大负载为60。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在最大负载60并发下压测10min：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从图中可以看到，90%用户文件上传响应超过为6.2秒，已超过5秒，故测试不通过。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794635"/>
            <wp:effectExtent l="0" t="0" r="14605" b="5715"/>
            <wp:docPr id="7" name="图片 7" descr="z60_10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z60_10min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283970"/>
            <wp:effectExtent l="0" t="0" r="5715" b="11430"/>
            <wp:docPr id="6" name="图片 6" descr="z1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10_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1E7EBD"/>
    <w:multiLevelType w:val="multilevel"/>
    <w:tmpl w:val="C91E7EBD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EF5C14EB"/>
    <w:multiLevelType w:val="singleLevel"/>
    <w:tmpl w:val="EF5C14EB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5465"/>
    <w:rsid w:val="017615B5"/>
    <w:rsid w:val="02AD4B5D"/>
    <w:rsid w:val="03216E15"/>
    <w:rsid w:val="035926CC"/>
    <w:rsid w:val="03B119F9"/>
    <w:rsid w:val="044A75DA"/>
    <w:rsid w:val="044E5F1B"/>
    <w:rsid w:val="0462011E"/>
    <w:rsid w:val="046774EA"/>
    <w:rsid w:val="05484CBA"/>
    <w:rsid w:val="058070DD"/>
    <w:rsid w:val="05BE2056"/>
    <w:rsid w:val="061A5356"/>
    <w:rsid w:val="07DF4260"/>
    <w:rsid w:val="083D507C"/>
    <w:rsid w:val="08D47C5B"/>
    <w:rsid w:val="09256A13"/>
    <w:rsid w:val="098A3C22"/>
    <w:rsid w:val="0A5925C8"/>
    <w:rsid w:val="0A912543"/>
    <w:rsid w:val="0A946344"/>
    <w:rsid w:val="0AA03909"/>
    <w:rsid w:val="0CDB1BE4"/>
    <w:rsid w:val="0D0A748D"/>
    <w:rsid w:val="0D1038B2"/>
    <w:rsid w:val="0DC80AB9"/>
    <w:rsid w:val="0EC77B14"/>
    <w:rsid w:val="0F69594E"/>
    <w:rsid w:val="0FD658D6"/>
    <w:rsid w:val="10F07BE1"/>
    <w:rsid w:val="10F15A64"/>
    <w:rsid w:val="1112266F"/>
    <w:rsid w:val="114E371D"/>
    <w:rsid w:val="1158006F"/>
    <w:rsid w:val="116964D8"/>
    <w:rsid w:val="11CF3B8D"/>
    <w:rsid w:val="11EA2F15"/>
    <w:rsid w:val="123E32BC"/>
    <w:rsid w:val="14A86244"/>
    <w:rsid w:val="14E80158"/>
    <w:rsid w:val="1551553F"/>
    <w:rsid w:val="15CE7089"/>
    <w:rsid w:val="17127F50"/>
    <w:rsid w:val="179B14D7"/>
    <w:rsid w:val="18D50EC9"/>
    <w:rsid w:val="18E853D9"/>
    <w:rsid w:val="193111D0"/>
    <w:rsid w:val="19785033"/>
    <w:rsid w:val="19CE2733"/>
    <w:rsid w:val="1A9A02AC"/>
    <w:rsid w:val="1AAA0862"/>
    <w:rsid w:val="1B44092E"/>
    <w:rsid w:val="1BB95492"/>
    <w:rsid w:val="1C281076"/>
    <w:rsid w:val="1D273A9A"/>
    <w:rsid w:val="1E0B630B"/>
    <w:rsid w:val="1E712D84"/>
    <w:rsid w:val="1E78500D"/>
    <w:rsid w:val="1F9F4A25"/>
    <w:rsid w:val="1FAF0713"/>
    <w:rsid w:val="20175228"/>
    <w:rsid w:val="21E16402"/>
    <w:rsid w:val="223F305D"/>
    <w:rsid w:val="22E7433B"/>
    <w:rsid w:val="24237AFC"/>
    <w:rsid w:val="246D7AD7"/>
    <w:rsid w:val="25F93F5D"/>
    <w:rsid w:val="26300D92"/>
    <w:rsid w:val="265C05FD"/>
    <w:rsid w:val="2685684C"/>
    <w:rsid w:val="27E86D34"/>
    <w:rsid w:val="29040946"/>
    <w:rsid w:val="291018AE"/>
    <w:rsid w:val="29B831AD"/>
    <w:rsid w:val="29C20D96"/>
    <w:rsid w:val="29F54C16"/>
    <w:rsid w:val="2A94609E"/>
    <w:rsid w:val="2AA54C26"/>
    <w:rsid w:val="2B373011"/>
    <w:rsid w:val="2E1D3071"/>
    <w:rsid w:val="2E243E49"/>
    <w:rsid w:val="2E605C6C"/>
    <w:rsid w:val="2ED936E3"/>
    <w:rsid w:val="30090198"/>
    <w:rsid w:val="300B26A9"/>
    <w:rsid w:val="30331E6D"/>
    <w:rsid w:val="31354FD4"/>
    <w:rsid w:val="31C176E5"/>
    <w:rsid w:val="321F1EF0"/>
    <w:rsid w:val="35CF752A"/>
    <w:rsid w:val="35D7734D"/>
    <w:rsid w:val="36376351"/>
    <w:rsid w:val="36CC4B60"/>
    <w:rsid w:val="37A647E6"/>
    <w:rsid w:val="380505D2"/>
    <w:rsid w:val="389467B0"/>
    <w:rsid w:val="38CA12EC"/>
    <w:rsid w:val="39067270"/>
    <w:rsid w:val="3957590B"/>
    <w:rsid w:val="39E64C6C"/>
    <w:rsid w:val="3A43221B"/>
    <w:rsid w:val="3B105BAE"/>
    <w:rsid w:val="3BDD18D7"/>
    <w:rsid w:val="3D686A1E"/>
    <w:rsid w:val="3E8351F4"/>
    <w:rsid w:val="3EC82A3A"/>
    <w:rsid w:val="3F9074F9"/>
    <w:rsid w:val="3FEB3E41"/>
    <w:rsid w:val="405C6B5B"/>
    <w:rsid w:val="40C46C4F"/>
    <w:rsid w:val="40F669E3"/>
    <w:rsid w:val="410E4BA6"/>
    <w:rsid w:val="41A30F49"/>
    <w:rsid w:val="41AB2B77"/>
    <w:rsid w:val="426E1783"/>
    <w:rsid w:val="44F22A86"/>
    <w:rsid w:val="46407225"/>
    <w:rsid w:val="46647A15"/>
    <w:rsid w:val="468C5FB7"/>
    <w:rsid w:val="47957F14"/>
    <w:rsid w:val="47C7430D"/>
    <w:rsid w:val="482E6AAC"/>
    <w:rsid w:val="497C2A10"/>
    <w:rsid w:val="4A656A76"/>
    <w:rsid w:val="4AED7A1C"/>
    <w:rsid w:val="4B403377"/>
    <w:rsid w:val="4B5663AB"/>
    <w:rsid w:val="4CF925EB"/>
    <w:rsid w:val="4D6854FD"/>
    <w:rsid w:val="4E65256C"/>
    <w:rsid w:val="505A3E25"/>
    <w:rsid w:val="51DF7DC8"/>
    <w:rsid w:val="53460802"/>
    <w:rsid w:val="5348101A"/>
    <w:rsid w:val="54376E39"/>
    <w:rsid w:val="549F0F1B"/>
    <w:rsid w:val="55CC6148"/>
    <w:rsid w:val="56485A50"/>
    <w:rsid w:val="566C4645"/>
    <w:rsid w:val="567E7ED8"/>
    <w:rsid w:val="57015F80"/>
    <w:rsid w:val="58313DEE"/>
    <w:rsid w:val="58A8016E"/>
    <w:rsid w:val="5A533722"/>
    <w:rsid w:val="5AA01991"/>
    <w:rsid w:val="5C2F1667"/>
    <w:rsid w:val="5CA02242"/>
    <w:rsid w:val="5E1B76FC"/>
    <w:rsid w:val="5E58368A"/>
    <w:rsid w:val="5F5A5FDE"/>
    <w:rsid w:val="5F860CAF"/>
    <w:rsid w:val="5F861FC2"/>
    <w:rsid w:val="5FE5097B"/>
    <w:rsid w:val="60CA059D"/>
    <w:rsid w:val="61815836"/>
    <w:rsid w:val="63273369"/>
    <w:rsid w:val="641F40FF"/>
    <w:rsid w:val="64561387"/>
    <w:rsid w:val="6464318D"/>
    <w:rsid w:val="64951DEF"/>
    <w:rsid w:val="65216025"/>
    <w:rsid w:val="657C4403"/>
    <w:rsid w:val="679F30AC"/>
    <w:rsid w:val="68303D24"/>
    <w:rsid w:val="68325097"/>
    <w:rsid w:val="691E6469"/>
    <w:rsid w:val="69E72E1E"/>
    <w:rsid w:val="69ED1366"/>
    <w:rsid w:val="6B1202AF"/>
    <w:rsid w:val="6BAC0CCB"/>
    <w:rsid w:val="6FB3335F"/>
    <w:rsid w:val="71A16D43"/>
    <w:rsid w:val="72070F53"/>
    <w:rsid w:val="721861FF"/>
    <w:rsid w:val="72543AEE"/>
    <w:rsid w:val="727A0720"/>
    <w:rsid w:val="7321554B"/>
    <w:rsid w:val="7342606B"/>
    <w:rsid w:val="745907F4"/>
    <w:rsid w:val="7465634C"/>
    <w:rsid w:val="749C4105"/>
    <w:rsid w:val="74A45D75"/>
    <w:rsid w:val="74E13506"/>
    <w:rsid w:val="754751B5"/>
    <w:rsid w:val="75AA7621"/>
    <w:rsid w:val="767C001D"/>
    <w:rsid w:val="78F44AE8"/>
    <w:rsid w:val="79F428F3"/>
    <w:rsid w:val="7BB97708"/>
    <w:rsid w:val="7C440AEF"/>
    <w:rsid w:val="7CEF5EE7"/>
    <w:rsid w:val="7DA1009B"/>
    <w:rsid w:val="7DC47445"/>
    <w:rsid w:val="7E655147"/>
    <w:rsid w:val="7ECB34A9"/>
    <w:rsid w:val="7EE7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40" w:lineRule="exact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keepLines/>
      <w:numPr>
        <w:ilvl w:val="0"/>
        <w:numId w:val="1"/>
      </w:numPr>
      <w:spacing w:beforeLines="0" w:beforeAutospacing="0" w:after="100" w:afterLines="100" w:afterAutospacing="0" w:line="440" w:lineRule="exact"/>
      <w:ind w:left="431" w:hanging="431"/>
      <w:outlineLvl w:val="0"/>
    </w:pPr>
    <w:rPr>
      <w:rFonts w:eastAsia="宋体" w:asciiTheme="minorAscii" w:hAnsiTheme="minorAscii" w:cstheme="minorBidi"/>
      <w:b/>
      <w:kern w:val="44"/>
      <w:sz w:val="32"/>
    </w:rPr>
  </w:style>
  <w:style w:type="paragraph" w:styleId="3">
    <w:name w:val="heading 2"/>
    <w:next w:val="4"/>
    <w:unhideWhenUsed/>
    <w:qFormat/>
    <w:uiPriority w:val="0"/>
    <w:pPr>
      <w:keepNext/>
      <w:keepLines/>
      <w:numPr>
        <w:ilvl w:val="1"/>
        <w:numId w:val="1"/>
      </w:numPr>
      <w:spacing w:before="100" w:beforeLines="100" w:beforeAutospacing="0" w:afterLines="0" w:afterAutospacing="0" w:line="360" w:lineRule="auto"/>
      <w:ind w:left="573" w:hanging="573"/>
      <w:outlineLvl w:val="1"/>
    </w:pPr>
    <w:rPr>
      <w:rFonts w:ascii="Arial" w:hAnsi="Arial" w:eastAsia="宋体" w:cstheme="minorBidi"/>
      <w:b/>
      <w:sz w:val="28"/>
    </w:rPr>
  </w:style>
  <w:style w:type="paragraph" w:styleId="4">
    <w:name w:val="heading 3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eastAsia="宋体" w:asciiTheme="minorAscii" w:hAnsiTheme="minorAscii" w:cstheme="minorBidi"/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unhideWhenUsed/>
    <w:qFormat/>
    <w:uiPriority w:val="0"/>
    <w:pPr>
      <w:widowControl/>
      <w:spacing w:after="120"/>
    </w:pPr>
    <w:rPr>
      <w:rFonts w:ascii="Times New Roman" w:hAnsi="Times New Roman" w:eastAsia="宋体" w:cs="Times New Roman"/>
      <w:kern w:val="0"/>
      <w:szCs w:val="21"/>
    </w:rPr>
  </w:style>
  <w:style w:type="table" w:styleId="13">
    <w:name w:val="Table Grid"/>
    <w:basedOn w:val="12"/>
    <w:qFormat/>
    <w:uiPriority w:val="0"/>
    <w:rPr>
      <w:rFonts w:ascii="Calibri" w:hAnsi="Calibri" w:eastAsia="宋体" w:cs="Times New Roman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列出段落1"/>
    <w:basedOn w:val="1"/>
    <w:qFormat/>
    <w:uiPriority w:val="34"/>
    <w:pPr>
      <w:ind w:firstLine="420" w:firstLineChars="200"/>
    </w:pPr>
  </w:style>
  <w:style w:type="paragraph" w:customStyle="1" w:styleId="16">
    <w:name w:val="Table Text"/>
    <w:qFormat/>
    <w:uiPriority w:val="0"/>
    <w:pPr>
      <w:snapToGrid w:val="0"/>
      <w:spacing w:before="80" w:after="80"/>
    </w:pPr>
    <w:rPr>
      <w:rFonts w:ascii="Arial" w:hAnsi="Arial" w:eastAsia="宋体" w:cs="Arial"/>
      <w:sz w:val="18"/>
      <w:szCs w:val="1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hjm76</dc:creator>
  <cp:lastModifiedBy>黑白tv</cp:lastModifiedBy>
  <dcterms:modified xsi:type="dcterms:W3CDTF">2019-07-23T03:51:00Z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